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D273" w14:textId="504DEE92" w:rsidR="00644DA0" w:rsidRDefault="00644DA0">
      <w:r w:rsidRPr="00644DA0">
        <w:rPr>
          <w:noProof/>
        </w:rPr>
        <mc:AlternateContent>
          <mc:Choice Requires="wps">
            <w:drawing>
              <wp:anchor distT="0" distB="0" distL="114300" distR="114300" simplePos="0" relativeHeight="251662336" behindDoc="0" locked="0" layoutInCell="1" allowOverlap="1" wp14:anchorId="3C8997CF" wp14:editId="4E1556BA">
                <wp:simplePos x="0" y="0"/>
                <wp:positionH relativeFrom="column">
                  <wp:posOffset>-285750</wp:posOffset>
                </wp:positionH>
                <wp:positionV relativeFrom="paragraph">
                  <wp:posOffset>1170940</wp:posOffset>
                </wp:positionV>
                <wp:extent cx="5838825" cy="1762125"/>
                <wp:effectExtent l="0" t="0" r="0" b="9525"/>
                <wp:wrapThrough wrapText="bothSides">
                  <wp:wrapPolygon edited="0">
                    <wp:start x="141" y="0"/>
                    <wp:lineTo x="141" y="21483"/>
                    <wp:lineTo x="21353" y="21483"/>
                    <wp:lineTo x="21353" y="0"/>
                    <wp:lineTo x="141" y="0"/>
                  </wp:wrapPolygon>
                </wp:wrapThrough>
                <wp:docPr id="4" name="Text Box 4"/>
                <wp:cNvGraphicFramePr/>
                <a:graphic xmlns:a="http://schemas.openxmlformats.org/drawingml/2006/main">
                  <a:graphicData uri="http://schemas.microsoft.com/office/word/2010/wordprocessingShape">
                    <wps:wsp>
                      <wps:cNvSpPr txBox="1"/>
                      <wps:spPr>
                        <a:xfrm>
                          <a:off x="0" y="0"/>
                          <a:ext cx="5838825" cy="1762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72DFA0" w14:textId="7BCF7C88" w:rsidR="00644DA0" w:rsidRPr="00DF530E" w:rsidRDefault="00CA4F0E" w:rsidP="00644DA0">
                            <w:pPr>
                              <w:spacing w:after="0" w:line="240" w:lineRule="auto"/>
                              <w:rPr>
                                <w:rFonts w:ascii="Arial" w:hAnsi="Arial"/>
                                <w:b/>
                                <w:color w:val="FFFFFF" w:themeColor="background1"/>
                                <w:sz w:val="144"/>
                                <w:szCs w:val="144"/>
                              </w:rPr>
                            </w:pPr>
                            <w:r>
                              <w:rPr>
                                <w:rFonts w:ascii="Arial" w:hAnsi="Arial" w:cs="Arial"/>
                                <w:b/>
                                <w:bCs/>
                                <w:color w:val="FFFFFF" w:themeColor="background1"/>
                                <w:sz w:val="72"/>
                                <w:szCs w:val="72"/>
                              </w:rPr>
                              <w:t xml:space="preserve">University </w:t>
                            </w:r>
                            <w:r w:rsidR="00644DA0" w:rsidRPr="00DF530E">
                              <w:rPr>
                                <w:rFonts w:ascii="Arial" w:hAnsi="Arial" w:cs="Arial"/>
                                <w:b/>
                                <w:bCs/>
                                <w:color w:val="FFFFFF" w:themeColor="background1"/>
                                <w:sz w:val="72"/>
                                <w:szCs w:val="72"/>
                              </w:rPr>
                              <w:t xml:space="preserve">Research </w:t>
                            </w:r>
                            <w:r w:rsidR="00644DA0">
                              <w:rPr>
                                <w:rFonts w:ascii="Arial" w:hAnsi="Arial" w:cs="Arial"/>
                                <w:b/>
                                <w:bCs/>
                                <w:color w:val="FFFFFF" w:themeColor="background1"/>
                                <w:sz w:val="72"/>
                                <w:szCs w:val="72"/>
                              </w:rPr>
                              <w:t xml:space="preserve">Integrity </w:t>
                            </w:r>
                            <w:r>
                              <w:rPr>
                                <w:rFonts w:ascii="Arial" w:hAnsi="Arial" w:cs="Arial"/>
                                <w:b/>
                                <w:bCs/>
                                <w:color w:val="FFFFFF" w:themeColor="background1"/>
                                <w:sz w:val="72"/>
                                <w:szCs w:val="72"/>
                              </w:rPr>
                              <w:t>and</w:t>
                            </w:r>
                            <w:r w:rsidR="00644DA0">
                              <w:rPr>
                                <w:rFonts w:ascii="Arial" w:hAnsi="Arial" w:cs="Arial"/>
                                <w:b/>
                                <w:bCs/>
                                <w:color w:val="FFFFFF" w:themeColor="background1"/>
                                <w:sz w:val="72"/>
                                <w:szCs w:val="72"/>
                              </w:rPr>
                              <w:t xml:space="preserve"> </w:t>
                            </w:r>
                            <w:r w:rsidR="00644DA0" w:rsidRPr="00DF530E">
                              <w:rPr>
                                <w:rFonts w:ascii="Arial" w:hAnsi="Arial" w:cs="Arial"/>
                                <w:b/>
                                <w:bCs/>
                                <w:color w:val="FFFFFF" w:themeColor="background1"/>
                                <w:sz w:val="72"/>
                                <w:szCs w:val="72"/>
                              </w:rPr>
                              <w:t>Ethics Committee: Terms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997CF" id="_x0000_t202" coordsize="21600,21600" o:spt="202" path="m,l,21600r21600,l21600,xe">
                <v:stroke joinstyle="miter"/>
                <v:path gradientshapeok="t" o:connecttype="rect"/>
              </v:shapetype>
              <v:shape id="Text Box 4" o:spid="_x0000_s1026" type="#_x0000_t202" style="position:absolute;margin-left:-22.5pt;margin-top:92.2pt;width:459.75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CqKwIAAFcEAAAOAAAAZHJzL2Uyb0RvYy54bWysVF1v2jAUfZ+0/2D5fYRk0NKIULFWTJNQ&#10;WwmmPhvHJpFiX882JOzX79oJlHV7mvZi7leufc85l/l9pxpyFNbVoAuajsaUCM2hrPW+oN+3q08z&#10;SpxnumQNaFHQk3D0fvHxw7w1uciggqYUlmAT7fLWFLTy3uRJ4nglFHMjMEJjUoJVzKNr90lpWYvd&#10;VZNk4/FN0oItjQUunMPoY5+ki9hfSsH9s5ROeNIUFN/m42njuQtnspizfG+ZqWo+PIP9wysUqzVe&#10;emn1yDwjB1v/0UrV3IID6UccVAJS1lzEGXCadPxumk3FjIizIDjOXGBy/68tfzq+WFKXBZ1QoplC&#10;irai8+QLdGQS0GmNy7FoY7DMdxhGls9xh8EwdCetCr84DsE84ny6YBuacQxOZ59ns2xKCcdcenuT&#10;pehg/+Ttc2Od/ypAkWAU1CJ5EVN2XDvfl55Lwm0aVnXTRAIb/VsAe/YRERUwfB0m6V8cLN/tumG8&#10;HZQnnM5Crw5n+KrGF6yZ8y/MohxwIJS4f8ZDNtAWFAaLkgrsz7/FQz2yhFlKWpRXQd2PA7OCkuab&#10;Rv7u0skk6DE6k+ltho69zuyuM/qgHgAVnOIyGR7NUO+bsyktqFfchGW4FVNMc7y7oP5sPvhe9LhJ&#10;XCyXsQgVaJhf643hoXWAMOC77V6ZNQMJHvl7grMQWf6Oi762B3958CDrSFQAuEcVCQ4OqjdSPWxa&#10;WI9rP1a9/R8sfgEAAP//AwBQSwMEFAAGAAgAAAAhABB+XPrfAAAACwEAAA8AAABkcnMvZG93bnJl&#10;di54bWxMj81OwzAQhO9IvIO1SNxau8gpaYhTIRBXEOVH4ubG2yQiXkex24S3ZznR42hGM9+U29n3&#10;4oRj7AIZWC0VCKQ6uI4aA+9vT4scREyWnO0DoYEfjLCtLi9KW7gw0SuedqkRXEKxsAbalIZCyli3&#10;6G1chgGJvUMYvU0sx0a60U5c7nt5o9RaetsRL7R2wIcW6+/d0Rv4eD58fWr10jz6bJjCrCT5jTTm&#10;+mq+vwORcE7/YfjDZ3SomGkfjuSi6A0sdMZfEhu51iA4kd/qDMTegF6vNiCrUp5/qH4BAAD//wMA&#10;UEsBAi0AFAAGAAgAAAAhALaDOJL+AAAA4QEAABMAAAAAAAAAAAAAAAAAAAAAAFtDb250ZW50X1R5&#10;cGVzXS54bWxQSwECLQAUAAYACAAAACEAOP0h/9YAAACUAQAACwAAAAAAAAAAAAAAAAAvAQAAX3Jl&#10;bHMvLnJlbHNQSwECLQAUAAYACAAAACEAnYrwqisCAABXBAAADgAAAAAAAAAAAAAAAAAuAgAAZHJz&#10;L2Uyb0RvYy54bWxQSwECLQAUAAYACAAAACEAEH5c+t8AAAALAQAADwAAAAAAAAAAAAAAAACFBAAA&#10;ZHJzL2Rvd25yZXYueG1sUEsFBgAAAAAEAAQA8wAAAJEFAAAAAA==&#10;" filled="f" stroked="f">
                <v:textbox>
                  <w:txbxContent>
                    <w:p w14:paraId="2172DFA0" w14:textId="7BCF7C88" w:rsidR="00644DA0" w:rsidRPr="00DF530E" w:rsidRDefault="00CA4F0E" w:rsidP="00644DA0">
                      <w:pPr>
                        <w:spacing w:after="0" w:line="240" w:lineRule="auto"/>
                        <w:rPr>
                          <w:rFonts w:ascii="Arial" w:hAnsi="Arial"/>
                          <w:b/>
                          <w:color w:val="FFFFFF" w:themeColor="background1"/>
                          <w:sz w:val="144"/>
                          <w:szCs w:val="144"/>
                        </w:rPr>
                      </w:pPr>
                      <w:r>
                        <w:rPr>
                          <w:rFonts w:ascii="Arial" w:hAnsi="Arial" w:cs="Arial"/>
                          <w:b/>
                          <w:bCs/>
                          <w:color w:val="FFFFFF" w:themeColor="background1"/>
                          <w:sz w:val="72"/>
                          <w:szCs w:val="72"/>
                        </w:rPr>
                        <w:t xml:space="preserve">University </w:t>
                      </w:r>
                      <w:r w:rsidR="00644DA0" w:rsidRPr="00DF530E">
                        <w:rPr>
                          <w:rFonts w:ascii="Arial" w:hAnsi="Arial" w:cs="Arial"/>
                          <w:b/>
                          <w:bCs/>
                          <w:color w:val="FFFFFF" w:themeColor="background1"/>
                          <w:sz w:val="72"/>
                          <w:szCs w:val="72"/>
                        </w:rPr>
                        <w:t xml:space="preserve">Research </w:t>
                      </w:r>
                      <w:r w:rsidR="00644DA0">
                        <w:rPr>
                          <w:rFonts w:ascii="Arial" w:hAnsi="Arial" w:cs="Arial"/>
                          <w:b/>
                          <w:bCs/>
                          <w:color w:val="FFFFFF" w:themeColor="background1"/>
                          <w:sz w:val="72"/>
                          <w:szCs w:val="72"/>
                        </w:rPr>
                        <w:t xml:space="preserve">Integrity </w:t>
                      </w:r>
                      <w:r>
                        <w:rPr>
                          <w:rFonts w:ascii="Arial" w:hAnsi="Arial" w:cs="Arial"/>
                          <w:b/>
                          <w:bCs/>
                          <w:color w:val="FFFFFF" w:themeColor="background1"/>
                          <w:sz w:val="72"/>
                          <w:szCs w:val="72"/>
                        </w:rPr>
                        <w:t>and</w:t>
                      </w:r>
                      <w:r w:rsidR="00644DA0">
                        <w:rPr>
                          <w:rFonts w:ascii="Arial" w:hAnsi="Arial" w:cs="Arial"/>
                          <w:b/>
                          <w:bCs/>
                          <w:color w:val="FFFFFF" w:themeColor="background1"/>
                          <w:sz w:val="72"/>
                          <w:szCs w:val="72"/>
                        </w:rPr>
                        <w:t xml:space="preserve"> </w:t>
                      </w:r>
                      <w:r w:rsidR="00644DA0" w:rsidRPr="00DF530E">
                        <w:rPr>
                          <w:rFonts w:ascii="Arial" w:hAnsi="Arial" w:cs="Arial"/>
                          <w:b/>
                          <w:bCs/>
                          <w:color w:val="FFFFFF" w:themeColor="background1"/>
                          <w:sz w:val="72"/>
                          <w:szCs w:val="72"/>
                        </w:rPr>
                        <w:t>Ethics Committee: Terms of Reference</w:t>
                      </w:r>
                    </w:p>
                  </w:txbxContent>
                </v:textbox>
                <w10:wrap type="through"/>
              </v:shape>
            </w:pict>
          </mc:Fallback>
        </mc:AlternateContent>
      </w:r>
      <w:r w:rsidRPr="00644DA0">
        <w:rPr>
          <w:noProof/>
        </w:rPr>
        <mc:AlternateContent>
          <mc:Choice Requires="wps">
            <w:drawing>
              <wp:anchor distT="0" distB="0" distL="114300" distR="114300" simplePos="0" relativeHeight="251661312" behindDoc="0" locked="0" layoutInCell="1" allowOverlap="1" wp14:anchorId="1F178728" wp14:editId="23AD025A">
                <wp:simplePos x="0" y="0"/>
                <wp:positionH relativeFrom="column">
                  <wp:posOffset>-286385</wp:posOffset>
                </wp:positionH>
                <wp:positionV relativeFrom="paragraph">
                  <wp:posOffset>4194175</wp:posOffset>
                </wp:positionV>
                <wp:extent cx="48006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1F4889" w14:textId="77777777" w:rsidR="00644DA0" w:rsidRPr="00F01922" w:rsidRDefault="00644DA0" w:rsidP="00644DA0">
                            <w:pPr>
                              <w:rPr>
                                <w:rFonts w:ascii="Arial" w:hAnsi="Arial"/>
                                <w:color w:val="FFFFFF" w:themeColor="background1"/>
                                <w:sz w:val="60"/>
                                <w:szCs w:val="60"/>
                              </w:rPr>
                            </w:pPr>
                            <w:r w:rsidRPr="00F01922">
                              <w:rPr>
                                <w:rFonts w:ascii="Arial" w:hAnsi="Arial"/>
                                <w:color w:val="FFFFFF" w:themeColor="background1"/>
                                <w:sz w:val="60"/>
                                <w:szCs w:val="60"/>
                              </w:rPr>
                              <w:t>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178728" id="Text Box 3" o:spid="_x0000_s1027" type="#_x0000_t202" style="position:absolute;margin-left:-22.55pt;margin-top:330.25pt;width:378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I5dwIAAGEFAAAOAAAAZHJzL2Uyb0RvYy54bWysVFFvEzEMfkfiP0R5Z9euhY2q16l0KkKa&#10;tokO7TnNJeuJJA6J27vy63Fy164MXoZ4uXPsz4792c70qrWG7VSINbiSD88GnCknoardU8m/PSzf&#10;XXIWUbhKGHCq5HsV+dXs7Ztp4yfqHDZgKhUYBXFx0viSbxD9pCii3Cgr4hl45cioIViBdAxPRRVE&#10;Q9GtKc4Hgw9FA6HyAaSKkbTXnZHPcnytlcQ7raNCZkpOuWH+hvxdp28xm4rJUxB+U8s+DfEPWVhR&#10;O7r0GOpaoGDbUP8RytYyQASNZxJsAVrXUuUaqJrh4EU1q43wKtdC5ER/pCn+v7DydncfWF2VfMSZ&#10;E5Za9KBaZJ+gZaPETuPjhEArTzBsSU1dPugjKVPRrQ42/akcRnbieX/kNgWTpBxfUrcGZJJkG44u&#10;hulA8Ytndx8iflZgWRJKHqh5mVOxu4nYQQ+QdJuDZW1MbqBxvykoZqdReQJ671RJl3GWcG9U8jLu&#10;q9LEQE48KfLsqYUJbCdoaoSUymGuOccldEJpuvs1jj0+uXZZvcb56JFvBodHZ1s7CJmlF2lX3w8p&#10;6w5PVJ/UnURs121u/bGha6j21OcA3Z5EL5c19eJGRLwXgRaD+kfLjnf00QaakkMvcbaB8PNv+oSn&#10;eSUrZw0tWsnjj60IijPzxdEkfxyOx2kz82H8/uKcDuHUsj61uK1dAHVlSM+Kl1lMeDQHUQewj/Qm&#10;zNOtZBJO0t0lx4O4wG796U2Raj7PINpFL/DGrbxMoRPLadIe2kcRfD+OSJN8C4eVFJMXU9lhk6eD&#10;+RZB13lkE88dqz3/tMd56Ps3Jz0Up+eMen4ZZ78AAAD//wMAUEsDBBQABgAIAAAAIQAU/B0w4AAA&#10;AAsBAAAPAAAAZHJzL2Rvd25yZXYueG1sTI/LTsMwEEX3SP0Hayqxa+1UTdqGTKoKxBZEeUjs3Hia&#10;RMTjKHab8PeYFSxH9+jeM8V+sp240uBbxwjJUoEgrpxpuUZ4e31cbEH4oNnozjEhfJOHfTm7KXRu&#10;3MgvdD2GWsQS9rlGaELocyl91ZDVful64pid3WB1iOdQSzPoMZbbTq6UyqTVLceFRvd031D1dbxY&#10;hPen8+fHWj3XDzbtRzcpyXYnEW/n0+EORKAp/MHwqx/VoYxOJ3dh40WHsFinSUQRskylICKxSdQO&#10;xAlhu8lSkGUh//9Q/gAAAP//AwBQSwECLQAUAAYACAAAACEAtoM4kv4AAADhAQAAEwAAAAAAAAAA&#10;AAAAAAAAAAAAW0NvbnRlbnRfVHlwZXNdLnhtbFBLAQItABQABgAIAAAAIQA4/SH/1gAAAJQBAAAL&#10;AAAAAAAAAAAAAAAAAC8BAABfcmVscy8ucmVsc1BLAQItABQABgAIAAAAIQB5ijI5dwIAAGEFAAAO&#10;AAAAAAAAAAAAAAAAAC4CAABkcnMvZTJvRG9jLnhtbFBLAQItABQABgAIAAAAIQAU/B0w4AAAAAsB&#10;AAAPAAAAAAAAAAAAAAAAANEEAABkcnMvZG93bnJldi54bWxQSwUGAAAAAAQABADzAAAA3gUAAAAA&#10;" filled="f" stroked="f">
                <v:textbox>
                  <w:txbxContent>
                    <w:p w14:paraId="6C1F4889" w14:textId="77777777" w:rsidR="00644DA0" w:rsidRPr="00F01922" w:rsidRDefault="00644DA0" w:rsidP="00644DA0">
                      <w:pPr>
                        <w:rPr>
                          <w:rFonts w:ascii="Arial" w:hAnsi="Arial"/>
                          <w:color w:val="FFFFFF" w:themeColor="background1"/>
                          <w:sz w:val="60"/>
                          <w:szCs w:val="60"/>
                        </w:rPr>
                      </w:pPr>
                      <w:r w:rsidRPr="00F01922">
                        <w:rPr>
                          <w:rFonts w:ascii="Arial" w:hAnsi="Arial"/>
                          <w:color w:val="FFFFFF" w:themeColor="background1"/>
                          <w:sz w:val="60"/>
                          <w:szCs w:val="60"/>
                        </w:rPr>
                        <w:t>April 2022</w:t>
                      </w:r>
                    </w:p>
                  </w:txbxContent>
                </v:textbox>
                <w10:wrap type="square"/>
              </v:shape>
            </w:pict>
          </mc:Fallback>
        </mc:AlternateContent>
      </w:r>
      <w:r w:rsidRPr="00644DA0">
        <w:rPr>
          <w:noProof/>
        </w:rPr>
        <w:drawing>
          <wp:anchor distT="0" distB="0" distL="114300" distR="114300" simplePos="0" relativeHeight="251663360" behindDoc="1" locked="0" layoutInCell="1" allowOverlap="1" wp14:anchorId="3F7BC742" wp14:editId="30DFB93E">
            <wp:simplePos x="0" y="0"/>
            <wp:positionH relativeFrom="column">
              <wp:posOffset>-952500</wp:posOffset>
            </wp:positionH>
            <wp:positionV relativeFrom="paragraph">
              <wp:posOffset>-904875</wp:posOffset>
            </wp:positionV>
            <wp:extent cx="7590790" cy="10731807"/>
            <wp:effectExtent l="0" t="0" r="3810" b="12700"/>
            <wp:wrapNone/>
            <wp:docPr id="2" name="Picture 2" descr="Macintosh HD:Users:d:dudgonr:Desktop:Templates 2019:Word docume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dudgonr:Desktop:Templates 2019:Word document 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0790" cy="10731807"/>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54DDAF47" w14:textId="0F722061" w:rsidR="00D578B3" w:rsidRDefault="00D578B3" w:rsidP="00D578B3">
      <w:pPr>
        <w:spacing w:after="0" w:line="240" w:lineRule="auto"/>
      </w:pPr>
      <w:r>
        <w:rPr>
          <w:noProof/>
        </w:rPr>
        <w:lastRenderedPageBreak/>
        <w:drawing>
          <wp:anchor distT="0" distB="0" distL="114300" distR="114300" simplePos="0" relativeHeight="251659264" behindDoc="0" locked="0" layoutInCell="1" allowOverlap="1" wp14:anchorId="59BB212D" wp14:editId="7AF4B33B">
            <wp:simplePos x="0" y="0"/>
            <wp:positionH relativeFrom="column">
              <wp:posOffset>3810</wp:posOffset>
            </wp:positionH>
            <wp:positionV relativeFrom="paragraph">
              <wp:posOffset>3810</wp:posOffset>
            </wp:positionV>
            <wp:extent cx="2120400" cy="889200"/>
            <wp:effectExtent l="0" t="0" r="0" b="6350"/>
            <wp:wrapThrough wrapText="bothSides">
              <wp:wrapPolygon edited="0">
                <wp:start x="0" y="0"/>
                <wp:lineTo x="0" y="21291"/>
                <wp:lineTo x="21348" y="21291"/>
                <wp:lineTo x="21348"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400" cy="8892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BBC5130" w14:textId="5DA3BCED" w:rsidR="00D578B3" w:rsidRDefault="00D578B3" w:rsidP="00D578B3">
      <w:pPr>
        <w:spacing w:after="0" w:line="240" w:lineRule="auto"/>
        <w:ind w:left="4320"/>
        <w:rPr>
          <w:b/>
          <w:bCs/>
          <w:sz w:val="40"/>
          <w:szCs w:val="40"/>
        </w:rPr>
      </w:pPr>
      <w:r w:rsidRPr="00D37825">
        <w:rPr>
          <w:b/>
          <w:bCs/>
          <w:sz w:val="40"/>
          <w:szCs w:val="40"/>
        </w:rPr>
        <w:t xml:space="preserve">Aston University </w:t>
      </w:r>
      <w:r>
        <w:rPr>
          <w:b/>
          <w:bCs/>
          <w:sz w:val="40"/>
          <w:szCs w:val="40"/>
        </w:rPr>
        <w:t xml:space="preserve">Research Integrity </w:t>
      </w:r>
      <w:r w:rsidR="00CA4F0E">
        <w:rPr>
          <w:b/>
          <w:bCs/>
          <w:sz w:val="40"/>
          <w:szCs w:val="40"/>
        </w:rPr>
        <w:t>and</w:t>
      </w:r>
      <w:r>
        <w:rPr>
          <w:b/>
          <w:bCs/>
          <w:sz w:val="40"/>
          <w:szCs w:val="40"/>
        </w:rPr>
        <w:t xml:space="preserve"> Ethics Committee </w:t>
      </w:r>
    </w:p>
    <w:p w14:paraId="12837F66" w14:textId="77777777" w:rsidR="00D578B3" w:rsidRDefault="00D578B3" w:rsidP="00D578B3">
      <w:pPr>
        <w:spacing w:after="0" w:line="240" w:lineRule="auto"/>
        <w:ind w:left="3600" w:firstLine="720"/>
        <w:rPr>
          <w:b/>
          <w:bCs/>
          <w:sz w:val="40"/>
          <w:szCs w:val="40"/>
        </w:rPr>
      </w:pPr>
      <w:r>
        <w:rPr>
          <w:b/>
          <w:bCs/>
          <w:sz w:val="40"/>
          <w:szCs w:val="40"/>
        </w:rPr>
        <w:t>Terms of Reference</w:t>
      </w:r>
    </w:p>
    <w:p w14:paraId="7D99C71E" w14:textId="77777777" w:rsidR="00D578B3" w:rsidRDefault="00D578B3" w:rsidP="00D578B3">
      <w:pPr>
        <w:rPr>
          <w:rFonts w:ascii="Calibri" w:eastAsia="Calibri" w:hAnsi="Calibri" w:cs="Calibri"/>
          <w:b/>
          <w:bCs/>
          <w:color w:val="000000" w:themeColor="text1"/>
          <w:sz w:val="24"/>
          <w:szCs w:val="24"/>
        </w:rPr>
      </w:pPr>
    </w:p>
    <w:p w14:paraId="164206A1" w14:textId="6C3858CC" w:rsidR="00D578B3" w:rsidRPr="000677A8" w:rsidRDefault="00D578B3" w:rsidP="00D578B3">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0.  </w:t>
      </w:r>
      <w:r w:rsidRPr="000677A8">
        <w:rPr>
          <w:rFonts w:ascii="Calibri" w:eastAsia="Calibri" w:hAnsi="Calibri" w:cs="Calibri"/>
          <w:b/>
          <w:bCs/>
          <w:color w:val="000000" w:themeColor="text1"/>
          <w:sz w:val="24"/>
          <w:szCs w:val="24"/>
        </w:rPr>
        <w:t>Introduction</w:t>
      </w:r>
    </w:p>
    <w:p w14:paraId="31AA456C" w14:textId="0035D37F" w:rsidR="00D578B3" w:rsidRPr="00D578B3" w:rsidRDefault="637F9095" w:rsidP="00302176">
      <w:pPr>
        <w:rPr>
          <w:b/>
          <w:bCs/>
        </w:rPr>
      </w:pPr>
      <w:r>
        <w:t>The purpose of the University Research Integrity and Ethics Committee (URIEC) is to provide advice to the Research Committee and Senate on the development, implementation and review of institutional procedures and guidelines relating to research integrity</w:t>
      </w:r>
      <w:r w:rsidR="008A7631">
        <w:t xml:space="preserve"> and research ethics issues</w:t>
      </w:r>
      <w:r>
        <w:t xml:space="preserve"> arising from research and other related activities, considering emerging issues of institutional, </w:t>
      </w:r>
      <w:r w:rsidR="008A7631">
        <w:t>national,</w:t>
      </w:r>
      <w:r>
        <w:t xml:space="preserve"> or international significance. URIEC will also provide support and oversight for the work of the College Research Ethics Committees (CRECs).</w:t>
      </w:r>
      <w:r w:rsidR="001A3A34">
        <w:br/>
      </w:r>
      <w:r w:rsidR="001A3A34">
        <w:br/>
      </w:r>
      <w:r w:rsidR="00D578B3">
        <w:rPr>
          <w:b/>
          <w:bCs/>
        </w:rPr>
        <w:t>1.  Principles</w:t>
      </w:r>
    </w:p>
    <w:p w14:paraId="28F3A63A" w14:textId="77777777" w:rsidR="00D578B3" w:rsidRDefault="637F9095" w:rsidP="00302176">
      <w:r>
        <w:t xml:space="preserve">The Committee reports to the Research Committee and is responsible for: </w:t>
      </w:r>
    </w:p>
    <w:p w14:paraId="280CAC12" w14:textId="07CB9F94" w:rsidR="00C86552" w:rsidRDefault="001A3A34" w:rsidP="00302176">
      <w:r>
        <w:br/>
      </w:r>
      <w:r w:rsidR="637F9095">
        <w:t>1</w:t>
      </w:r>
      <w:r w:rsidR="00D578B3">
        <w:t>.1</w:t>
      </w:r>
      <w:r w:rsidR="00E23379">
        <w:t>)</w:t>
      </w:r>
      <w:r w:rsidR="637F9095">
        <w:t xml:space="preserve"> Ongoing review of the University’s Research Integrity Assurance Procedures, including providing guidance on their interpretation and oversight and review of policies and guidelines on good </w:t>
      </w:r>
      <w:r w:rsidR="00D578B3">
        <w:t>r</w:t>
      </w:r>
      <w:r w:rsidR="637F9095">
        <w:t xml:space="preserve">esearch conduct and the principles of research integrity. </w:t>
      </w:r>
    </w:p>
    <w:p w14:paraId="5EDD09E4" w14:textId="29B5940F" w:rsidR="00C86552" w:rsidRDefault="00D578B3" w:rsidP="00302176">
      <w:r>
        <w:t>1.</w:t>
      </w:r>
      <w:r w:rsidR="00302176">
        <w:t>2</w:t>
      </w:r>
      <w:r w:rsidR="00E23379">
        <w:t>)</w:t>
      </w:r>
      <w:r w:rsidR="00302176">
        <w:t xml:space="preserve"> Ensuring institutional adherence to the </w:t>
      </w:r>
      <w:r w:rsidR="000005BC">
        <w:t>Research Integrity Assurance Procedures</w:t>
      </w:r>
      <w:r w:rsidR="00302176">
        <w:t xml:space="preserve"> and the University's associated </w:t>
      </w:r>
      <w:r w:rsidR="00D6786D">
        <w:t>Ethical Principles and Procedures</w:t>
      </w:r>
      <w:r w:rsidR="00302176">
        <w:t xml:space="preserve">, including: </w:t>
      </w:r>
    </w:p>
    <w:p w14:paraId="5C8D428B" w14:textId="2E7DE484" w:rsidR="00C86552" w:rsidRDefault="637F9095" w:rsidP="00D578B3">
      <w:pPr>
        <w:pStyle w:val="ListParagraph"/>
        <w:numPr>
          <w:ilvl w:val="0"/>
          <w:numId w:val="5"/>
        </w:numPr>
      </w:pPr>
      <w:r>
        <w:t>Oversight and accreditation of the delegated ethics review arrangements in place within the University</w:t>
      </w:r>
      <w:r w:rsidR="00D578B3">
        <w:t>;</w:t>
      </w:r>
    </w:p>
    <w:p w14:paraId="2C30D5DC" w14:textId="53AB0377" w:rsidR="00C86552" w:rsidRDefault="5CB58B80" w:rsidP="00D578B3">
      <w:pPr>
        <w:pStyle w:val="ListParagraph"/>
        <w:numPr>
          <w:ilvl w:val="0"/>
          <w:numId w:val="5"/>
        </w:numPr>
      </w:pPr>
      <w:r>
        <w:t>Monitoring C</w:t>
      </w:r>
      <w:r w:rsidR="00D578B3">
        <w:t>REC</w:t>
      </w:r>
      <w:r>
        <w:t xml:space="preserve"> arrangements, receiving regular termly reports on numbers and types of approvals and termly reports on institutional sponsorship</w:t>
      </w:r>
      <w:r w:rsidR="00D578B3">
        <w:t>;</w:t>
      </w:r>
      <w:r>
        <w:t xml:space="preserve"> </w:t>
      </w:r>
    </w:p>
    <w:p w14:paraId="6FD25283" w14:textId="74B354F9" w:rsidR="00C86552" w:rsidRDefault="637F9095" w:rsidP="00D578B3">
      <w:pPr>
        <w:pStyle w:val="ListParagraph"/>
        <w:numPr>
          <w:ilvl w:val="0"/>
          <w:numId w:val="5"/>
        </w:numPr>
      </w:pPr>
      <w:r>
        <w:t>Providing guidance on cases of uncertainty raised by CRECs</w:t>
      </w:r>
      <w:r w:rsidR="00D578B3">
        <w:t>; and</w:t>
      </w:r>
    </w:p>
    <w:p w14:paraId="43616174" w14:textId="0456D994" w:rsidR="637F9095" w:rsidRPr="00D578B3" w:rsidRDefault="637F9095" w:rsidP="00D578B3">
      <w:pPr>
        <w:pStyle w:val="ListParagraph"/>
        <w:numPr>
          <w:ilvl w:val="0"/>
          <w:numId w:val="5"/>
        </w:numPr>
        <w:spacing w:line="257" w:lineRule="auto"/>
        <w:rPr>
          <w:rFonts w:ascii="Calibri" w:eastAsia="Calibri" w:hAnsi="Calibri" w:cs="Calibri"/>
        </w:rPr>
      </w:pPr>
      <w:r w:rsidRPr="00D578B3">
        <w:rPr>
          <w:rFonts w:ascii="Calibri" w:eastAsia="Calibri" w:hAnsi="Calibri" w:cs="Calibri"/>
        </w:rPr>
        <w:t>Agreeing additional arrangements in relation to the CRECs as necessary.</w:t>
      </w:r>
    </w:p>
    <w:p w14:paraId="35A4DE6D" w14:textId="35FDCC21" w:rsidR="00AA22EE" w:rsidRDefault="00D578B3" w:rsidP="00302176">
      <w:r>
        <w:t>1.</w:t>
      </w:r>
      <w:r w:rsidR="547EEFA0">
        <w:t>3</w:t>
      </w:r>
      <w:r w:rsidR="00E23379">
        <w:t>)</w:t>
      </w:r>
      <w:r w:rsidR="547EEFA0">
        <w:t xml:space="preserve"> URIEC shall review research applications that have been referred by CREC Chairs. URIEC will have the right to de-escalate applications to </w:t>
      </w:r>
      <w:r w:rsidR="0060730C">
        <w:t>CRECs</w:t>
      </w:r>
      <w:r w:rsidR="547EEFA0">
        <w:t xml:space="preserve"> or reject reviewing applications where the scientific validity and/or governance checks have not met University standards. Subject to the Chair’s agreement, review of applications may take place by a sub-group of URIEC and may also take place by correspondence. URIEC may invite the research applicants to attend a committee meeting to provide clarifications related to their project. Amendments to applications reviewed and given a favourable ethical opinion by URIEC shall first be submitted via the URIEC secretary and referred back to the CREC if required. URIEC has final powers to issue </w:t>
      </w:r>
      <w:r w:rsidR="0060730C">
        <w:t xml:space="preserve">approval </w:t>
      </w:r>
      <w:r w:rsidR="547EEFA0">
        <w:t>to any research ethics application brought to it for consideration.</w:t>
      </w:r>
    </w:p>
    <w:p w14:paraId="6498D10A" w14:textId="648CEF2B" w:rsidR="637F9095" w:rsidRDefault="00D578B3" w:rsidP="637F9095">
      <w:r w:rsidRPr="0060730C">
        <w:t>1.</w:t>
      </w:r>
      <w:r w:rsidR="637F9095" w:rsidRPr="0060730C">
        <w:t>4</w:t>
      </w:r>
      <w:r w:rsidR="00E23379">
        <w:t>)</w:t>
      </w:r>
      <w:r w:rsidR="637F9095" w:rsidRPr="0060730C">
        <w:t xml:space="preserve"> </w:t>
      </w:r>
      <w:r w:rsidRPr="0060730C">
        <w:t xml:space="preserve">Whilst </w:t>
      </w:r>
      <w:r w:rsidR="637F9095" w:rsidRPr="0060730C">
        <w:t>CRECs will be sufficiently equipped to review and consider the ethical implications or considerations of an ethics application</w:t>
      </w:r>
      <w:r w:rsidRPr="0060730C">
        <w:t>, a</w:t>
      </w:r>
      <w:r w:rsidR="637F9095" w:rsidRPr="0060730C">
        <w:t xml:space="preserve">t the point at which a piece of research raises </w:t>
      </w:r>
      <w:r w:rsidRPr="0060730C">
        <w:t>concerns</w:t>
      </w:r>
      <w:r w:rsidR="637F9095" w:rsidRPr="0060730C">
        <w:t xml:space="preserve"> regarding research integrity and governance (e.g., reputational risks, safety) the URIEC Chair shall be </w:t>
      </w:r>
      <w:r w:rsidR="00503551" w:rsidRPr="0060730C">
        <w:lastRenderedPageBreak/>
        <w:t>notified,</w:t>
      </w:r>
      <w:r w:rsidR="637F9095" w:rsidRPr="0060730C">
        <w:t xml:space="preserve"> and a decision made regarding the</w:t>
      </w:r>
      <w:r w:rsidRPr="0060730C">
        <w:t xml:space="preserve"> level of necessary</w:t>
      </w:r>
      <w:r w:rsidR="637F9095">
        <w:t xml:space="preserve"> URIEC input and review of the study. URIEC can assess whether there is an appetite for the research (e.g., on illegal drugs use) even if it has been deemed ethical by the CREC.</w:t>
      </w:r>
    </w:p>
    <w:p w14:paraId="0E13E272" w14:textId="0DC03504" w:rsidR="00C86552" w:rsidRDefault="00D578B3" w:rsidP="00302176">
      <w:r>
        <w:t>1.</w:t>
      </w:r>
      <w:r w:rsidR="637F9095">
        <w:t>5</w:t>
      </w:r>
      <w:r w:rsidR="00E23379">
        <w:t>)</w:t>
      </w:r>
      <w:r w:rsidR="637F9095">
        <w:t xml:space="preserve"> In the event of receiving complaints or appeals against decisions made by CRECs, the Chair of URIEC will investigate the matter</w:t>
      </w:r>
      <w:r w:rsidR="0060730C">
        <w:t>, normally within two weeks of notification of the complaint or appeal</w:t>
      </w:r>
      <w:r w:rsidR="637F9095">
        <w:t xml:space="preserve">. If appropriate, URIEC can overrule decisions made by the CRECs, suspending the approval process for that proposal or suspending the research activity in question. </w:t>
      </w:r>
    </w:p>
    <w:p w14:paraId="1F2A9AA9" w14:textId="21BE9F9D" w:rsidR="00C86552" w:rsidRDefault="00D578B3" w:rsidP="637F9095">
      <w:r>
        <w:t>1.</w:t>
      </w:r>
      <w:r w:rsidR="0060730C">
        <w:t>6</w:t>
      </w:r>
      <w:r w:rsidR="00E23379">
        <w:t>)</w:t>
      </w:r>
      <w:r w:rsidR="637F9095">
        <w:t xml:space="preserve"> URIEC shall promote awareness and understanding of ethical issues in research throughout the University and </w:t>
      </w:r>
      <w:r w:rsidR="637F9095" w:rsidRPr="000D4E7E">
        <w:t>disseminat</w:t>
      </w:r>
      <w:r w:rsidRPr="000D4E7E">
        <w:t>e</w:t>
      </w:r>
      <w:r w:rsidR="637F9095">
        <w:t xml:space="preserve"> good practice in accordance with the Research Ethical Principles and Procedures policy. </w:t>
      </w:r>
    </w:p>
    <w:p w14:paraId="6F1E53A5" w14:textId="28FE169D" w:rsidR="00C86552" w:rsidRDefault="00D578B3" w:rsidP="00302176">
      <w:r>
        <w:t>1.</w:t>
      </w:r>
      <w:r w:rsidR="000D4E7E">
        <w:t>7</w:t>
      </w:r>
      <w:r w:rsidR="00E23379">
        <w:t>)</w:t>
      </w:r>
      <w:r w:rsidR="637F9095">
        <w:t xml:space="preserve"> URIEC will provide advice on any ethical matters relating to research that are referred to it from within the University. This may include arranging or conducting ethics reviews on an exceptional basis to deal with special circumstances which cannot be dealt with by CRECs, e.g., where specific confidentiality requirements apply. In such a </w:t>
      </w:r>
      <w:proofErr w:type="spellStart"/>
      <w:r w:rsidR="637F9095">
        <w:t>case,</w:t>
      </w:r>
      <w:proofErr w:type="spellEnd"/>
      <w:r w:rsidR="637F9095">
        <w:t xml:space="preserve"> a sub-group of URIEC may be required to review as requested by the Chair of URIEC.</w:t>
      </w:r>
    </w:p>
    <w:p w14:paraId="2D65E360" w14:textId="36B650F0" w:rsidR="000005BC" w:rsidRDefault="00D578B3" w:rsidP="00302176">
      <w:r>
        <w:t>1.</w:t>
      </w:r>
      <w:r w:rsidR="000D4E7E">
        <w:t>8</w:t>
      </w:r>
      <w:r w:rsidR="00E23379">
        <w:t>)</w:t>
      </w:r>
      <w:r w:rsidR="637F9095">
        <w:t xml:space="preserve"> URIEC will keep abreast of </w:t>
      </w:r>
      <w:r w:rsidR="00503551">
        <w:t>externally driven</w:t>
      </w:r>
      <w:r w:rsidR="637F9095">
        <w:t xml:space="preserve"> developments, policies and regulations concerning research ethics and research integrity ensuring that the University meets all necessary requirements. </w:t>
      </w:r>
    </w:p>
    <w:p w14:paraId="009C0E82" w14:textId="0B4BE11B" w:rsidR="00943757" w:rsidRDefault="00D578B3" w:rsidP="08A3DB7C">
      <w:r>
        <w:t>1.</w:t>
      </w:r>
      <w:r w:rsidR="000D4E7E">
        <w:t>9</w:t>
      </w:r>
      <w:r w:rsidR="00E23379">
        <w:t>)</w:t>
      </w:r>
      <w:r w:rsidR="637F9095">
        <w:t xml:space="preserve"> URIEC will take a pro-active approach to promoting good research practice and developing initiatives which would further enhance a positive environment which enables high integrity research.  </w:t>
      </w:r>
    </w:p>
    <w:p w14:paraId="2136D1A8" w14:textId="79077B15" w:rsidR="00C86552" w:rsidRDefault="00D578B3" w:rsidP="00302176">
      <w:r>
        <w:t>1.</w:t>
      </w:r>
      <w:r w:rsidR="637F9095">
        <w:t>1</w:t>
      </w:r>
      <w:r w:rsidR="000D4E7E">
        <w:t>0</w:t>
      </w:r>
      <w:r w:rsidR="00E23379">
        <w:t>)</w:t>
      </w:r>
      <w:r w:rsidR="637F9095">
        <w:t xml:space="preserve"> On an annual </w:t>
      </w:r>
      <w:r w:rsidR="637F9095" w:rsidRPr="000D4E7E">
        <w:t xml:space="preserve">basis </w:t>
      </w:r>
      <w:r w:rsidRPr="000D4E7E">
        <w:t xml:space="preserve">URIEC will </w:t>
      </w:r>
      <w:r w:rsidR="637F9095" w:rsidRPr="000D4E7E">
        <w:t>provide</w:t>
      </w:r>
      <w:r w:rsidR="637F9095">
        <w:t xml:space="preserve"> a report to Research Committee following an assessment of the Committee’s own performance and efficiency with any recommendations for change as necessary. </w:t>
      </w:r>
    </w:p>
    <w:p w14:paraId="6A96E479" w14:textId="2F09D043" w:rsidR="608ACD8F" w:rsidRDefault="00D578B3" w:rsidP="608ACD8F">
      <w:pPr>
        <w:spacing w:line="257" w:lineRule="auto"/>
      </w:pPr>
      <w:r>
        <w:t>1.</w:t>
      </w:r>
      <w:r w:rsidR="547EEFA0">
        <w:t>1</w:t>
      </w:r>
      <w:r w:rsidR="000D4E7E">
        <w:t>1</w:t>
      </w:r>
      <w:r w:rsidR="00E23379">
        <w:t>)</w:t>
      </w:r>
      <w:r w:rsidR="547EEFA0">
        <w:t xml:space="preserve"> </w:t>
      </w:r>
      <w:r w:rsidR="547EEFA0" w:rsidRPr="547EEFA0">
        <w:rPr>
          <w:rFonts w:ascii="Calibri" w:eastAsia="Calibri" w:hAnsi="Calibri" w:cs="Calibri"/>
        </w:rPr>
        <w:t xml:space="preserve">The URIEC and CRECs recognise that the definition and perceived significance of ethical problems may be subject to change and difference of opinion. In this </w:t>
      </w:r>
      <w:r w:rsidR="547EEFA0" w:rsidRPr="000D4E7E">
        <w:rPr>
          <w:rFonts w:ascii="Calibri" w:eastAsia="Calibri" w:hAnsi="Calibri" w:cs="Calibri"/>
        </w:rPr>
        <w:t>light, URIEC</w:t>
      </w:r>
      <w:r w:rsidR="547EEFA0" w:rsidRPr="547EEFA0">
        <w:rPr>
          <w:rFonts w:ascii="Calibri" w:eastAsia="Calibri" w:hAnsi="Calibri" w:cs="Calibri"/>
        </w:rPr>
        <w:t xml:space="preserve"> will conduct an annual review of its work reporting annually to Research Committee on the management of the Committees, indicating in this any suggested or agreed change in policy or procedure</w:t>
      </w:r>
      <w:r w:rsidR="547EEFA0" w:rsidRPr="000D4E7E">
        <w:rPr>
          <w:rFonts w:ascii="Calibri" w:eastAsia="Calibri" w:hAnsi="Calibri" w:cs="Calibri"/>
        </w:rPr>
        <w:t>s. URIEC</w:t>
      </w:r>
      <w:r w:rsidR="547EEFA0" w:rsidRPr="547EEFA0">
        <w:rPr>
          <w:rFonts w:ascii="Calibri" w:eastAsia="Calibri" w:hAnsi="Calibri" w:cs="Calibri"/>
        </w:rPr>
        <w:t xml:space="preserve"> will also report on any outstanding or anticipated difficulties. Each CREC will provide a </w:t>
      </w:r>
      <w:r w:rsidR="547EEFA0" w:rsidRPr="000D4E7E">
        <w:rPr>
          <w:rFonts w:ascii="Calibri" w:eastAsia="Calibri" w:hAnsi="Calibri" w:cs="Calibri"/>
        </w:rPr>
        <w:t>report to URIEC</w:t>
      </w:r>
      <w:r w:rsidR="547EEFA0" w:rsidRPr="547EEFA0">
        <w:rPr>
          <w:rFonts w:ascii="Calibri" w:eastAsia="Calibri" w:hAnsi="Calibri" w:cs="Calibri"/>
        </w:rPr>
        <w:t xml:space="preserve"> for these purposes</w:t>
      </w:r>
      <w:r w:rsidR="000D4E7E">
        <w:rPr>
          <w:rFonts w:ascii="Calibri" w:eastAsia="Calibri" w:hAnsi="Calibri" w:cs="Calibri"/>
        </w:rPr>
        <w:t xml:space="preserve"> – expert members of CRECs will monitor and inform best practice in respect of relevant professional guidelines</w:t>
      </w:r>
      <w:r w:rsidR="547EEFA0" w:rsidRPr="547EEFA0">
        <w:rPr>
          <w:rFonts w:ascii="Calibri" w:eastAsia="Calibri" w:hAnsi="Calibri" w:cs="Calibri"/>
        </w:rPr>
        <w:t>. A list of all submissions and the decision taken in respect of them together with any major issues arising and a record of applications considered outside formal meetings will be required as part of the annual report. Each CREC annual report will also be presented to the appropriate College Research Committee for information.</w:t>
      </w:r>
    </w:p>
    <w:p w14:paraId="7BC70528" w14:textId="26876917" w:rsidR="00943757" w:rsidRDefault="00885ABA" w:rsidP="00302176">
      <w:r>
        <w:t>1.</w:t>
      </w:r>
      <w:r w:rsidR="637F9095">
        <w:t>1</w:t>
      </w:r>
      <w:r w:rsidR="000D4E7E">
        <w:t>2</w:t>
      </w:r>
      <w:r w:rsidR="00E23379">
        <w:t>)</w:t>
      </w:r>
      <w:r w:rsidR="637F9095">
        <w:t xml:space="preserve"> URIEC will ensure that the Research Integrity Policy and associated policies, procedures and processes support compliance by the University with the Universities UK Concordat to support research integrity.</w:t>
      </w:r>
    </w:p>
    <w:p w14:paraId="690D5F4D" w14:textId="33D76D86" w:rsidR="00503551" w:rsidRDefault="00885ABA" w:rsidP="00302176">
      <w:r>
        <w:t>1.</w:t>
      </w:r>
      <w:r w:rsidR="00503551">
        <w:t>1</w:t>
      </w:r>
      <w:r w:rsidR="000D4E7E">
        <w:t>3</w:t>
      </w:r>
      <w:r w:rsidR="00E23379">
        <w:t>)</w:t>
      </w:r>
      <w:r w:rsidR="00503551">
        <w:t xml:space="preserve"> </w:t>
      </w:r>
      <w:r w:rsidR="000D4E7E">
        <w:t>Appeal</w:t>
      </w:r>
      <w:r w:rsidR="00503551" w:rsidRPr="00503551">
        <w:t xml:space="preserve">s against a decision made by </w:t>
      </w:r>
      <w:r w:rsidR="00503551">
        <w:t xml:space="preserve">URIEC </w:t>
      </w:r>
      <w:r w:rsidR="00503551" w:rsidRPr="00503551">
        <w:t xml:space="preserve">may be referred to the Secretary of </w:t>
      </w:r>
      <w:r w:rsidR="00503551">
        <w:t>Research Committee.</w:t>
      </w:r>
    </w:p>
    <w:p w14:paraId="3C63954E" w14:textId="6A91832C" w:rsidR="637F9095" w:rsidRDefault="00885ABA" w:rsidP="637F9095">
      <w:r>
        <w:t>1.</w:t>
      </w:r>
      <w:r w:rsidR="637F9095">
        <w:t>1</w:t>
      </w:r>
      <w:r w:rsidR="000D4E7E">
        <w:t>4</w:t>
      </w:r>
      <w:r w:rsidR="00E23379">
        <w:t>)</w:t>
      </w:r>
      <w:r w:rsidR="637F9095">
        <w:t xml:space="preserve"> Meetings shall be </w:t>
      </w:r>
      <w:proofErr w:type="spellStart"/>
      <w:r w:rsidR="637F9095">
        <w:t>minuted</w:t>
      </w:r>
      <w:proofErr w:type="spellEnd"/>
      <w:r w:rsidR="637F9095">
        <w:t xml:space="preserve"> and there shall be an approval procedure for the minutes.</w:t>
      </w:r>
    </w:p>
    <w:p w14:paraId="101181A3" w14:textId="77777777" w:rsidR="000D4E7E" w:rsidRDefault="000D4E7E" w:rsidP="00302176">
      <w:pPr>
        <w:rPr>
          <w:b/>
          <w:bCs/>
        </w:rPr>
      </w:pPr>
    </w:p>
    <w:p w14:paraId="433A691E" w14:textId="77777777" w:rsidR="00133C25" w:rsidRDefault="00133C25" w:rsidP="00302176">
      <w:pPr>
        <w:rPr>
          <w:b/>
          <w:bCs/>
        </w:rPr>
      </w:pPr>
    </w:p>
    <w:p w14:paraId="7C374159" w14:textId="63A4C585" w:rsidR="00C86552" w:rsidRPr="00885ABA" w:rsidRDefault="00885ABA" w:rsidP="00302176">
      <w:pPr>
        <w:rPr>
          <w:b/>
          <w:bCs/>
        </w:rPr>
      </w:pPr>
      <w:r w:rsidRPr="00885ABA">
        <w:rPr>
          <w:b/>
          <w:bCs/>
        </w:rPr>
        <w:lastRenderedPageBreak/>
        <w:t xml:space="preserve">2.  </w:t>
      </w:r>
      <w:r w:rsidR="4CDC9D05" w:rsidRPr="00885ABA">
        <w:rPr>
          <w:b/>
          <w:bCs/>
        </w:rPr>
        <w:t xml:space="preserve">Membership </w:t>
      </w:r>
    </w:p>
    <w:p w14:paraId="2E73B97B" w14:textId="77777777" w:rsidR="00C86552" w:rsidRPr="00F5011B" w:rsidRDefault="4658ABE0" w:rsidP="00302176">
      <w:pPr>
        <w:rPr>
          <w:u w:val="single"/>
        </w:rPr>
      </w:pPr>
      <w:r w:rsidRPr="4658ABE0">
        <w:rPr>
          <w:u w:val="single"/>
        </w:rPr>
        <w:t xml:space="preserve">Ex officio </w:t>
      </w:r>
    </w:p>
    <w:p w14:paraId="0ADBA295" w14:textId="18F083C6" w:rsidR="4CDC9D05" w:rsidRPr="00E93941" w:rsidRDefault="5CB58B80" w:rsidP="4CDC9D05">
      <w:r w:rsidRPr="00E93941">
        <w:t>Associate Pro-Vice Chancellor Research Integrity (Chair)</w:t>
      </w:r>
    </w:p>
    <w:p w14:paraId="4720E2D3" w14:textId="7232DC01" w:rsidR="000005BC" w:rsidRPr="00E93941" w:rsidRDefault="5CB58B80" w:rsidP="00302176">
      <w:r w:rsidRPr="00E93941">
        <w:t>Chairs of CRECs</w:t>
      </w:r>
    </w:p>
    <w:p w14:paraId="36CBA3C9" w14:textId="6400902A" w:rsidR="000005BC" w:rsidRPr="00E93941" w:rsidRDefault="00E93941" w:rsidP="00302176">
      <w:r w:rsidRPr="00E93941">
        <w:t>General Counsel</w:t>
      </w:r>
    </w:p>
    <w:p w14:paraId="6676DFE6" w14:textId="526E2B55" w:rsidR="4658ABE0" w:rsidRPr="00E93941" w:rsidRDefault="00E93941" w:rsidP="4658ABE0">
      <w:r w:rsidRPr="00E93941">
        <w:t>Director of Library Services</w:t>
      </w:r>
    </w:p>
    <w:p w14:paraId="08FA5E78" w14:textId="0078F408" w:rsidR="4658ABE0" w:rsidRPr="00E93941" w:rsidRDefault="4658ABE0" w:rsidP="4658ABE0">
      <w:r w:rsidRPr="00E93941">
        <w:t>Head of Procurement and Insurance</w:t>
      </w:r>
    </w:p>
    <w:p w14:paraId="378E09AD" w14:textId="766E229F" w:rsidR="00C86552" w:rsidRPr="00E93941" w:rsidRDefault="00E93941" w:rsidP="00302176">
      <w:r w:rsidRPr="00E93941">
        <w:t>Director of Health and Safety and Business Continuity</w:t>
      </w:r>
    </w:p>
    <w:p w14:paraId="40AF9992" w14:textId="7BE7383C" w:rsidR="5DF17E42" w:rsidRPr="00E93941" w:rsidRDefault="637F9095" w:rsidP="5CB58B80">
      <w:r w:rsidRPr="00E93941">
        <w:t>Designated Individual – Human Tissue Licence</w:t>
      </w:r>
    </w:p>
    <w:p w14:paraId="5820D3EF" w14:textId="6DC5266B" w:rsidR="5DF17E42" w:rsidRPr="00E93941" w:rsidRDefault="00E93941" w:rsidP="45E9FDCB">
      <w:r w:rsidRPr="00E93941">
        <w:t>Director of the Biomedical Facility</w:t>
      </w:r>
    </w:p>
    <w:p w14:paraId="57861706" w14:textId="5C9E9CFF" w:rsidR="5CB58B80" w:rsidRPr="00E93941" w:rsidRDefault="5CB58B80" w:rsidP="5CB58B80">
      <w:r w:rsidRPr="00E93941">
        <w:t>Director of Research Strategy, Funding and Impact</w:t>
      </w:r>
    </w:p>
    <w:p w14:paraId="218DDDFF" w14:textId="10CC6CB2" w:rsidR="45E9FDCB" w:rsidRDefault="4658ABE0" w:rsidP="4658ABE0">
      <w:r w:rsidRPr="00E93941">
        <w:t>Research Integrity and Governance Manager</w:t>
      </w:r>
    </w:p>
    <w:p w14:paraId="22E76D19" w14:textId="314E36BB" w:rsidR="00E93941" w:rsidRDefault="00E93941" w:rsidP="5DF17E42">
      <w:pPr>
        <w:rPr>
          <w:highlight w:val="yellow"/>
        </w:rPr>
      </w:pPr>
    </w:p>
    <w:p w14:paraId="20966280" w14:textId="47C2914E" w:rsidR="00E93941" w:rsidRPr="00E93941" w:rsidRDefault="00E93941" w:rsidP="5DF17E42">
      <w:pPr>
        <w:rPr>
          <w:u w:val="single"/>
        </w:rPr>
      </w:pPr>
      <w:r w:rsidRPr="00E93941">
        <w:rPr>
          <w:u w:val="single"/>
        </w:rPr>
        <w:t>Co-opted</w:t>
      </w:r>
    </w:p>
    <w:p w14:paraId="40794734" w14:textId="56D95750" w:rsidR="4658ABE0" w:rsidRPr="00E93941" w:rsidRDefault="4658ABE0" w:rsidP="4658ABE0">
      <w:r w:rsidRPr="00E93941">
        <w:t>Senior academic with a clinical background</w:t>
      </w:r>
    </w:p>
    <w:p w14:paraId="3D509DBE" w14:textId="1F6B0352" w:rsidR="00C86552" w:rsidRDefault="5DF17E42" w:rsidP="00302176">
      <w:r>
        <w:t xml:space="preserve">Lay person with appropriate knowledge </w:t>
      </w:r>
    </w:p>
    <w:p w14:paraId="676B35E8" w14:textId="59C430D8" w:rsidR="0076098C" w:rsidRDefault="0076098C" w:rsidP="00302176">
      <w:r>
        <w:t xml:space="preserve">Early career researcher </w:t>
      </w:r>
    </w:p>
    <w:p w14:paraId="60603416" w14:textId="642E47DE" w:rsidR="00E93941" w:rsidRDefault="00E93941" w:rsidP="00302176">
      <w:r>
        <w:t>Representative of the Graduate School</w:t>
      </w:r>
    </w:p>
    <w:p w14:paraId="5E87FA0C" w14:textId="6B62127D" w:rsidR="00E93941" w:rsidRDefault="00E93941" w:rsidP="00302176">
      <w:r>
        <w:t>Open Research Data and Bibliometrics specialist</w:t>
      </w:r>
    </w:p>
    <w:p w14:paraId="2C6C27A5" w14:textId="5B5E7EB5" w:rsidR="00E23379" w:rsidRDefault="00E23379" w:rsidP="00302176">
      <w:r>
        <w:t>Sponsor’s Representative</w:t>
      </w:r>
    </w:p>
    <w:p w14:paraId="6DE68D12" w14:textId="77777777" w:rsidR="00D440FE" w:rsidRDefault="00D440FE" w:rsidP="00D440FE">
      <w:r>
        <w:t>President(s) - Aston Postgraduate Research Society</w:t>
      </w:r>
    </w:p>
    <w:p w14:paraId="3719A67B" w14:textId="77777777" w:rsidR="00D6786D" w:rsidRDefault="00D6786D" w:rsidP="00302176"/>
    <w:p w14:paraId="632CE603" w14:textId="74032119" w:rsidR="00C86552" w:rsidRPr="00F5011B" w:rsidRDefault="00302176" w:rsidP="00302176">
      <w:pPr>
        <w:rPr>
          <w:u w:val="single"/>
        </w:rPr>
      </w:pPr>
      <w:r w:rsidRPr="00F5011B">
        <w:rPr>
          <w:u w:val="single"/>
        </w:rPr>
        <w:t xml:space="preserve">In Attendance </w:t>
      </w:r>
    </w:p>
    <w:p w14:paraId="6F7A5EDB" w14:textId="49A195F2" w:rsidR="00C86552" w:rsidRDefault="1688CBE5" w:rsidP="00302176">
      <w:r>
        <w:t>Research Integrity Officer (Secretary)</w:t>
      </w:r>
    </w:p>
    <w:p w14:paraId="3899A805" w14:textId="41C7EC80" w:rsidR="5DF17E42" w:rsidRDefault="4658ABE0" w:rsidP="4658ABE0">
      <w:r>
        <w:t xml:space="preserve">Research Ethics Officer </w:t>
      </w:r>
    </w:p>
    <w:p w14:paraId="53B63384" w14:textId="77777777" w:rsidR="00885ABA" w:rsidRDefault="00885ABA" w:rsidP="637F9095"/>
    <w:p w14:paraId="3B54A3F1" w14:textId="3B23490C" w:rsidR="00C86552" w:rsidRPr="00885ABA" w:rsidRDefault="637F9095" w:rsidP="637F9095">
      <w:pPr>
        <w:rPr>
          <w:i/>
          <w:iCs/>
        </w:rPr>
      </w:pPr>
      <w:r w:rsidRPr="00885ABA">
        <w:rPr>
          <w:i/>
          <w:iCs/>
        </w:rPr>
        <w:t xml:space="preserve">Notes: </w:t>
      </w:r>
    </w:p>
    <w:p w14:paraId="71180FF4" w14:textId="017C4E9C" w:rsidR="00C86552" w:rsidRDefault="00302176" w:rsidP="00C86552">
      <w:pPr>
        <w:pStyle w:val="ListParagraph"/>
        <w:numPr>
          <w:ilvl w:val="0"/>
          <w:numId w:val="2"/>
        </w:numPr>
      </w:pPr>
      <w:r>
        <w:t>The membership will include at least one male and one female member</w:t>
      </w:r>
      <w:r w:rsidR="00F5011B">
        <w:t>.</w:t>
      </w:r>
      <w:r>
        <w:t xml:space="preserve"> </w:t>
      </w:r>
    </w:p>
    <w:p w14:paraId="1EA0C4A3" w14:textId="7A090223" w:rsidR="00C86552" w:rsidRDefault="637F9095" w:rsidP="00C86552">
      <w:pPr>
        <w:pStyle w:val="ListParagraph"/>
        <w:numPr>
          <w:ilvl w:val="0"/>
          <w:numId w:val="2"/>
        </w:numPr>
      </w:pPr>
      <w:r>
        <w:t xml:space="preserve">URIEC may temporarily co-opt members of CRECs in exceptional circumstances. </w:t>
      </w:r>
    </w:p>
    <w:p w14:paraId="761ABBE6" w14:textId="5D1DEF59" w:rsidR="00C86552" w:rsidRDefault="637F9095" w:rsidP="00C86552">
      <w:pPr>
        <w:pStyle w:val="ListParagraph"/>
        <w:numPr>
          <w:ilvl w:val="0"/>
          <w:numId w:val="2"/>
        </w:numPr>
      </w:pPr>
      <w:r>
        <w:t xml:space="preserve">The committee will normally meet four times per year. </w:t>
      </w:r>
    </w:p>
    <w:p w14:paraId="7F5DDD6A" w14:textId="752ECF16" w:rsidR="00C86552" w:rsidRDefault="547EEFA0" w:rsidP="00C86552">
      <w:pPr>
        <w:pStyle w:val="ListParagraph"/>
        <w:numPr>
          <w:ilvl w:val="0"/>
          <w:numId w:val="2"/>
        </w:numPr>
      </w:pPr>
      <w:r w:rsidRPr="00885ABA">
        <w:t>Six</w:t>
      </w:r>
      <w:r>
        <w:t xml:space="preserve"> committee members shall </w:t>
      </w:r>
      <w:r w:rsidRPr="000D4E7E">
        <w:t xml:space="preserve">constitute </w:t>
      </w:r>
      <w:r w:rsidR="00885ABA" w:rsidRPr="000D4E7E">
        <w:t>quoracy</w:t>
      </w:r>
      <w:r w:rsidR="000D4E7E">
        <w:t>; quoracy requires the presence of the Chair and at least three ex officio members</w:t>
      </w:r>
      <w:r w:rsidRPr="000D4E7E">
        <w:t>.</w:t>
      </w:r>
      <w:r>
        <w:t xml:space="preserve"> </w:t>
      </w:r>
    </w:p>
    <w:p w14:paraId="6E587380" w14:textId="2670460D" w:rsidR="00C86552" w:rsidRDefault="32B00DCD" w:rsidP="00C86552">
      <w:pPr>
        <w:pStyle w:val="ListParagraph"/>
        <w:numPr>
          <w:ilvl w:val="0"/>
          <w:numId w:val="2"/>
        </w:numPr>
      </w:pPr>
      <w:r>
        <w:lastRenderedPageBreak/>
        <w:t xml:space="preserve">The appointment of appointed and co-opted members shall be ratified by the Chair of Research Committee. </w:t>
      </w:r>
    </w:p>
    <w:p w14:paraId="0D496514" w14:textId="6E2618E8" w:rsidR="32B00DCD" w:rsidRDefault="32B00DCD" w:rsidP="32B00DCD">
      <w:pPr>
        <w:pStyle w:val="ListParagraph"/>
        <w:numPr>
          <w:ilvl w:val="0"/>
          <w:numId w:val="2"/>
        </w:numPr>
      </w:pPr>
      <w:r w:rsidRPr="32B00DCD">
        <w:rPr>
          <w:rFonts w:ascii="Calibri" w:eastAsia="Calibri" w:hAnsi="Calibri" w:cs="Calibri"/>
          <w:color w:val="000000" w:themeColor="text1"/>
        </w:rPr>
        <w:t>The attendance of the lay member(s), whilst important, is not essential if the lay member(s) have noted receipt of the meeting papers and consider that no issues prevail. In case they have identified issues that they wish the committee to discuss, they should put these in writing to the Secretary who will bring them to the attention of the committee so that they can be discussed at the meeting. Furthermore, all documentation will be made available to all committee members to comment on if they wish, should they not be present at the meeting.</w:t>
      </w:r>
    </w:p>
    <w:p w14:paraId="7670D550" w14:textId="18E753EF" w:rsidR="00C86552" w:rsidRDefault="4658ABE0" w:rsidP="00C86552">
      <w:pPr>
        <w:pStyle w:val="ListParagraph"/>
        <w:numPr>
          <w:ilvl w:val="0"/>
          <w:numId w:val="2"/>
        </w:numPr>
      </w:pPr>
      <w:r>
        <w:t xml:space="preserve">Quality assurance reviews will be undertaken by URIEC regarding the business of the CRECs; this could include sampling of cases not reviewed by the full CREC and additional requests received by the CREC. </w:t>
      </w:r>
    </w:p>
    <w:p w14:paraId="176F8988" w14:textId="3FABD72C" w:rsidR="001A3A34" w:rsidRDefault="001A3A34" w:rsidP="001A3A34"/>
    <w:p w14:paraId="6B3726FB" w14:textId="77777777" w:rsidR="00885ABA" w:rsidRDefault="00885ABA" w:rsidP="00885ABA">
      <w:pPr>
        <w:spacing w:after="0" w:line="240" w:lineRule="auto"/>
        <w:rPr>
          <w:sz w:val="16"/>
          <w:szCs w:val="16"/>
        </w:rPr>
      </w:pPr>
    </w:p>
    <w:p w14:paraId="31B38DF9" w14:textId="77777777" w:rsidR="00E75451" w:rsidRDefault="00E75451" w:rsidP="00E75451">
      <w:pPr>
        <w:spacing w:after="0" w:line="240" w:lineRule="auto"/>
        <w:rPr>
          <w:sz w:val="16"/>
          <w:szCs w:val="16"/>
        </w:rPr>
      </w:pPr>
    </w:p>
    <w:p w14:paraId="505A5030" w14:textId="77777777" w:rsidR="00E75451" w:rsidRPr="00020E50" w:rsidRDefault="00E75451" w:rsidP="00E75451">
      <w:pPr>
        <w:spacing w:after="0" w:line="240" w:lineRule="auto"/>
        <w:rPr>
          <w:color w:val="A6A6A6" w:themeColor="background1" w:themeShade="A6"/>
          <w:sz w:val="16"/>
          <w:szCs w:val="16"/>
        </w:rPr>
      </w:pPr>
      <w:r>
        <w:rPr>
          <w:sz w:val="16"/>
          <w:szCs w:val="16"/>
        </w:rPr>
        <w:t xml:space="preserve">                  </w:t>
      </w:r>
      <w:r w:rsidRPr="00020E50">
        <w:rPr>
          <w:color w:val="A6A6A6" w:themeColor="background1" w:themeShade="A6"/>
          <w:sz w:val="16"/>
          <w:szCs w:val="16"/>
        </w:rPr>
        <w:t>FOR OFFICIAL USE ONLY</w:t>
      </w:r>
    </w:p>
    <w:tbl>
      <w:tblPr>
        <w:tblW w:w="829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085"/>
        <w:gridCol w:w="2062"/>
        <w:gridCol w:w="1518"/>
        <w:gridCol w:w="2630"/>
      </w:tblGrid>
      <w:tr w:rsidR="00E75451" w:rsidRPr="00020E50" w14:paraId="4DC10D39" w14:textId="77777777" w:rsidTr="00AD3A65">
        <w:trPr>
          <w:trHeight w:val="120"/>
          <w:jc w:val="center"/>
        </w:trPr>
        <w:tc>
          <w:tcPr>
            <w:tcW w:w="2085" w:type="dxa"/>
            <w:shd w:val="clear" w:color="auto" w:fill="auto"/>
            <w:hideMark/>
          </w:tcPr>
          <w:p w14:paraId="33C32D43" w14:textId="77777777" w:rsidR="00E75451" w:rsidRPr="00D30BA8" w:rsidRDefault="00E75451" w:rsidP="00AD3A65">
            <w:pPr>
              <w:spacing w:after="0" w:line="240" w:lineRule="auto"/>
              <w:jc w:val="right"/>
              <w:textAlignment w:val="baseline"/>
              <w:rPr>
                <w:rFonts w:ascii="Segoe UI" w:eastAsia="Times New Roman" w:hAnsi="Segoe UI" w:cs="Segoe UI"/>
                <w:color w:val="A6A6A6" w:themeColor="background1" w:themeShade="A6"/>
                <w:sz w:val="16"/>
                <w:szCs w:val="16"/>
                <w:lang w:eastAsia="en-GB"/>
              </w:rPr>
            </w:pPr>
            <w:r w:rsidRPr="00D30BA8">
              <w:rPr>
                <w:rFonts w:ascii="Calibri" w:eastAsia="Times New Roman" w:hAnsi="Calibri" w:cs="Calibri"/>
                <w:b/>
                <w:bCs/>
                <w:color w:val="A6A6A6" w:themeColor="background1" w:themeShade="A6"/>
                <w:sz w:val="16"/>
                <w:szCs w:val="16"/>
                <w:lang w:eastAsia="en-GB"/>
              </w:rPr>
              <w:t>Version </w:t>
            </w:r>
            <w:r w:rsidRPr="00D30BA8">
              <w:rPr>
                <w:rFonts w:ascii="Calibri" w:eastAsia="Times New Roman" w:hAnsi="Calibri" w:cs="Calibri"/>
                <w:color w:val="A6A6A6" w:themeColor="background1" w:themeShade="A6"/>
                <w:sz w:val="16"/>
                <w:szCs w:val="16"/>
                <w:lang w:eastAsia="en-GB"/>
              </w:rPr>
              <w:t> </w:t>
            </w:r>
          </w:p>
        </w:tc>
        <w:tc>
          <w:tcPr>
            <w:tcW w:w="2062" w:type="dxa"/>
            <w:shd w:val="clear" w:color="auto" w:fill="auto"/>
            <w:hideMark/>
          </w:tcPr>
          <w:p w14:paraId="61AC256D" w14:textId="77777777" w:rsidR="00E75451" w:rsidRPr="00D30BA8" w:rsidRDefault="00E75451" w:rsidP="00AD3A65">
            <w:pPr>
              <w:spacing w:after="0" w:line="240" w:lineRule="auto"/>
              <w:textAlignment w:val="baseline"/>
              <w:rPr>
                <w:rFonts w:ascii="Segoe UI" w:eastAsia="Times New Roman" w:hAnsi="Segoe UI" w:cs="Segoe U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1</w:t>
            </w:r>
            <w:r w:rsidRPr="00D30BA8">
              <w:rPr>
                <w:rFonts w:ascii="Calibri" w:eastAsia="Times New Roman" w:hAnsi="Calibri" w:cs="Calibri"/>
                <w:color w:val="A6A6A6" w:themeColor="background1" w:themeShade="A6"/>
                <w:sz w:val="16"/>
                <w:szCs w:val="16"/>
                <w:lang w:eastAsia="en-GB"/>
              </w:rPr>
              <w:t> </w:t>
            </w:r>
          </w:p>
        </w:tc>
        <w:tc>
          <w:tcPr>
            <w:tcW w:w="1518" w:type="dxa"/>
            <w:shd w:val="clear" w:color="auto" w:fill="auto"/>
            <w:hideMark/>
          </w:tcPr>
          <w:p w14:paraId="2424A862" w14:textId="77777777" w:rsidR="00E75451" w:rsidRPr="00D30BA8" w:rsidRDefault="00E75451" w:rsidP="00AD3A65">
            <w:pPr>
              <w:spacing w:after="0" w:line="240" w:lineRule="auto"/>
              <w:jc w:val="right"/>
              <w:textAlignment w:val="baseline"/>
              <w:rPr>
                <w:rFonts w:ascii="Segoe UI" w:eastAsia="Times New Roman" w:hAnsi="Segoe UI" w:cs="Segoe UI"/>
                <w:color w:val="A6A6A6" w:themeColor="background1" w:themeShade="A6"/>
                <w:sz w:val="16"/>
                <w:szCs w:val="16"/>
                <w:lang w:eastAsia="en-GB"/>
              </w:rPr>
            </w:pPr>
            <w:r w:rsidRPr="00D30BA8">
              <w:rPr>
                <w:rFonts w:ascii="Calibri" w:eastAsia="Times New Roman" w:hAnsi="Calibri" w:cs="Calibri"/>
                <w:b/>
                <w:bCs/>
                <w:color w:val="A6A6A6" w:themeColor="background1" w:themeShade="A6"/>
                <w:sz w:val="16"/>
                <w:szCs w:val="16"/>
                <w:lang w:eastAsia="en-GB"/>
              </w:rPr>
              <w:t>Author </w:t>
            </w:r>
            <w:r w:rsidRPr="00D30BA8">
              <w:rPr>
                <w:rFonts w:ascii="Calibri" w:eastAsia="Times New Roman" w:hAnsi="Calibri" w:cs="Calibri"/>
                <w:color w:val="A6A6A6" w:themeColor="background1" w:themeShade="A6"/>
                <w:sz w:val="16"/>
                <w:szCs w:val="16"/>
                <w:lang w:eastAsia="en-GB"/>
              </w:rPr>
              <w:t> </w:t>
            </w:r>
          </w:p>
        </w:tc>
        <w:tc>
          <w:tcPr>
            <w:tcW w:w="2630" w:type="dxa"/>
            <w:shd w:val="clear" w:color="auto" w:fill="auto"/>
            <w:hideMark/>
          </w:tcPr>
          <w:p w14:paraId="2D5C6CA7" w14:textId="77777777" w:rsidR="00E75451" w:rsidRPr="00D30BA8" w:rsidRDefault="00E75451" w:rsidP="00AD3A65">
            <w:pPr>
              <w:spacing w:after="0" w:line="240" w:lineRule="auto"/>
              <w:textAlignment w:val="baseline"/>
              <w:rPr>
                <w:rFonts w:ascii="Segoe UI" w:eastAsia="Times New Roman" w:hAnsi="Segoe UI" w:cs="Segoe U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Research Integrity Office</w:t>
            </w:r>
            <w:r w:rsidRPr="00D30BA8">
              <w:rPr>
                <w:rFonts w:ascii="Calibri" w:eastAsia="Times New Roman" w:hAnsi="Calibri" w:cs="Calibri"/>
                <w:color w:val="A6A6A6" w:themeColor="background1" w:themeShade="A6"/>
                <w:sz w:val="16"/>
                <w:szCs w:val="16"/>
                <w:lang w:eastAsia="en-GB"/>
              </w:rPr>
              <w:t> </w:t>
            </w:r>
          </w:p>
        </w:tc>
      </w:tr>
      <w:tr w:rsidR="00E75451" w:rsidRPr="00020E50" w14:paraId="5E63F8BD" w14:textId="77777777" w:rsidTr="00AD3A65">
        <w:trPr>
          <w:trHeight w:val="120"/>
          <w:jc w:val="center"/>
        </w:trPr>
        <w:tc>
          <w:tcPr>
            <w:tcW w:w="2085" w:type="dxa"/>
            <w:shd w:val="clear" w:color="auto" w:fill="auto"/>
            <w:hideMark/>
          </w:tcPr>
          <w:p w14:paraId="02251349" w14:textId="77777777" w:rsidR="00E75451" w:rsidRPr="00D30BA8" w:rsidRDefault="00E75451" w:rsidP="00AD3A65">
            <w:pPr>
              <w:spacing w:after="0" w:line="240" w:lineRule="auto"/>
              <w:jc w:val="right"/>
              <w:textAlignment w:val="baseline"/>
              <w:rPr>
                <w:rFonts w:ascii="Segoe UI" w:eastAsia="Times New Roman" w:hAnsi="Segoe UI" w:cs="Segoe UI"/>
                <w:color w:val="A6A6A6" w:themeColor="background1" w:themeShade="A6"/>
                <w:sz w:val="16"/>
                <w:szCs w:val="16"/>
                <w:lang w:eastAsia="en-GB"/>
              </w:rPr>
            </w:pPr>
            <w:r w:rsidRPr="00D30BA8">
              <w:rPr>
                <w:rFonts w:ascii="Calibri" w:eastAsia="Times New Roman" w:hAnsi="Calibri" w:cs="Calibri"/>
                <w:b/>
                <w:bCs/>
                <w:color w:val="A6A6A6" w:themeColor="background1" w:themeShade="A6"/>
                <w:sz w:val="16"/>
                <w:szCs w:val="16"/>
                <w:lang w:eastAsia="en-GB"/>
              </w:rPr>
              <w:t>Approved date </w:t>
            </w:r>
            <w:r w:rsidRPr="00D30BA8">
              <w:rPr>
                <w:rFonts w:ascii="Calibri" w:eastAsia="Times New Roman" w:hAnsi="Calibri" w:cs="Calibri"/>
                <w:color w:val="A6A6A6" w:themeColor="background1" w:themeShade="A6"/>
                <w:sz w:val="16"/>
                <w:szCs w:val="16"/>
                <w:lang w:eastAsia="en-GB"/>
              </w:rPr>
              <w:t> </w:t>
            </w:r>
          </w:p>
        </w:tc>
        <w:tc>
          <w:tcPr>
            <w:tcW w:w="2062" w:type="dxa"/>
            <w:shd w:val="clear" w:color="auto" w:fill="auto"/>
            <w:hideMark/>
          </w:tcPr>
          <w:p w14:paraId="6361873F" w14:textId="77777777" w:rsidR="00E75451" w:rsidRPr="00D30BA8" w:rsidRDefault="00E75451" w:rsidP="00AD3A65">
            <w:pPr>
              <w:spacing w:after="0" w:line="240" w:lineRule="auto"/>
              <w:textAlignment w:val="baseline"/>
              <w:rPr>
                <w:rFonts w:ascii="Segoe UI" w:eastAsia="Times New Roman" w:hAnsi="Segoe UI" w:cs="Segoe U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16</w:t>
            </w:r>
            <w:r w:rsidRPr="00D30BA8">
              <w:rPr>
                <w:rFonts w:ascii="Calibri" w:eastAsia="Times New Roman" w:hAnsi="Calibri" w:cs="Calibri"/>
                <w:color w:val="A6A6A6" w:themeColor="background1" w:themeShade="A6"/>
                <w:sz w:val="16"/>
                <w:szCs w:val="16"/>
                <w:lang w:eastAsia="en-GB"/>
              </w:rPr>
              <w:t>/</w:t>
            </w:r>
            <w:r>
              <w:rPr>
                <w:rFonts w:ascii="Calibri" w:eastAsia="Times New Roman" w:hAnsi="Calibri" w:cs="Calibri"/>
                <w:color w:val="A6A6A6" w:themeColor="background1" w:themeShade="A6"/>
                <w:sz w:val="16"/>
                <w:szCs w:val="16"/>
                <w:lang w:eastAsia="en-GB"/>
              </w:rPr>
              <w:t>02</w:t>
            </w:r>
            <w:r w:rsidRPr="00D30BA8">
              <w:rPr>
                <w:rFonts w:ascii="Calibri" w:eastAsia="Times New Roman" w:hAnsi="Calibri" w:cs="Calibri"/>
                <w:color w:val="A6A6A6" w:themeColor="background1" w:themeShade="A6"/>
                <w:sz w:val="16"/>
                <w:szCs w:val="16"/>
                <w:lang w:eastAsia="en-GB"/>
              </w:rPr>
              <w:t>/</w:t>
            </w:r>
            <w:r>
              <w:rPr>
                <w:rFonts w:ascii="Calibri" w:eastAsia="Times New Roman" w:hAnsi="Calibri" w:cs="Calibri"/>
                <w:color w:val="A6A6A6" w:themeColor="background1" w:themeShade="A6"/>
                <w:sz w:val="16"/>
                <w:szCs w:val="16"/>
                <w:lang w:eastAsia="en-GB"/>
              </w:rPr>
              <w:t>2022</w:t>
            </w:r>
            <w:r w:rsidRPr="00D30BA8">
              <w:rPr>
                <w:rFonts w:ascii="Calibri" w:eastAsia="Times New Roman" w:hAnsi="Calibri" w:cs="Calibri"/>
                <w:color w:val="A6A6A6" w:themeColor="background1" w:themeShade="A6"/>
                <w:sz w:val="16"/>
                <w:szCs w:val="16"/>
                <w:lang w:eastAsia="en-GB"/>
              </w:rPr>
              <w:t> </w:t>
            </w:r>
          </w:p>
        </w:tc>
        <w:tc>
          <w:tcPr>
            <w:tcW w:w="1518" w:type="dxa"/>
            <w:shd w:val="clear" w:color="auto" w:fill="auto"/>
            <w:hideMark/>
          </w:tcPr>
          <w:p w14:paraId="2F8E70C7" w14:textId="77777777" w:rsidR="00E75451" w:rsidRPr="00D30BA8" w:rsidRDefault="00E75451" w:rsidP="00AD3A65">
            <w:pPr>
              <w:spacing w:after="0" w:line="240" w:lineRule="auto"/>
              <w:jc w:val="right"/>
              <w:textAlignment w:val="baseline"/>
              <w:rPr>
                <w:rFonts w:ascii="Segoe UI" w:eastAsia="Times New Roman" w:hAnsi="Segoe UI" w:cs="Segoe UI"/>
                <w:color w:val="A6A6A6" w:themeColor="background1" w:themeShade="A6"/>
                <w:sz w:val="16"/>
                <w:szCs w:val="16"/>
                <w:lang w:eastAsia="en-GB"/>
              </w:rPr>
            </w:pPr>
            <w:r w:rsidRPr="00D30BA8">
              <w:rPr>
                <w:rFonts w:ascii="Calibri" w:eastAsia="Times New Roman" w:hAnsi="Calibri" w:cs="Calibri"/>
                <w:b/>
                <w:bCs/>
                <w:color w:val="A6A6A6" w:themeColor="background1" w:themeShade="A6"/>
                <w:sz w:val="16"/>
                <w:szCs w:val="16"/>
                <w:lang w:eastAsia="en-GB"/>
              </w:rPr>
              <w:t>Approved by </w:t>
            </w:r>
            <w:r w:rsidRPr="00D30BA8">
              <w:rPr>
                <w:rFonts w:ascii="Calibri" w:eastAsia="Times New Roman" w:hAnsi="Calibri" w:cs="Calibri"/>
                <w:color w:val="A6A6A6" w:themeColor="background1" w:themeShade="A6"/>
                <w:sz w:val="16"/>
                <w:szCs w:val="16"/>
                <w:lang w:eastAsia="en-GB"/>
              </w:rPr>
              <w:t> </w:t>
            </w:r>
          </w:p>
        </w:tc>
        <w:tc>
          <w:tcPr>
            <w:tcW w:w="2630" w:type="dxa"/>
            <w:shd w:val="clear" w:color="auto" w:fill="auto"/>
            <w:hideMark/>
          </w:tcPr>
          <w:p w14:paraId="06895A90" w14:textId="77777777" w:rsidR="00E75451" w:rsidRPr="00D30BA8" w:rsidRDefault="00E75451" w:rsidP="00AD3A65">
            <w:pPr>
              <w:spacing w:after="0" w:line="240" w:lineRule="auto"/>
              <w:textAlignment w:val="baseline"/>
              <w:rPr>
                <w:rFonts w:ascii="Segoe UI" w:eastAsia="Times New Roman" w:hAnsi="Segoe UI" w:cs="Segoe U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University Research Committee</w:t>
            </w:r>
            <w:r w:rsidRPr="00D30BA8">
              <w:rPr>
                <w:rFonts w:ascii="Calibri" w:eastAsia="Times New Roman" w:hAnsi="Calibri" w:cs="Calibri"/>
                <w:color w:val="A6A6A6" w:themeColor="background1" w:themeShade="A6"/>
                <w:sz w:val="16"/>
                <w:szCs w:val="16"/>
                <w:lang w:eastAsia="en-GB"/>
              </w:rPr>
              <w:t> </w:t>
            </w:r>
          </w:p>
        </w:tc>
      </w:tr>
      <w:tr w:rsidR="00E75451" w:rsidRPr="00020E50" w14:paraId="470EE466" w14:textId="77777777" w:rsidTr="00AD3A65">
        <w:trPr>
          <w:trHeight w:val="120"/>
          <w:jc w:val="center"/>
        </w:trPr>
        <w:tc>
          <w:tcPr>
            <w:tcW w:w="2085" w:type="dxa"/>
            <w:shd w:val="clear" w:color="auto" w:fill="auto"/>
          </w:tcPr>
          <w:p w14:paraId="3C4A4DDE" w14:textId="77777777" w:rsidR="00E75451" w:rsidRPr="00D30BA8" w:rsidRDefault="00E75451" w:rsidP="00AD3A65">
            <w:pPr>
              <w:spacing w:after="0" w:line="240" w:lineRule="auto"/>
              <w:jc w:val="right"/>
              <w:textAlignment w:val="baseline"/>
              <w:rPr>
                <w:rFonts w:ascii="Calibri" w:eastAsia="Times New Roman" w:hAnsi="Calibri" w:cs="Calibri"/>
                <w:color w:val="A6A6A6" w:themeColor="background1" w:themeShade="A6"/>
                <w:sz w:val="16"/>
                <w:szCs w:val="16"/>
                <w:lang w:eastAsia="en-GB"/>
              </w:rPr>
            </w:pPr>
            <w:r>
              <w:rPr>
                <w:rFonts w:ascii="Calibri" w:eastAsia="Times New Roman" w:hAnsi="Calibri" w:cs="Calibri"/>
                <w:b/>
                <w:bCs/>
                <w:color w:val="A6A6A6" w:themeColor="background1" w:themeShade="A6"/>
                <w:sz w:val="16"/>
                <w:szCs w:val="16"/>
                <w:lang w:eastAsia="en-GB"/>
              </w:rPr>
              <w:t>Effective</w:t>
            </w:r>
            <w:r w:rsidRPr="00D30BA8">
              <w:rPr>
                <w:rFonts w:ascii="Calibri" w:eastAsia="Times New Roman" w:hAnsi="Calibri" w:cs="Calibri"/>
                <w:b/>
                <w:bCs/>
                <w:color w:val="A6A6A6" w:themeColor="background1" w:themeShade="A6"/>
                <w:sz w:val="16"/>
                <w:szCs w:val="16"/>
                <w:lang w:eastAsia="en-GB"/>
              </w:rPr>
              <w:t xml:space="preserve"> date </w:t>
            </w:r>
            <w:r w:rsidRPr="00D30BA8">
              <w:rPr>
                <w:rFonts w:ascii="Calibri" w:eastAsia="Times New Roman" w:hAnsi="Calibri" w:cs="Calibri"/>
                <w:color w:val="A6A6A6" w:themeColor="background1" w:themeShade="A6"/>
                <w:sz w:val="16"/>
                <w:szCs w:val="16"/>
                <w:lang w:eastAsia="en-GB"/>
              </w:rPr>
              <w:t> </w:t>
            </w:r>
          </w:p>
        </w:tc>
        <w:tc>
          <w:tcPr>
            <w:tcW w:w="2062" w:type="dxa"/>
            <w:shd w:val="clear" w:color="auto" w:fill="auto"/>
          </w:tcPr>
          <w:p w14:paraId="099A0402" w14:textId="77777777" w:rsidR="00E75451" w:rsidRPr="00D30BA8" w:rsidRDefault="00E75451" w:rsidP="00AD3A65">
            <w:pPr>
              <w:spacing w:after="0" w:line="240" w:lineRule="auto"/>
              <w:textAlignment w:val="baseline"/>
              <w:rPr>
                <w:rFonts w:ascii="Calibri" w:eastAsia="Times New Roman" w:hAnsi="Calibri" w:cs="Calibr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26</w:t>
            </w:r>
            <w:r w:rsidRPr="00D30BA8">
              <w:rPr>
                <w:rFonts w:ascii="Calibri" w:eastAsia="Times New Roman" w:hAnsi="Calibri" w:cs="Calibri"/>
                <w:color w:val="A6A6A6" w:themeColor="background1" w:themeShade="A6"/>
                <w:sz w:val="16"/>
                <w:szCs w:val="16"/>
                <w:lang w:eastAsia="en-GB"/>
              </w:rPr>
              <w:t>/</w:t>
            </w:r>
            <w:r>
              <w:rPr>
                <w:rFonts w:ascii="Calibri" w:eastAsia="Times New Roman" w:hAnsi="Calibri" w:cs="Calibri"/>
                <w:color w:val="A6A6A6" w:themeColor="background1" w:themeShade="A6"/>
                <w:sz w:val="16"/>
                <w:szCs w:val="16"/>
                <w:lang w:eastAsia="en-GB"/>
              </w:rPr>
              <w:t>04</w:t>
            </w:r>
            <w:r w:rsidRPr="00D30BA8">
              <w:rPr>
                <w:rFonts w:ascii="Calibri" w:eastAsia="Times New Roman" w:hAnsi="Calibri" w:cs="Calibri"/>
                <w:color w:val="A6A6A6" w:themeColor="background1" w:themeShade="A6"/>
                <w:sz w:val="16"/>
                <w:szCs w:val="16"/>
                <w:lang w:eastAsia="en-GB"/>
              </w:rPr>
              <w:t>/</w:t>
            </w:r>
            <w:r>
              <w:rPr>
                <w:rFonts w:ascii="Calibri" w:eastAsia="Times New Roman" w:hAnsi="Calibri" w:cs="Calibri"/>
                <w:color w:val="A6A6A6" w:themeColor="background1" w:themeShade="A6"/>
                <w:sz w:val="16"/>
                <w:szCs w:val="16"/>
                <w:lang w:eastAsia="en-GB"/>
              </w:rPr>
              <w:t>2022</w:t>
            </w:r>
            <w:r w:rsidRPr="00D30BA8">
              <w:rPr>
                <w:rFonts w:ascii="Calibri" w:eastAsia="Times New Roman" w:hAnsi="Calibri" w:cs="Calibri"/>
                <w:color w:val="A6A6A6" w:themeColor="background1" w:themeShade="A6"/>
                <w:sz w:val="16"/>
                <w:szCs w:val="16"/>
                <w:lang w:eastAsia="en-GB"/>
              </w:rPr>
              <w:t> </w:t>
            </w:r>
          </w:p>
        </w:tc>
        <w:tc>
          <w:tcPr>
            <w:tcW w:w="1518" w:type="dxa"/>
            <w:shd w:val="clear" w:color="auto" w:fill="auto"/>
          </w:tcPr>
          <w:p w14:paraId="749889B4" w14:textId="77777777" w:rsidR="00E75451" w:rsidRPr="00D30BA8" w:rsidRDefault="00E75451" w:rsidP="00AD3A65">
            <w:pPr>
              <w:spacing w:after="0" w:line="240" w:lineRule="auto"/>
              <w:jc w:val="right"/>
              <w:textAlignment w:val="baseline"/>
              <w:rPr>
                <w:rFonts w:ascii="Calibri" w:eastAsia="Times New Roman" w:hAnsi="Calibri" w:cs="Calibri"/>
                <w:color w:val="A6A6A6" w:themeColor="background1" w:themeShade="A6"/>
                <w:sz w:val="16"/>
                <w:szCs w:val="16"/>
                <w:lang w:eastAsia="en-GB"/>
              </w:rPr>
            </w:pPr>
            <w:r>
              <w:rPr>
                <w:rFonts w:ascii="Calibri" w:eastAsia="Times New Roman" w:hAnsi="Calibri" w:cs="Calibri"/>
                <w:b/>
                <w:bCs/>
                <w:color w:val="A6A6A6" w:themeColor="background1" w:themeShade="A6"/>
                <w:sz w:val="16"/>
                <w:szCs w:val="16"/>
                <w:lang w:eastAsia="en-GB"/>
              </w:rPr>
              <w:t>Review</w:t>
            </w:r>
            <w:r w:rsidRPr="00D30BA8">
              <w:rPr>
                <w:rFonts w:ascii="Calibri" w:eastAsia="Times New Roman" w:hAnsi="Calibri" w:cs="Calibri"/>
                <w:b/>
                <w:bCs/>
                <w:color w:val="A6A6A6" w:themeColor="background1" w:themeShade="A6"/>
                <w:sz w:val="16"/>
                <w:szCs w:val="16"/>
                <w:lang w:eastAsia="en-GB"/>
              </w:rPr>
              <w:t xml:space="preserve"> date </w:t>
            </w:r>
            <w:r w:rsidRPr="00D30BA8">
              <w:rPr>
                <w:rFonts w:ascii="Calibri" w:eastAsia="Times New Roman" w:hAnsi="Calibri" w:cs="Calibri"/>
                <w:color w:val="A6A6A6" w:themeColor="background1" w:themeShade="A6"/>
                <w:sz w:val="16"/>
                <w:szCs w:val="16"/>
                <w:lang w:eastAsia="en-GB"/>
              </w:rPr>
              <w:t> </w:t>
            </w:r>
          </w:p>
        </w:tc>
        <w:tc>
          <w:tcPr>
            <w:tcW w:w="2630" w:type="dxa"/>
            <w:shd w:val="clear" w:color="auto" w:fill="auto"/>
          </w:tcPr>
          <w:p w14:paraId="1AE7BB73" w14:textId="77777777" w:rsidR="00E75451" w:rsidRPr="00D30BA8" w:rsidRDefault="00E75451" w:rsidP="00AD3A65">
            <w:pPr>
              <w:spacing w:after="0" w:line="240" w:lineRule="auto"/>
              <w:textAlignment w:val="baseline"/>
              <w:rPr>
                <w:rFonts w:ascii="Calibri" w:eastAsia="Times New Roman" w:hAnsi="Calibri" w:cs="Calibri"/>
                <w:color w:val="A6A6A6" w:themeColor="background1" w:themeShade="A6"/>
                <w:sz w:val="16"/>
                <w:szCs w:val="16"/>
                <w:lang w:eastAsia="en-GB"/>
              </w:rPr>
            </w:pPr>
            <w:r>
              <w:rPr>
                <w:rFonts w:ascii="Calibri" w:eastAsia="Times New Roman" w:hAnsi="Calibri" w:cs="Calibri"/>
                <w:color w:val="A6A6A6" w:themeColor="background1" w:themeShade="A6"/>
                <w:sz w:val="16"/>
                <w:szCs w:val="16"/>
                <w:lang w:eastAsia="en-GB"/>
              </w:rPr>
              <w:t>Annually</w:t>
            </w:r>
            <w:r w:rsidRPr="00D30BA8">
              <w:rPr>
                <w:rFonts w:ascii="Calibri" w:eastAsia="Times New Roman" w:hAnsi="Calibri" w:cs="Calibri"/>
                <w:color w:val="A6A6A6" w:themeColor="background1" w:themeShade="A6"/>
                <w:sz w:val="16"/>
                <w:szCs w:val="16"/>
                <w:lang w:eastAsia="en-GB"/>
              </w:rPr>
              <w:t> </w:t>
            </w:r>
          </w:p>
        </w:tc>
      </w:tr>
    </w:tbl>
    <w:p w14:paraId="215CEAAF" w14:textId="77777777" w:rsidR="00E75451" w:rsidRPr="00D30BA8" w:rsidRDefault="00E75451" w:rsidP="00E75451">
      <w:pPr>
        <w:spacing w:after="0" w:line="240" w:lineRule="auto"/>
        <w:rPr>
          <w:sz w:val="16"/>
          <w:szCs w:val="16"/>
        </w:rPr>
      </w:pPr>
    </w:p>
    <w:p w14:paraId="04A3F5F3" w14:textId="77777777" w:rsidR="00E75451" w:rsidRDefault="00E75451" w:rsidP="00E75451">
      <w:pPr>
        <w:rPr>
          <w:rFonts w:ascii="Calibri" w:eastAsia="Calibri" w:hAnsi="Calibri" w:cs="Calibri"/>
          <w:highlight w:val="yellow"/>
        </w:rPr>
      </w:pPr>
    </w:p>
    <w:p w14:paraId="0A4D1953" w14:textId="77777777" w:rsidR="00885ABA" w:rsidRDefault="00885ABA" w:rsidP="00885ABA">
      <w:pPr>
        <w:rPr>
          <w:rFonts w:ascii="Calibri" w:eastAsia="Calibri" w:hAnsi="Calibri" w:cs="Calibri"/>
          <w:highlight w:val="yellow"/>
        </w:rPr>
      </w:pPr>
    </w:p>
    <w:p w14:paraId="3E6A8E8C" w14:textId="18EB695A" w:rsidR="001A3A34" w:rsidRDefault="001A3A34" w:rsidP="001A3A34"/>
    <w:p w14:paraId="31F562A9" w14:textId="7FC21058" w:rsidR="001A3A34" w:rsidRDefault="001A3A34" w:rsidP="001A3A34"/>
    <w:p w14:paraId="52FA051E" w14:textId="5CA32132" w:rsidR="001A3A34" w:rsidRDefault="001A3A34" w:rsidP="001A3A34"/>
    <w:p w14:paraId="7F430388" w14:textId="7888CBFE" w:rsidR="001A3A34" w:rsidRDefault="001A3A34" w:rsidP="637F9095"/>
    <w:p w14:paraId="0A59C30C" w14:textId="309C6A3E" w:rsidR="001A3A34" w:rsidRDefault="001A3A34" w:rsidP="001A3A34"/>
    <w:p w14:paraId="7BA49FEA" w14:textId="7597DA93" w:rsidR="001A3A34" w:rsidRDefault="001A3A34" w:rsidP="001A3A34"/>
    <w:p w14:paraId="5DA9424B" w14:textId="4161320E" w:rsidR="001A3A34" w:rsidRDefault="001A3A34" w:rsidP="001A3A34"/>
    <w:p w14:paraId="0D84E2AB" w14:textId="77777777" w:rsidR="002D35A6" w:rsidRDefault="002D35A6" w:rsidP="001A3A34">
      <w:pPr>
        <w:rPr>
          <w:highlight w:val="yellow"/>
        </w:rPr>
      </w:pPr>
    </w:p>
    <w:p w14:paraId="01A214F4" w14:textId="77777777" w:rsidR="002D35A6" w:rsidRDefault="002D35A6" w:rsidP="001A3A34">
      <w:pPr>
        <w:rPr>
          <w:highlight w:val="yellow"/>
        </w:rPr>
      </w:pPr>
    </w:p>
    <w:p w14:paraId="23D4C69B" w14:textId="77777777" w:rsidR="001A3A34" w:rsidRPr="00302176" w:rsidRDefault="001A3A34" w:rsidP="001A3A34"/>
    <w:sectPr w:rsidR="001A3A34" w:rsidRPr="0030217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C2A8" w14:textId="77777777" w:rsidR="00E30B78" w:rsidRDefault="00E30B78" w:rsidP="005B4706">
      <w:pPr>
        <w:spacing w:after="0" w:line="240" w:lineRule="auto"/>
      </w:pPr>
      <w:r>
        <w:separator/>
      </w:r>
    </w:p>
  </w:endnote>
  <w:endnote w:type="continuationSeparator" w:id="0">
    <w:p w14:paraId="00E3233A" w14:textId="77777777" w:rsidR="00E30B78" w:rsidRDefault="00E30B78" w:rsidP="005B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988336"/>
      <w:docPartObj>
        <w:docPartGallery w:val="Page Numbers (Bottom of Page)"/>
        <w:docPartUnique/>
      </w:docPartObj>
    </w:sdtPr>
    <w:sdtEndPr>
      <w:rPr>
        <w:color w:val="7F7F7F" w:themeColor="background1" w:themeShade="7F"/>
        <w:spacing w:val="60"/>
        <w:sz w:val="16"/>
        <w:szCs w:val="16"/>
      </w:rPr>
    </w:sdtEndPr>
    <w:sdtContent>
      <w:p w14:paraId="529F9CBF" w14:textId="3B7FE966" w:rsidR="00885ABA" w:rsidRPr="00885ABA" w:rsidRDefault="00885ABA">
        <w:pPr>
          <w:pStyle w:val="Footer"/>
          <w:pBdr>
            <w:top w:val="single" w:sz="4" w:space="1" w:color="D9D9D9" w:themeColor="background1" w:themeShade="D9"/>
          </w:pBdr>
          <w:jc w:val="right"/>
          <w:rPr>
            <w:sz w:val="16"/>
            <w:szCs w:val="16"/>
          </w:rPr>
        </w:pPr>
        <w:r w:rsidRPr="00885ABA">
          <w:rPr>
            <w:sz w:val="16"/>
            <w:szCs w:val="16"/>
          </w:rPr>
          <w:fldChar w:fldCharType="begin"/>
        </w:r>
        <w:r w:rsidRPr="00885ABA">
          <w:rPr>
            <w:sz w:val="16"/>
            <w:szCs w:val="16"/>
          </w:rPr>
          <w:instrText xml:space="preserve"> PAGE   \* MERGEFORMAT </w:instrText>
        </w:r>
        <w:r w:rsidRPr="00885ABA">
          <w:rPr>
            <w:sz w:val="16"/>
            <w:szCs w:val="16"/>
          </w:rPr>
          <w:fldChar w:fldCharType="separate"/>
        </w:r>
        <w:r w:rsidRPr="00885ABA">
          <w:rPr>
            <w:noProof/>
            <w:sz w:val="16"/>
            <w:szCs w:val="16"/>
          </w:rPr>
          <w:t>2</w:t>
        </w:r>
        <w:r w:rsidRPr="00885ABA">
          <w:rPr>
            <w:noProof/>
            <w:sz w:val="16"/>
            <w:szCs w:val="16"/>
          </w:rPr>
          <w:fldChar w:fldCharType="end"/>
        </w:r>
        <w:r w:rsidRPr="00885ABA">
          <w:rPr>
            <w:sz w:val="16"/>
            <w:szCs w:val="16"/>
          </w:rPr>
          <w:t xml:space="preserve"> | </w:t>
        </w:r>
        <w:r w:rsidRPr="00885ABA">
          <w:rPr>
            <w:color w:val="7F7F7F" w:themeColor="background1" w:themeShade="7F"/>
            <w:spacing w:val="60"/>
            <w:sz w:val="16"/>
            <w:szCs w:val="16"/>
          </w:rPr>
          <w:t>Page</w:t>
        </w:r>
      </w:p>
    </w:sdtContent>
  </w:sdt>
  <w:p w14:paraId="210A4589" w14:textId="77777777" w:rsidR="005B4706" w:rsidRDefault="005B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7B7A" w14:textId="77777777" w:rsidR="00E30B78" w:rsidRDefault="00E30B78" w:rsidP="005B4706">
      <w:pPr>
        <w:spacing w:after="0" w:line="240" w:lineRule="auto"/>
      </w:pPr>
      <w:r>
        <w:separator/>
      </w:r>
    </w:p>
  </w:footnote>
  <w:footnote w:type="continuationSeparator" w:id="0">
    <w:p w14:paraId="1904C67D" w14:textId="77777777" w:rsidR="00E30B78" w:rsidRDefault="00E30B78" w:rsidP="005B4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2702" w14:textId="20183924" w:rsidR="005B4706" w:rsidRDefault="005B4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EBF"/>
    <w:multiLevelType w:val="hybridMultilevel"/>
    <w:tmpl w:val="6E5EAF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667C8"/>
    <w:multiLevelType w:val="hybridMultilevel"/>
    <w:tmpl w:val="45740250"/>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50375"/>
    <w:multiLevelType w:val="hybridMultilevel"/>
    <w:tmpl w:val="3BA20D7C"/>
    <w:lvl w:ilvl="0" w:tplc="FFFFFFFF">
      <w:start w:val="3"/>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D362B"/>
    <w:multiLevelType w:val="hybridMultilevel"/>
    <w:tmpl w:val="5D46D894"/>
    <w:lvl w:ilvl="0" w:tplc="7D803E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84B4C"/>
    <w:multiLevelType w:val="hybridMultilevel"/>
    <w:tmpl w:val="B70CDDF2"/>
    <w:lvl w:ilvl="0" w:tplc="460EF68E">
      <w:start w:val="1"/>
      <w:numFmt w:val="bullet"/>
      <w:lvlText w:val="-"/>
      <w:lvlJc w:val="left"/>
      <w:pPr>
        <w:ind w:left="720" w:hanging="360"/>
      </w:pPr>
      <w:rPr>
        <w:rFonts w:ascii="Calibri" w:hAnsi="Calibri" w:hint="default"/>
      </w:rPr>
    </w:lvl>
    <w:lvl w:ilvl="1" w:tplc="4B2A0338">
      <w:start w:val="1"/>
      <w:numFmt w:val="bullet"/>
      <w:lvlText w:val="o"/>
      <w:lvlJc w:val="left"/>
      <w:pPr>
        <w:ind w:left="1440" w:hanging="360"/>
      </w:pPr>
      <w:rPr>
        <w:rFonts w:ascii="Courier New" w:hAnsi="Courier New" w:hint="default"/>
      </w:rPr>
    </w:lvl>
    <w:lvl w:ilvl="2" w:tplc="C5200DA4">
      <w:start w:val="1"/>
      <w:numFmt w:val="bullet"/>
      <w:lvlText w:val=""/>
      <w:lvlJc w:val="left"/>
      <w:pPr>
        <w:ind w:left="2160" w:hanging="360"/>
      </w:pPr>
      <w:rPr>
        <w:rFonts w:ascii="Wingdings" w:hAnsi="Wingdings" w:hint="default"/>
      </w:rPr>
    </w:lvl>
    <w:lvl w:ilvl="3" w:tplc="914CB95A">
      <w:start w:val="1"/>
      <w:numFmt w:val="bullet"/>
      <w:lvlText w:val=""/>
      <w:lvlJc w:val="left"/>
      <w:pPr>
        <w:ind w:left="2880" w:hanging="360"/>
      </w:pPr>
      <w:rPr>
        <w:rFonts w:ascii="Symbol" w:hAnsi="Symbol" w:hint="default"/>
      </w:rPr>
    </w:lvl>
    <w:lvl w:ilvl="4" w:tplc="56C67EDA">
      <w:start w:val="1"/>
      <w:numFmt w:val="bullet"/>
      <w:lvlText w:val="o"/>
      <w:lvlJc w:val="left"/>
      <w:pPr>
        <w:ind w:left="3600" w:hanging="360"/>
      </w:pPr>
      <w:rPr>
        <w:rFonts w:ascii="Courier New" w:hAnsi="Courier New" w:hint="default"/>
      </w:rPr>
    </w:lvl>
    <w:lvl w:ilvl="5" w:tplc="049C1CB2">
      <w:start w:val="1"/>
      <w:numFmt w:val="bullet"/>
      <w:lvlText w:val=""/>
      <w:lvlJc w:val="left"/>
      <w:pPr>
        <w:ind w:left="4320" w:hanging="360"/>
      </w:pPr>
      <w:rPr>
        <w:rFonts w:ascii="Wingdings" w:hAnsi="Wingdings" w:hint="default"/>
      </w:rPr>
    </w:lvl>
    <w:lvl w:ilvl="6" w:tplc="1BEEE9BE">
      <w:start w:val="1"/>
      <w:numFmt w:val="bullet"/>
      <w:lvlText w:val=""/>
      <w:lvlJc w:val="left"/>
      <w:pPr>
        <w:ind w:left="5040" w:hanging="360"/>
      </w:pPr>
      <w:rPr>
        <w:rFonts w:ascii="Symbol" w:hAnsi="Symbol" w:hint="default"/>
      </w:rPr>
    </w:lvl>
    <w:lvl w:ilvl="7" w:tplc="A7E0E4E8">
      <w:start w:val="1"/>
      <w:numFmt w:val="bullet"/>
      <w:lvlText w:val="o"/>
      <w:lvlJc w:val="left"/>
      <w:pPr>
        <w:ind w:left="5760" w:hanging="360"/>
      </w:pPr>
      <w:rPr>
        <w:rFonts w:ascii="Courier New" w:hAnsi="Courier New" w:hint="default"/>
      </w:rPr>
    </w:lvl>
    <w:lvl w:ilvl="8" w:tplc="2DCEAC4A">
      <w:start w:val="1"/>
      <w:numFmt w:val="bullet"/>
      <w:lvlText w:val=""/>
      <w:lvlJc w:val="left"/>
      <w:pPr>
        <w:ind w:left="6480" w:hanging="360"/>
      </w:pPr>
      <w:rPr>
        <w:rFonts w:ascii="Wingdings" w:hAnsi="Wingdings" w:hint="default"/>
      </w:rPr>
    </w:lvl>
  </w:abstractNum>
  <w:abstractNum w:abstractNumId="5" w15:restartNumberingAfterBreak="0">
    <w:nsid w:val="79B1544A"/>
    <w:multiLevelType w:val="hybridMultilevel"/>
    <w:tmpl w:val="F8BE1C36"/>
    <w:lvl w:ilvl="0" w:tplc="5426B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90"/>
    <w:rsid w:val="000005BC"/>
    <w:rsid w:val="000442C7"/>
    <w:rsid w:val="00054735"/>
    <w:rsid w:val="000D4E7E"/>
    <w:rsid w:val="000E3645"/>
    <w:rsid w:val="001007A6"/>
    <w:rsid w:val="00115C02"/>
    <w:rsid w:val="00133C25"/>
    <w:rsid w:val="00190822"/>
    <w:rsid w:val="001A3A34"/>
    <w:rsid w:val="001E3F01"/>
    <w:rsid w:val="002D1E8C"/>
    <w:rsid w:val="002D35A6"/>
    <w:rsid w:val="00302176"/>
    <w:rsid w:val="00304D4D"/>
    <w:rsid w:val="00362123"/>
    <w:rsid w:val="003D7B01"/>
    <w:rsid w:val="00465B44"/>
    <w:rsid w:val="00470AC4"/>
    <w:rsid w:val="004718D5"/>
    <w:rsid w:val="0049419E"/>
    <w:rsid w:val="004A0840"/>
    <w:rsid w:val="004C0CA2"/>
    <w:rsid w:val="00503551"/>
    <w:rsid w:val="00544AB4"/>
    <w:rsid w:val="005636B0"/>
    <w:rsid w:val="00596CEC"/>
    <w:rsid w:val="005A1FF2"/>
    <w:rsid w:val="005B4706"/>
    <w:rsid w:val="00603C90"/>
    <w:rsid w:val="0060730C"/>
    <w:rsid w:val="00644DA0"/>
    <w:rsid w:val="0066345B"/>
    <w:rsid w:val="00664B42"/>
    <w:rsid w:val="00707036"/>
    <w:rsid w:val="00715CDF"/>
    <w:rsid w:val="0076098C"/>
    <w:rsid w:val="007A7835"/>
    <w:rsid w:val="007E4DE1"/>
    <w:rsid w:val="00815A1D"/>
    <w:rsid w:val="0083258D"/>
    <w:rsid w:val="00885ABA"/>
    <w:rsid w:val="00887C2A"/>
    <w:rsid w:val="0089765F"/>
    <w:rsid w:val="008A3A33"/>
    <w:rsid w:val="008A7631"/>
    <w:rsid w:val="00943757"/>
    <w:rsid w:val="00967606"/>
    <w:rsid w:val="00973E91"/>
    <w:rsid w:val="00980007"/>
    <w:rsid w:val="00996B95"/>
    <w:rsid w:val="009A0FD5"/>
    <w:rsid w:val="00A06443"/>
    <w:rsid w:val="00A906F0"/>
    <w:rsid w:val="00AA22EE"/>
    <w:rsid w:val="00B45C0C"/>
    <w:rsid w:val="00B773F2"/>
    <w:rsid w:val="00BE5E52"/>
    <w:rsid w:val="00BF61DC"/>
    <w:rsid w:val="00C42991"/>
    <w:rsid w:val="00C86552"/>
    <w:rsid w:val="00C91452"/>
    <w:rsid w:val="00CA4F0E"/>
    <w:rsid w:val="00CB4096"/>
    <w:rsid w:val="00D37AFF"/>
    <w:rsid w:val="00D440FE"/>
    <w:rsid w:val="00D4508E"/>
    <w:rsid w:val="00D578B3"/>
    <w:rsid w:val="00D6786D"/>
    <w:rsid w:val="00DF60B2"/>
    <w:rsid w:val="00E23379"/>
    <w:rsid w:val="00E30B78"/>
    <w:rsid w:val="00E476E8"/>
    <w:rsid w:val="00E75451"/>
    <w:rsid w:val="00E93941"/>
    <w:rsid w:val="00EA3F10"/>
    <w:rsid w:val="00F01922"/>
    <w:rsid w:val="00F2363C"/>
    <w:rsid w:val="00F26EC7"/>
    <w:rsid w:val="00F5011B"/>
    <w:rsid w:val="00F51623"/>
    <w:rsid w:val="00F62267"/>
    <w:rsid w:val="00FC2803"/>
    <w:rsid w:val="00FD36D3"/>
    <w:rsid w:val="08A3DB7C"/>
    <w:rsid w:val="090A71A3"/>
    <w:rsid w:val="1688CBE5"/>
    <w:rsid w:val="29896A4C"/>
    <w:rsid w:val="2A6AB963"/>
    <w:rsid w:val="32B00DCD"/>
    <w:rsid w:val="3E451A98"/>
    <w:rsid w:val="42CAA280"/>
    <w:rsid w:val="45CB66D6"/>
    <w:rsid w:val="45E9FDCB"/>
    <w:rsid w:val="4658ABE0"/>
    <w:rsid w:val="4CDC9D05"/>
    <w:rsid w:val="547EEFA0"/>
    <w:rsid w:val="5B77A122"/>
    <w:rsid w:val="5CB58B80"/>
    <w:rsid w:val="5DF17E42"/>
    <w:rsid w:val="608ACD8F"/>
    <w:rsid w:val="637F9095"/>
    <w:rsid w:val="7C59E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C03C1"/>
  <w15:chartTrackingRefBased/>
  <w15:docId w15:val="{AF3429E2-BB04-4D0D-A61A-508D59F9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C90"/>
    <w:rPr>
      <w:sz w:val="16"/>
      <w:szCs w:val="16"/>
    </w:rPr>
  </w:style>
  <w:style w:type="paragraph" w:styleId="CommentText">
    <w:name w:val="annotation text"/>
    <w:basedOn w:val="Normal"/>
    <w:link w:val="CommentTextChar"/>
    <w:uiPriority w:val="99"/>
    <w:semiHidden/>
    <w:unhideWhenUsed/>
    <w:rsid w:val="00603C90"/>
    <w:pPr>
      <w:spacing w:line="240" w:lineRule="auto"/>
    </w:pPr>
    <w:rPr>
      <w:sz w:val="20"/>
      <w:szCs w:val="20"/>
    </w:rPr>
  </w:style>
  <w:style w:type="character" w:customStyle="1" w:styleId="CommentTextChar">
    <w:name w:val="Comment Text Char"/>
    <w:basedOn w:val="DefaultParagraphFont"/>
    <w:link w:val="CommentText"/>
    <w:uiPriority w:val="99"/>
    <w:semiHidden/>
    <w:rsid w:val="00603C90"/>
    <w:rPr>
      <w:sz w:val="20"/>
      <w:szCs w:val="20"/>
    </w:rPr>
  </w:style>
  <w:style w:type="paragraph" w:styleId="CommentSubject">
    <w:name w:val="annotation subject"/>
    <w:basedOn w:val="CommentText"/>
    <w:next w:val="CommentText"/>
    <w:link w:val="CommentSubjectChar"/>
    <w:uiPriority w:val="99"/>
    <w:semiHidden/>
    <w:unhideWhenUsed/>
    <w:rsid w:val="00603C90"/>
    <w:rPr>
      <w:b/>
      <w:bCs/>
    </w:rPr>
  </w:style>
  <w:style w:type="character" w:customStyle="1" w:styleId="CommentSubjectChar">
    <w:name w:val="Comment Subject Char"/>
    <w:basedOn w:val="CommentTextChar"/>
    <w:link w:val="CommentSubject"/>
    <w:uiPriority w:val="99"/>
    <w:semiHidden/>
    <w:rsid w:val="00603C90"/>
    <w:rPr>
      <w:b/>
      <w:bCs/>
      <w:sz w:val="20"/>
      <w:szCs w:val="20"/>
    </w:rPr>
  </w:style>
  <w:style w:type="paragraph" w:styleId="ListParagraph">
    <w:name w:val="List Paragraph"/>
    <w:basedOn w:val="Normal"/>
    <w:uiPriority w:val="34"/>
    <w:qFormat/>
    <w:rsid w:val="00C86552"/>
    <w:pPr>
      <w:ind w:left="720"/>
      <w:contextualSpacing/>
    </w:pPr>
  </w:style>
  <w:style w:type="character" w:styleId="Hyperlink">
    <w:name w:val="Hyperlink"/>
    <w:basedOn w:val="DefaultParagraphFont"/>
    <w:uiPriority w:val="99"/>
    <w:unhideWhenUsed/>
    <w:rsid w:val="00054735"/>
    <w:rPr>
      <w:color w:val="0563C1" w:themeColor="hyperlink"/>
      <w:u w:val="single"/>
    </w:rPr>
  </w:style>
  <w:style w:type="character" w:styleId="UnresolvedMention">
    <w:name w:val="Unresolved Mention"/>
    <w:basedOn w:val="DefaultParagraphFont"/>
    <w:uiPriority w:val="99"/>
    <w:semiHidden/>
    <w:unhideWhenUsed/>
    <w:rsid w:val="00054735"/>
    <w:rPr>
      <w:color w:val="605E5C"/>
      <w:shd w:val="clear" w:color="auto" w:fill="E1DFDD"/>
    </w:rPr>
  </w:style>
  <w:style w:type="paragraph" w:styleId="Header">
    <w:name w:val="header"/>
    <w:basedOn w:val="Normal"/>
    <w:link w:val="HeaderChar"/>
    <w:uiPriority w:val="99"/>
    <w:unhideWhenUsed/>
    <w:rsid w:val="005B4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706"/>
  </w:style>
  <w:style w:type="paragraph" w:styleId="Footer">
    <w:name w:val="footer"/>
    <w:basedOn w:val="Normal"/>
    <w:link w:val="FooterChar"/>
    <w:uiPriority w:val="99"/>
    <w:unhideWhenUsed/>
    <w:rsid w:val="005B4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B47C-12B6-4565-9A4D-C5AAE2E2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Becky</dc:creator>
  <cp:keywords/>
  <dc:description/>
  <cp:lastModifiedBy>Becky Case</cp:lastModifiedBy>
  <cp:revision>12</cp:revision>
  <cp:lastPrinted>2022-02-03T16:52:00Z</cp:lastPrinted>
  <dcterms:created xsi:type="dcterms:W3CDTF">2022-04-06T08:59:00Z</dcterms:created>
  <dcterms:modified xsi:type="dcterms:W3CDTF">2022-04-25T06:58:00Z</dcterms:modified>
</cp:coreProperties>
</file>