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FCDCB" w14:textId="53A9B46F" w:rsidR="00297B6C" w:rsidRDefault="00931520">
      <w:r>
        <w:rPr>
          <w:noProof/>
          <w:lang w:val="en-GB" w:eastAsia="en-GB"/>
        </w:rPr>
        <mc:AlternateContent>
          <mc:Choice Requires="wps">
            <w:drawing>
              <wp:anchor distT="0" distB="0" distL="114300" distR="114300" simplePos="0" relativeHeight="251686912" behindDoc="0" locked="0" layoutInCell="1" allowOverlap="1" wp14:anchorId="611656E0" wp14:editId="4D57B767">
                <wp:simplePos x="0" y="0"/>
                <wp:positionH relativeFrom="margin">
                  <wp:posOffset>-445135</wp:posOffset>
                </wp:positionH>
                <wp:positionV relativeFrom="paragraph">
                  <wp:posOffset>3288665</wp:posOffset>
                </wp:positionV>
                <wp:extent cx="4800600" cy="1446530"/>
                <wp:effectExtent l="0" t="0" r="0" b="1270"/>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144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40B067" w14:textId="2BD044DB" w:rsidR="003B6D3A" w:rsidRDefault="003B6D3A" w:rsidP="00931520">
                            <w:pPr>
                              <w:rPr>
                                <w:rFonts w:ascii="Arial" w:hAnsi="Arial"/>
                                <w:color w:val="FFFFFF" w:themeColor="background1"/>
                                <w:sz w:val="48"/>
                                <w:szCs w:val="60"/>
                              </w:rPr>
                            </w:pPr>
                            <w:r w:rsidRPr="00931520">
                              <w:rPr>
                                <w:rFonts w:ascii="Arial" w:hAnsi="Arial"/>
                                <w:color w:val="FFFFFF" w:themeColor="background1"/>
                                <w:sz w:val="48"/>
                                <w:szCs w:val="60"/>
                              </w:rPr>
                              <w:t>Guidance for new build and refurbishment</w:t>
                            </w:r>
                            <w:r>
                              <w:rPr>
                                <w:rFonts w:ascii="Arial" w:hAnsi="Arial"/>
                                <w:color w:val="FFFFFF" w:themeColor="background1"/>
                                <w:sz w:val="48"/>
                                <w:szCs w:val="60"/>
                              </w:rPr>
                              <w:t xml:space="preserve"> projects</w:t>
                            </w:r>
                          </w:p>
                          <w:p w14:paraId="6FEE6158" w14:textId="306CD384" w:rsidR="003B6D3A" w:rsidRDefault="003B6D3A" w:rsidP="00931520">
                            <w:pPr>
                              <w:rPr>
                                <w:rFonts w:ascii="Arial" w:hAnsi="Arial"/>
                                <w:color w:val="FFFFFF" w:themeColor="background1"/>
                                <w:sz w:val="48"/>
                                <w:szCs w:val="60"/>
                              </w:rPr>
                            </w:pPr>
                          </w:p>
                          <w:p w14:paraId="59FB3EC0" w14:textId="0AAF3C4E" w:rsidR="003B6D3A" w:rsidRPr="00F2005E" w:rsidRDefault="00FB5059" w:rsidP="00931520">
                            <w:pPr>
                              <w:rPr>
                                <w:rFonts w:ascii="Arial" w:hAnsi="Arial"/>
                                <w:color w:val="FFFFFF" w:themeColor="background1"/>
                                <w:sz w:val="36"/>
                                <w:szCs w:val="60"/>
                              </w:rPr>
                            </w:pPr>
                            <w:r>
                              <w:rPr>
                                <w:rFonts w:ascii="Arial" w:hAnsi="Arial"/>
                                <w:color w:val="FFFFFF" w:themeColor="background1"/>
                                <w:sz w:val="36"/>
                                <w:szCs w:val="60"/>
                              </w:rPr>
                              <w:t>June</w:t>
                            </w:r>
                            <w:r w:rsidR="003B6D3A" w:rsidRPr="00F2005E">
                              <w:rPr>
                                <w:rFonts w:ascii="Arial" w:hAnsi="Arial"/>
                                <w:color w:val="FFFFFF" w:themeColor="background1"/>
                                <w:sz w:val="36"/>
                                <w:szCs w:val="6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1656E0" id="_x0000_t202" coordsize="21600,21600" o:spt="202" path="m,l,21600r21600,l21600,xe">
                <v:stroke joinstyle="miter"/>
                <v:path gradientshapeok="t" o:connecttype="rect"/>
              </v:shapetype>
              <v:shape id="Text Box 11" o:spid="_x0000_s1026" type="#_x0000_t202" style="position:absolute;margin-left:-35.05pt;margin-top:258.95pt;width:378pt;height:113.9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" filled="f" stroked="f">
                <v:textbox>
                  <w:txbxContent>
                    <w:p w14:paraId="3140B067" w14:textId="2BD044DB" w:rsidR="003B6D3A" w:rsidRDefault="003B6D3A" w:rsidP="00931520">
                      <w:pPr>
                        <w:rPr>
                          <w:rFonts w:ascii="Arial" w:hAnsi="Arial"/>
                          <w:color w:val="FFFFFF" w:themeColor="background1"/>
                          <w:sz w:val="48"/>
                          <w:szCs w:val="60"/>
                        </w:rPr>
                      </w:pPr>
                      <w:r w:rsidRPr="00931520">
                        <w:rPr>
                          <w:rFonts w:ascii="Arial" w:hAnsi="Arial"/>
                          <w:color w:val="FFFFFF" w:themeColor="background1"/>
                          <w:sz w:val="48"/>
                          <w:szCs w:val="60"/>
                        </w:rPr>
                        <w:t>Guidance for new build and refurbishment</w:t>
                      </w:r>
                      <w:r>
                        <w:rPr>
                          <w:rFonts w:ascii="Arial" w:hAnsi="Arial"/>
                          <w:color w:val="FFFFFF" w:themeColor="background1"/>
                          <w:sz w:val="48"/>
                          <w:szCs w:val="60"/>
                        </w:rPr>
                        <w:t xml:space="preserve"> projects</w:t>
                      </w:r>
                    </w:p>
                    <w:p w14:paraId="6FEE6158" w14:textId="306CD384" w:rsidR="003B6D3A" w:rsidRDefault="003B6D3A" w:rsidP="00931520">
                      <w:pPr>
                        <w:rPr>
                          <w:rFonts w:ascii="Arial" w:hAnsi="Arial"/>
                          <w:color w:val="FFFFFF" w:themeColor="background1"/>
                          <w:sz w:val="48"/>
                          <w:szCs w:val="60"/>
                        </w:rPr>
                      </w:pPr>
                    </w:p>
                    <w:p w14:paraId="59FB3EC0" w14:textId="0AAF3C4E" w:rsidR="003B6D3A" w:rsidRPr="00F2005E" w:rsidRDefault="00FB5059" w:rsidP="00931520">
                      <w:pPr>
                        <w:rPr>
                          <w:rFonts w:ascii="Arial" w:hAnsi="Arial"/>
                          <w:color w:val="FFFFFF" w:themeColor="background1"/>
                          <w:sz w:val="36"/>
                          <w:szCs w:val="60"/>
                        </w:rPr>
                      </w:pPr>
                      <w:r>
                        <w:rPr>
                          <w:rFonts w:ascii="Arial" w:hAnsi="Arial"/>
                          <w:color w:val="FFFFFF" w:themeColor="background1"/>
                          <w:sz w:val="36"/>
                          <w:szCs w:val="60"/>
                        </w:rPr>
                        <w:t>June</w:t>
                      </w:r>
                      <w:r w:rsidR="003B6D3A" w:rsidRPr="00F2005E">
                        <w:rPr>
                          <w:rFonts w:ascii="Arial" w:hAnsi="Arial"/>
                          <w:color w:val="FFFFFF" w:themeColor="background1"/>
                          <w:sz w:val="36"/>
                          <w:szCs w:val="60"/>
                        </w:rPr>
                        <w:t xml:space="preserve"> 2020</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1CE904DA" wp14:editId="16F6511F">
                <wp:simplePos x="0" y="0"/>
                <wp:positionH relativeFrom="column">
                  <wp:posOffset>-419136</wp:posOffset>
                </wp:positionH>
                <wp:positionV relativeFrom="paragraph">
                  <wp:posOffset>1525563</wp:posOffset>
                </wp:positionV>
                <wp:extent cx="6338570" cy="1626235"/>
                <wp:effectExtent l="0" t="0" r="0" b="0"/>
                <wp:wrapThrough wrapText="bothSides">
                  <wp:wrapPolygon edited="0">
                    <wp:start x="130" y="0"/>
                    <wp:lineTo x="130" y="21254"/>
                    <wp:lineTo x="21358" y="21254"/>
                    <wp:lineTo x="21358" y="0"/>
                    <wp:lineTo x="130" y="0"/>
                  </wp:wrapPolygon>
                </wp:wrapThrough>
                <wp:docPr id="4" name="Text Box 4"/>
                <wp:cNvGraphicFramePr/>
                <a:graphic xmlns:a="http://schemas.openxmlformats.org/drawingml/2006/main">
                  <a:graphicData uri="http://schemas.microsoft.com/office/word/2010/wordprocessingShape">
                    <wps:wsp>
                      <wps:cNvSpPr txBox="1"/>
                      <wps:spPr>
                        <a:xfrm>
                          <a:off x="0" y="0"/>
                          <a:ext cx="6338570" cy="162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AC0827" w14:textId="135BE45C" w:rsidR="003B6D3A" w:rsidRPr="00C82BFF" w:rsidRDefault="003B6D3A" w:rsidP="00C82BFF">
                            <w:pPr>
                              <w:rPr>
                                <w:rFonts w:ascii="Arial" w:hAnsi="Arial"/>
                                <w:b/>
                                <w:color w:val="FFFFFF" w:themeColor="background1"/>
                                <w:sz w:val="72"/>
                                <w:szCs w:val="100"/>
                              </w:rPr>
                            </w:pPr>
                            <w:r w:rsidRPr="00C82BFF">
                              <w:rPr>
                                <w:rFonts w:ascii="Arial" w:hAnsi="Arial"/>
                                <w:b/>
                                <w:color w:val="FFFFFF" w:themeColor="background1"/>
                                <w:sz w:val="72"/>
                                <w:szCs w:val="100"/>
                              </w:rPr>
                              <w:t>Sustainable Construction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04DA" id="Text Box 4" o:spid="_x0000_s1027" type="#_x0000_t202" style="position:absolute;margin-left:-33pt;margin-top:120.1pt;width:499.1pt;height:12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" filled="f" stroked="f">
                <v:textbox>
                  <w:txbxContent>
                    <w:p w14:paraId="0CAC0827" w14:textId="135BE45C" w:rsidR="003B6D3A" w:rsidRPr="00C82BFF" w:rsidRDefault="003B6D3A" w:rsidP="00C82BFF">
                      <w:pPr>
                        <w:rPr>
                          <w:rFonts w:ascii="Arial" w:hAnsi="Arial"/>
                          <w:b/>
                          <w:color w:val="FFFFFF" w:themeColor="background1"/>
                          <w:sz w:val="72"/>
                          <w:szCs w:val="100"/>
                        </w:rPr>
                      </w:pPr>
                      <w:r w:rsidRPr="00C82BFF">
                        <w:rPr>
                          <w:rFonts w:ascii="Arial" w:hAnsi="Arial"/>
                          <w:b/>
                          <w:color w:val="FFFFFF" w:themeColor="background1"/>
                          <w:sz w:val="72"/>
                          <w:szCs w:val="100"/>
                        </w:rPr>
                        <w:t>Sustainable Construction Specification</w:t>
                      </w:r>
                    </w:p>
                  </w:txbxContent>
                </v:textbox>
                <w10:wrap type="through"/>
              </v:shape>
            </w:pict>
          </mc:Fallback>
        </mc:AlternateContent>
      </w:r>
      <w:r>
        <w:rPr>
          <w:noProof/>
          <w:lang w:val="en-GB" w:eastAsia="en-GB"/>
        </w:rPr>
        <w:drawing>
          <wp:anchor distT="0" distB="0" distL="114300" distR="114300" simplePos="0" relativeHeight="251682816" behindDoc="1" locked="0" layoutInCell="1" allowOverlap="1" wp14:anchorId="235D01C8" wp14:editId="19D1F254">
            <wp:simplePos x="0" y="0"/>
            <wp:positionH relativeFrom="page">
              <wp:align>left</wp:align>
            </wp:positionH>
            <wp:positionV relativeFrom="paragraph">
              <wp:posOffset>-898174</wp:posOffset>
            </wp:positionV>
            <wp:extent cx="7590790" cy="10731807"/>
            <wp:effectExtent l="0" t="0" r="0" b="0"/>
            <wp:wrapNone/>
            <wp:docPr id="6" name="Picture 6" descr="Macintosh HD:Users:d:dudgonr:Desktop:Templates 2019:Word docume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dudgonr:Desktop:Templates 2019:Word document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790" cy="10731807"/>
                    </a:xfrm>
                    <a:prstGeom prst="rect">
                      <a:avLst/>
                    </a:prstGeom>
                    <a:noFill/>
                    <a:ln>
                      <a:noFill/>
                    </a:ln>
                  </pic:spPr>
                </pic:pic>
              </a:graphicData>
            </a:graphic>
            <wp14:sizeRelH relativeFrom="page">
              <wp14:pctWidth>0</wp14:pctWidth>
            </wp14:sizeRelH>
            <wp14:sizeRelV relativeFrom="page">
              <wp14:pctHeight>0</wp14:pctHeight>
            </wp14:sizeRelV>
          </wp:anchor>
        </w:drawing>
      </w:r>
      <w:r w:rsidR="00297B6C">
        <w:br w:type="page"/>
      </w:r>
    </w:p>
    <w:p w14:paraId="1359E9EF" w14:textId="77777777" w:rsidR="00FB5059" w:rsidRDefault="00FB5059">
      <w:pPr>
        <w:rPr>
          <w:rFonts w:ascii="Arial" w:hAnsi="Arial" w:cs="Arial"/>
          <w:color w:val="83008F"/>
        </w:rPr>
      </w:pPr>
      <w:r>
        <w:rPr>
          <w:rFonts w:ascii="Arial" w:hAnsi="Arial" w:cs="Arial"/>
          <w:color w:val="83008F"/>
        </w:rPr>
        <w:lastRenderedPageBreak/>
        <w:t>Version Control</w:t>
      </w:r>
    </w:p>
    <w:tbl>
      <w:tblPr>
        <w:tblStyle w:val="TableGrid"/>
        <w:tblW w:w="0" w:type="auto"/>
        <w:tblLook w:val="04A0" w:firstRow="1" w:lastRow="0" w:firstColumn="1" w:lastColumn="0" w:noHBand="0" w:noVBand="1"/>
      </w:tblPr>
      <w:tblGrid>
        <w:gridCol w:w="2263"/>
        <w:gridCol w:w="6033"/>
      </w:tblGrid>
      <w:tr w:rsidR="00FB5059" w14:paraId="198FBC27" w14:textId="77777777" w:rsidTr="00FB5059">
        <w:tc>
          <w:tcPr>
            <w:tcW w:w="2263" w:type="dxa"/>
          </w:tcPr>
          <w:p w14:paraId="408C7731" w14:textId="79872F77" w:rsidR="00FB5059" w:rsidRPr="00FB5059" w:rsidRDefault="00FB5059">
            <w:pPr>
              <w:rPr>
                <w:rFonts w:ascii="Arial" w:hAnsi="Arial" w:cs="Arial"/>
                <w:b/>
                <w:color w:val="83008F"/>
              </w:rPr>
            </w:pPr>
            <w:r>
              <w:rPr>
                <w:rFonts w:ascii="Arial" w:hAnsi="Arial" w:cs="Arial"/>
                <w:b/>
                <w:color w:val="83008F"/>
              </w:rPr>
              <w:t>Date of change</w:t>
            </w:r>
          </w:p>
        </w:tc>
        <w:tc>
          <w:tcPr>
            <w:tcW w:w="6033" w:type="dxa"/>
          </w:tcPr>
          <w:p w14:paraId="67C55D0D" w14:textId="666A0E91" w:rsidR="00FB5059" w:rsidRPr="00FB5059" w:rsidRDefault="00FB5059">
            <w:pPr>
              <w:rPr>
                <w:rFonts w:ascii="Arial" w:hAnsi="Arial" w:cs="Arial"/>
                <w:b/>
                <w:color w:val="83008F"/>
              </w:rPr>
            </w:pPr>
            <w:r w:rsidRPr="00FB5059">
              <w:rPr>
                <w:rFonts w:ascii="Arial" w:hAnsi="Arial" w:cs="Arial"/>
                <w:b/>
                <w:color w:val="83008F"/>
              </w:rPr>
              <w:t>Details of change</w:t>
            </w:r>
          </w:p>
        </w:tc>
      </w:tr>
      <w:tr w:rsidR="00FB5059" w14:paraId="2B08FFD7" w14:textId="77777777" w:rsidTr="00FB5059">
        <w:tc>
          <w:tcPr>
            <w:tcW w:w="2263" w:type="dxa"/>
          </w:tcPr>
          <w:p w14:paraId="3A31E462" w14:textId="6E24F644" w:rsidR="00FB5059" w:rsidRPr="00FB5059" w:rsidRDefault="00384143">
            <w:pPr>
              <w:rPr>
                <w:rFonts w:ascii="Arial" w:hAnsi="Arial" w:cs="Arial"/>
              </w:rPr>
            </w:pPr>
            <w:r>
              <w:rPr>
                <w:rFonts w:ascii="Arial" w:hAnsi="Arial" w:cs="Arial"/>
              </w:rPr>
              <w:t>January 2020</w:t>
            </w:r>
          </w:p>
        </w:tc>
        <w:tc>
          <w:tcPr>
            <w:tcW w:w="6033" w:type="dxa"/>
          </w:tcPr>
          <w:p w14:paraId="271350A1" w14:textId="7092E954" w:rsidR="00FB5059" w:rsidRPr="00FB5059" w:rsidRDefault="00384143">
            <w:pPr>
              <w:rPr>
                <w:rFonts w:ascii="Arial" w:hAnsi="Arial" w:cs="Arial"/>
              </w:rPr>
            </w:pPr>
            <w:r>
              <w:rPr>
                <w:rFonts w:ascii="Arial" w:hAnsi="Arial" w:cs="Arial"/>
              </w:rPr>
              <w:t xml:space="preserve">Inclusion of refurbishment project spec. </w:t>
            </w:r>
          </w:p>
        </w:tc>
      </w:tr>
      <w:tr w:rsidR="00384143" w14:paraId="62EC32DA" w14:textId="77777777" w:rsidTr="00FB5059">
        <w:tc>
          <w:tcPr>
            <w:tcW w:w="2263" w:type="dxa"/>
          </w:tcPr>
          <w:p w14:paraId="134B9C4C" w14:textId="025EC51A" w:rsidR="00384143" w:rsidRDefault="00384143" w:rsidP="00384143">
            <w:pPr>
              <w:rPr>
                <w:rFonts w:ascii="Arial" w:hAnsi="Arial" w:cs="Arial"/>
                <w:color w:val="83008F"/>
              </w:rPr>
            </w:pPr>
            <w:r w:rsidRPr="00FB5059">
              <w:rPr>
                <w:rFonts w:ascii="Arial" w:hAnsi="Arial" w:cs="Arial"/>
              </w:rPr>
              <w:t>June</w:t>
            </w:r>
            <w:r>
              <w:rPr>
                <w:rFonts w:ascii="Arial" w:hAnsi="Arial" w:cs="Arial"/>
              </w:rPr>
              <w:t xml:space="preserve"> 2020</w:t>
            </w:r>
          </w:p>
        </w:tc>
        <w:tc>
          <w:tcPr>
            <w:tcW w:w="6033" w:type="dxa"/>
          </w:tcPr>
          <w:p w14:paraId="56B7C422" w14:textId="08BC261A" w:rsidR="00384143" w:rsidRDefault="00384143" w:rsidP="00384143">
            <w:pPr>
              <w:rPr>
                <w:rFonts w:ascii="Arial" w:hAnsi="Arial" w:cs="Arial"/>
                <w:color w:val="83008F"/>
              </w:rPr>
            </w:pPr>
            <w:r w:rsidRPr="00FB5059">
              <w:rPr>
                <w:rFonts w:ascii="Arial" w:hAnsi="Arial" w:cs="Arial"/>
              </w:rPr>
              <w:t xml:space="preserve">Addition of 3.3 Building physics design approach </w:t>
            </w:r>
          </w:p>
        </w:tc>
      </w:tr>
      <w:tr w:rsidR="00384143" w14:paraId="366434D3" w14:textId="77777777" w:rsidTr="00FB5059">
        <w:tc>
          <w:tcPr>
            <w:tcW w:w="2263" w:type="dxa"/>
          </w:tcPr>
          <w:p w14:paraId="1A67C19F" w14:textId="77777777" w:rsidR="00384143" w:rsidRDefault="00384143" w:rsidP="00384143">
            <w:pPr>
              <w:rPr>
                <w:rFonts w:ascii="Arial" w:hAnsi="Arial" w:cs="Arial"/>
                <w:color w:val="83008F"/>
              </w:rPr>
            </w:pPr>
          </w:p>
        </w:tc>
        <w:tc>
          <w:tcPr>
            <w:tcW w:w="6033" w:type="dxa"/>
          </w:tcPr>
          <w:p w14:paraId="197B9DDF" w14:textId="77777777" w:rsidR="00384143" w:rsidRDefault="00384143" w:rsidP="00384143">
            <w:pPr>
              <w:rPr>
                <w:rFonts w:ascii="Arial" w:hAnsi="Arial" w:cs="Arial"/>
                <w:color w:val="83008F"/>
              </w:rPr>
            </w:pPr>
          </w:p>
        </w:tc>
      </w:tr>
      <w:tr w:rsidR="00384143" w14:paraId="58126D22" w14:textId="77777777" w:rsidTr="00FB5059">
        <w:tc>
          <w:tcPr>
            <w:tcW w:w="2263" w:type="dxa"/>
          </w:tcPr>
          <w:p w14:paraId="3D4B6110" w14:textId="77777777" w:rsidR="00384143" w:rsidRDefault="00384143" w:rsidP="00384143">
            <w:pPr>
              <w:rPr>
                <w:rFonts w:ascii="Arial" w:hAnsi="Arial" w:cs="Arial"/>
                <w:color w:val="83008F"/>
              </w:rPr>
            </w:pPr>
          </w:p>
        </w:tc>
        <w:tc>
          <w:tcPr>
            <w:tcW w:w="6033" w:type="dxa"/>
          </w:tcPr>
          <w:p w14:paraId="0FD7778F" w14:textId="77777777" w:rsidR="00384143" w:rsidRDefault="00384143" w:rsidP="00384143">
            <w:pPr>
              <w:rPr>
                <w:rFonts w:ascii="Arial" w:hAnsi="Arial" w:cs="Arial"/>
                <w:color w:val="83008F"/>
              </w:rPr>
            </w:pPr>
          </w:p>
        </w:tc>
      </w:tr>
      <w:tr w:rsidR="00384143" w14:paraId="100F0EF3" w14:textId="77777777" w:rsidTr="00FB5059">
        <w:tc>
          <w:tcPr>
            <w:tcW w:w="2263" w:type="dxa"/>
          </w:tcPr>
          <w:p w14:paraId="55F1966E" w14:textId="77777777" w:rsidR="00384143" w:rsidRDefault="00384143" w:rsidP="00384143">
            <w:pPr>
              <w:rPr>
                <w:rFonts w:ascii="Arial" w:hAnsi="Arial" w:cs="Arial"/>
                <w:color w:val="83008F"/>
              </w:rPr>
            </w:pPr>
          </w:p>
        </w:tc>
        <w:tc>
          <w:tcPr>
            <w:tcW w:w="6033" w:type="dxa"/>
          </w:tcPr>
          <w:p w14:paraId="3024D513" w14:textId="77777777" w:rsidR="00384143" w:rsidRDefault="00384143" w:rsidP="00384143">
            <w:pPr>
              <w:rPr>
                <w:rFonts w:ascii="Arial" w:hAnsi="Arial" w:cs="Arial"/>
                <w:color w:val="83008F"/>
              </w:rPr>
            </w:pPr>
          </w:p>
        </w:tc>
      </w:tr>
      <w:tr w:rsidR="00384143" w14:paraId="486B0155" w14:textId="77777777" w:rsidTr="00FB5059">
        <w:tc>
          <w:tcPr>
            <w:tcW w:w="2263" w:type="dxa"/>
          </w:tcPr>
          <w:p w14:paraId="2CBD39F9" w14:textId="77777777" w:rsidR="00384143" w:rsidRDefault="00384143" w:rsidP="00384143">
            <w:pPr>
              <w:rPr>
                <w:rFonts w:ascii="Arial" w:hAnsi="Arial" w:cs="Arial"/>
                <w:color w:val="83008F"/>
              </w:rPr>
            </w:pPr>
          </w:p>
        </w:tc>
        <w:tc>
          <w:tcPr>
            <w:tcW w:w="6033" w:type="dxa"/>
          </w:tcPr>
          <w:p w14:paraId="7265DA0C" w14:textId="77777777" w:rsidR="00384143" w:rsidRDefault="00384143" w:rsidP="00384143">
            <w:pPr>
              <w:rPr>
                <w:rFonts w:ascii="Arial" w:hAnsi="Arial" w:cs="Arial"/>
                <w:color w:val="83008F"/>
              </w:rPr>
            </w:pPr>
          </w:p>
        </w:tc>
      </w:tr>
      <w:tr w:rsidR="00384143" w14:paraId="61DC4BEA" w14:textId="77777777" w:rsidTr="00FB5059">
        <w:tc>
          <w:tcPr>
            <w:tcW w:w="2263" w:type="dxa"/>
          </w:tcPr>
          <w:p w14:paraId="4C1F0733" w14:textId="77777777" w:rsidR="00384143" w:rsidRDefault="00384143" w:rsidP="00384143">
            <w:pPr>
              <w:rPr>
                <w:rFonts w:ascii="Arial" w:hAnsi="Arial" w:cs="Arial"/>
                <w:color w:val="83008F"/>
              </w:rPr>
            </w:pPr>
          </w:p>
        </w:tc>
        <w:tc>
          <w:tcPr>
            <w:tcW w:w="6033" w:type="dxa"/>
          </w:tcPr>
          <w:p w14:paraId="5D6409E4" w14:textId="77777777" w:rsidR="00384143" w:rsidRDefault="00384143" w:rsidP="00384143">
            <w:pPr>
              <w:rPr>
                <w:rFonts w:ascii="Arial" w:hAnsi="Arial" w:cs="Arial"/>
                <w:color w:val="83008F"/>
              </w:rPr>
            </w:pPr>
          </w:p>
        </w:tc>
      </w:tr>
    </w:tbl>
    <w:p w14:paraId="59EED888" w14:textId="758F3E67" w:rsidR="00FB5059" w:rsidRDefault="00FB5059">
      <w:pPr>
        <w:rPr>
          <w:rFonts w:ascii="Arial" w:eastAsiaTheme="majorEastAsia" w:hAnsi="Arial" w:cs="Arial"/>
          <w:color w:val="83008F"/>
          <w:sz w:val="32"/>
          <w:szCs w:val="32"/>
        </w:rPr>
      </w:pPr>
      <w:r>
        <w:rPr>
          <w:rFonts w:ascii="Arial" w:hAnsi="Arial" w:cs="Arial"/>
          <w:color w:val="83008F"/>
        </w:rPr>
        <w:br w:type="page"/>
      </w:r>
    </w:p>
    <w:p w14:paraId="25D7E46F" w14:textId="2B0AD735" w:rsidR="00186C6B" w:rsidRPr="000576A9" w:rsidRDefault="003F5573" w:rsidP="00F2005E">
      <w:pPr>
        <w:pStyle w:val="Heading1"/>
        <w:rPr>
          <w:rFonts w:ascii="Arial" w:hAnsi="Arial" w:cs="Arial"/>
          <w:color w:val="83008F"/>
        </w:rPr>
      </w:pPr>
      <w:bookmarkStart w:id="0" w:name="_Toc44591382"/>
      <w:r w:rsidRPr="000576A9">
        <w:rPr>
          <w:rFonts w:ascii="Arial" w:hAnsi="Arial" w:cs="Arial"/>
          <w:color w:val="83008F"/>
        </w:rPr>
        <w:lastRenderedPageBreak/>
        <w:t>Executive Summary</w:t>
      </w:r>
      <w:bookmarkEnd w:id="0"/>
    </w:p>
    <w:p w14:paraId="553BA661" w14:textId="77777777" w:rsidR="005B4CEC" w:rsidRPr="000576A9" w:rsidRDefault="005B4CEC" w:rsidP="001B1569">
      <w:pPr>
        <w:jc w:val="both"/>
        <w:rPr>
          <w:sz w:val="28"/>
        </w:rPr>
      </w:pPr>
    </w:p>
    <w:p w14:paraId="30339428" w14:textId="77777777" w:rsidR="00663137" w:rsidRPr="000576A9" w:rsidRDefault="005B4CEC" w:rsidP="001B1569">
      <w:pPr>
        <w:jc w:val="both"/>
        <w:rPr>
          <w:rFonts w:ascii="Arial" w:hAnsi="Arial" w:cs="Arial"/>
        </w:rPr>
      </w:pPr>
      <w:r w:rsidRPr="000576A9">
        <w:rPr>
          <w:rFonts w:ascii="Arial" w:hAnsi="Arial" w:cs="Arial"/>
        </w:rPr>
        <w:t xml:space="preserve">The University is aware of the impact that construction has on the environment, whether it is a new build or refurbishment works. Between 2010 and 2015 the University assessed </w:t>
      </w:r>
      <w:r w:rsidR="00663137" w:rsidRPr="000576A9">
        <w:rPr>
          <w:rFonts w:ascii="Arial" w:hAnsi="Arial" w:cs="Arial"/>
        </w:rPr>
        <w:t xml:space="preserve">all </w:t>
      </w:r>
      <w:r w:rsidRPr="000576A9">
        <w:rPr>
          <w:rFonts w:ascii="Arial" w:hAnsi="Arial" w:cs="Arial"/>
        </w:rPr>
        <w:t>its new building proj</w:t>
      </w:r>
      <w:r w:rsidR="00663137" w:rsidRPr="000576A9">
        <w:rPr>
          <w:rFonts w:ascii="Arial" w:hAnsi="Arial" w:cs="Arial"/>
        </w:rPr>
        <w:t xml:space="preserve">ects using the BREEAM standard, with all projects gaining a BREEAM Excellent accreditation. </w:t>
      </w:r>
    </w:p>
    <w:p w14:paraId="12AD5DE1" w14:textId="77777777" w:rsidR="00663137" w:rsidRPr="000576A9" w:rsidRDefault="00663137" w:rsidP="001B1569">
      <w:pPr>
        <w:jc w:val="both"/>
        <w:rPr>
          <w:rFonts w:ascii="Arial" w:hAnsi="Arial" w:cs="Arial"/>
        </w:rPr>
      </w:pPr>
    </w:p>
    <w:p w14:paraId="5668434C" w14:textId="0BBDD8EA" w:rsidR="005B4CEC" w:rsidRPr="000576A9" w:rsidRDefault="005B4CEC" w:rsidP="001B1569">
      <w:pPr>
        <w:jc w:val="both"/>
        <w:rPr>
          <w:rFonts w:ascii="Arial" w:hAnsi="Arial" w:cs="Arial"/>
        </w:rPr>
      </w:pPr>
      <w:r w:rsidRPr="000576A9">
        <w:rPr>
          <w:rFonts w:ascii="Arial" w:hAnsi="Arial" w:cs="Arial"/>
        </w:rPr>
        <w:t>However, this mechanism for increasing the sustainability of a new construction project is not considered by some as the best way to drive sustainability into buildings, plus is deemed a costly exercise</w:t>
      </w:r>
      <w:r w:rsidR="000849A3" w:rsidRPr="000576A9">
        <w:rPr>
          <w:rFonts w:ascii="Arial" w:hAnsi="Arial" w:cs="Arial"/>
        </w:rPr>
        <w:t xml:space="preserve"> (typically adding 3-5% of the capital cost onto a budget)</w:t>
      </w:r>
      <w:r w:rsidRPr="000576A9">
        <w:rPr>
          <w:rFonts w:ascii="Arial" w:hAnsi="Arial" w:cs="Arial"/>
        </w:rPr>
        <w:t>. Furthermore, high BREEAM rated buildings can still perform poorly on their energy ratings.</w:t>
      </w:r>
    </w:p>
    <w:p w14:paraId="597EDAC2" w14:textId="77777777" w:rsidR="005B4CEC" w:rsidRPr="000576A9" w:rsidRDefault="005B4CEC" w:rsidP="001B1569">
      <w:pPr>
        <w:jc w:val="both"/>
        <w:rPr>
          <w:rFonts w:ascii="Arial" w:hAnsi="Arial" w:cs="Arial"/>
        </w:rPr>
      </w:pPr>
    </w:p>
    <w:p w14:paraId="6F27249F" w14:textId="77777777" w:rsidR="00FB1EF3" w:rsidRPr="000576A9" w:rsidRDefault="00663137" w:rsidP="001B1569">
      <w:pPr>
        <w:jc w:val="both"/>
        <w:rPr>
          <w:rFonts w:ascii="Arial" w:hAnsi="Arial" w:cs="Arial"/>
        </w:rPr>
      </w:pPr>
      <w:r w:rsidRPr="000576A9">
        <w:rPr>
          <w:rFonts w:ascii="Arial" w:hAnsi="Arial" w:cs="Arial"/>
        </w:rPr>
        <w:t xml:space="preserve">The University’s existing specifications and procedures for building </w:t>
      </w:r>
      <w:r w:rsidR="00C8547F" w:rsidRPr="000576A9">
        <w:rPr>
          <w:rFonts w:ascii="Arial" w:hAnsi="Arial" w:cs="Arial"/>
        </w:rPr>
        <w:t>construction</w:t>
      </w:r>
      <w:r w:rsidRPr="000576A9">
        <w:rPr>
          <w:rFonts w:ascii="Arial" w:hAnsi="Arial" w:cs="Arial"/>
        </w:rPr>
        <w:t xml:space="preserve"> projects were compared to </w:t>
      </w:r>
      <w:r w:rsidR="00C8547F" w:rsidRPr="000576A9">
        <w:rPr>
          <w:rFonts w:ascii="Arial" w:hAnsi="Arial" w:cs="Arial"/>
        </w:rPr>
        <w:t>that of BREEAM (see Appendix 1)</w:t>
      </w:r>
      <w:r w:rsidRPr="000576A9">
        <w:rPr>
          <w:rFonts w:ascii="Arial" w:hAnsi="Arial" w:cs="Arial"/>
        </w:rPr>
        <w:t xml:space="preserve">. </w:t>
      </w:r>
      <w:r w:rsidR="00C8547F" w:rsidRPr="000576A9">
        <w:rPr>
          <w:rFonts w:ascii="Arial" w:hAnsi="Arial" w:cs="Arial"/>
        </w:rPr>
        <w:t>It was felt that the University’s own requirements easily met those of BREEAM Very Good</w:t>
      </w:r>
      <w:r w:rsidR="00FB1EF3" w:rsidRPr="000576A9">
        <w:rPr>
          <w:rFonts w:ascii="Arial" w:hAnsi="Arial" w:cs="Arial"/>
        </w:rPr>
        <w:t xml:space="preserve">. </w:t>
      </w:r>
      <w:r w:rsidRPr="000576A9">
        <w:rPr>
          <w:rFonts w:ascii="Arial" w:hAnsi="Arial" w:cs="Arial"/>
        </w:rPr>
        <w:t>Furthermore, the University adopted the SKA HE scheme in 2016 for all refurbishment projects over £1</w:t>
      </w:r>
      <w:r w:rsidR="001F524F" w:rsidRPr="000576A9">
        <w:rPr>
          <w:rFonts w:ascii="Arial" w:hAnsi="Arial" w:cs="Arial"/>
        </w:rPr>
        <w:t xml:space="preserve"> million </w:t>
      </w:r>
      <w:r w:rsidRPr="000576A9">
        <w:rPr>
          <w:rFonts w:ascii="Arial" w:hAnsi="Arial" w:cs="Arial"/>
        </w:rPr>
        <w:t>and to embed the SKA methodology into projects of lesser value</w:t>
      </w:r>
      <w:r w:rsidR="001F524F" w:rsidRPr="000576A9">
        <w:rPr>
          <w:rFonts w:ascii="Arial" w:hAnsi="Arial" w:cs="Arial"/>
        </w:rPr>
        <w:t xml:space="preserve"> through informal assessment</w:t>
      </w:r>
      <w:r w:rsidRPr="000576A9">
        <w:rPr>
          <w:rFonts w:ascii="Arial" w:hAnsi="Arial" w:cs="Arial"/>
        </w:rPr>
        <w:t xml:space="preserve">. </w:t>
      </w:r>
    </w:p>
    <w:p w14:paraId="7345824E" w14:textId="77777777" w:rsidR="00FB1EF3" w:rsidRPr="000576A9" w:rsidRDefault="00FB1EF3" w:rsidP="001B1569">
      <w:pPr>
        <w:jc w:val="both"/>
        <w:rPr>
          <w:rFonts w:ascii="Arial" w:hAnsi="Arial" w:cs="Arial"/>
        </w:rPr>
      </w:pPr>
    </w:p>
    <w:p w14:paraId="0E839499" w14:textId="755577B6" w:rsidR="005B4CEC" w:rsidRPr="000576A9" w:rsidRDefault="00FB1EF3" w:rsidP="001B1569">
      <w:pPr>
        <w:jc w:val="both"/>
        <w:rPr>
          <w:rFonts w:ascii="Arial" w:hAnsi="Arial" w:cs="Arial"/>
        </w:rPr>
      </w:pPr>
      <w:r w:rsidRPr="000576A9">
        <w:rPr>
          <w:rFonts w:ascii="Arial" w:hAnsi="Arial" w:cs="Arial"/>
        </w:rPr>
        <w:t xml:space="preserve">Integrating our </w:t>
      </w:r>
      <w:r w:rsidR="00663137" w:rsidRPr="000576A9">
        <w:rPr>
          <w:rFonts w:ascii="Arial" w:hAnsi="Arial" w:cs="Arial"/>
        </w:rPr>
        <w:t xml:space="preserve">internal specifications </w:t>
      </w:r>
      <w:r w:rsidRPr="000576A9">
        <w:rPr>
          <w:rFonts w:ascii="Arial" w:hAnsi="Arial" w:cs="Arial"/>
        </w:rPr>
        <w:t xml:space="preserve">with a number of Good Practice measures described in BREEAM and SKA will help to embed sustainability into </w:t>
      </w:r>
      <w:r w:rsidR="005B4CEC" w:rsidRPr="000576A9">
        <w:rPr>
          <w:rFonts w:ascii="Arial" w:hAnsi="Arial" w:cs="Arial"/>
        </w:rPr>
        <w:t>capital development projects</w:t>
      </w:r>
      <w:r w:rsidRPr="000576A9">
        <w:rPr>
          <w:rFonts w:ascii="Arial" w:hAnsi="Arial" w:cs="Arial"/>
        </w:rPr>
        <w:t xml:space="preserve">, have lower emissions than a standard build, reduce maintenance and running costs as well as have a building fit for purpose that staff and students enjoy using. </w:t>
      </w:r>
    </w:p>
    <w:p w14:paraId="1C8E4887" w14:textId="77777777" w:rsidR="000849A3" w:rsidRPr="000576A9" w:rsidRDefault="000849A3" w:rsidP="001B1569">
      <w:pPr>
        <w:jc w:val="both"/>
        <w:rPr>
          <w:rFonts w:asciiTheme="majorHAnsi" w:eastAsiaTheme="majorEastAsia" w:hAnsiTheme="majorHAnsi" w:cstheme="majorBidi"/>
          <w:color w:val="243F60" w:themeColor="accent1" w:themeShade="7F"/>
          <w:sz w:val="28"/>
          <w:lang w:val="en-GB"/>
        </w:rPr>
      </w:pPr>
      <w:r w:rsidRPr="000576A9">
        <w:rPr>
          <w:sz w:val="28"/>
        </w:rPr>
        <w:br w:type="page"/>
      </w:r>
    </w:p>
    <w:sdt>
      <w:sdtPr>
        <w:rPr>
          <w:rFonts w:asciiTheme="minorHAnsi" w:eastAsiaTheme="minorEastAsia" w:hAnsiTheme="minorHAnsi" w:cstheme="minorBidi"/>
          <w:color w:val="auto"/>
          <w:sz w:val="24"/>
          <w:szCs w:val="24"/>
        </w:rPr>
        <w:id w:val="-175036769"/>
        <w:docPartObj>
          <w:docPartGallery w:val="Table of Contents"/>
          <w:docPartUnique/>
        </w:docPartObj>
      </w:sdtPr>
      <w:sdtEndPr>
        <w:rPr>
          <w:b/>
          <w:bCs/>
          <w:noProof/>
        </w:rPr>
      </w:sdtEndPr>
      <w:sdtContent>
        <w:p w14:paraId="7FA3B42D" w14:textId="31DFF28E" w:rsidR="00847572" w:rsidRPr="00F2005E" w:rsidRDefault="00847572" w:rsidP="001B1569">
          <w:pPr>
            <w:pStyle w:val="TOCHeading"/>
            <w:jc w:val="both"/>
            <w:rPr>
              <w:color w:val="83008F"/>
            </w:rPr>
          </w:pPr>
          <w:r w:rsidRPr="00F2005E">
            <w:rPr>
              <w:color w:val="83008F"/>
            </w:rPr>
            <w:t>Contents</w:t>
          </w:r>
        </w:p>
        <w:bookmarkStart w:id="1" w:name="_GoBack"/>
        <w:bookmarkEnd w:id="1"/>
        <w:p w14:paraId="06F8EB8B" w14:textId="4DAB093D" w:rsidR="008E7805" w:rsidRDefault="00847572">
          <w:pPr>
            <w:pStyle w:val="TOC1"/>
            <w:tabs>
              <w:tab w:val="right" w:leader="dot" w:pos="8296"/>
            </w:tabs>
            <w:rPr>
              <w:noProof/>
              <w:sz w:val="22"/>
              <w:szCs w:val="22"/>
              <w:lang w:val="en-GB" w:eastAsia="en-GB"/>
            </w:rPr>
          </w:pPr>
          <w:r w:rsidRPr="00E55C6B">
            <w:rPr>
              <w:rFonts w:ascii="Arial" w:hAnsi="Arial" w:cs="Arial"/>
              <w:sz w:val="22"/>
              <w:szCs w:val="22"/>
            </w:rPr>
            <w:fldChar w:fldCharType="begin"/>
          </w:r>
          <w:r w:rsidRPr="00E55C6B">
            <w:rPr>
              <w:rFonts w:ascii="Arial" w:hAnsi="Arial" w:cs="Arial"/>
              <w:sz w:val="22"/>
              <w:szCs w:val="22"/>
            </w:rPr>
            <w:instrText xml:space="preserve"> TOC \o "1-3" \h \z \u </w:instrText>
          </w:r>
          <w:r w:rsidRPr="00E55C6B">
            <w:rPr>
              <w:rFonts w:ascii="Arial" w:hAnsi="Arial" w:cs="Arial"/>
              <w:sz w:val="22"/>
              <w:szCs w:val="22"/>
            </w:rPr>
            <w:fldChar w:fldCharType="separate"/>
          </w:r>
          <w:hyperlink w:anchor="_Toc44591382" w:history="1">
            <w:r w:rsidR="008E7805" w:rsidRPr="00E4306D">
              <w:rPr>
                <w:rStyle w:val="Hyperlink"/>
                <w:rFonts w:ascii="Arial" w:hAnsi="Arial" w:cs="Arial"/>
                <w:noProof/>
              </w:rPr>
              <w:t>Executive Summary</w:t>
            </w:r>
            <w:r w:rsidR="008E7805">
              <w:rPr>
                <w:noProof/>
                <w:webHidden/>
              </w:rPr>
              <w:tab/>
            </w:r>
            <w:r w:rsidR="008E7805">
              <w:rPr>
                <w:noProof/>
                <w:webHidden/>
              </w:rPr>
              <w:fldChar w:fldCharType="begin"/>
            </w:r>
            <w:r w:rsidR="008E7805">
              <w:rPr>
                <w:noProof/>
                <w:webHidden/>
              </w:rPr>
              <w:instrText xml:space="preserve"> PAGEREF _Toc44591382 \h </w:instrText>
            </w:r>
            <w:r w:rsidR="008E7805">
              <w:rPr>
                <w:noProof/>
                <w:webHidden/>
              </w:rPr>
            </w:r>
            <w:r w:rsidR="008E7805">
              <w:rPr>
                <w:noProof/>
                <w:webHidden/>
              </w:rPr>
              <w:fldChar w:fldCharType="separate"/>
            </w:r>
            <w:r w:rsidR="008E7805">
              <w:rPr>
                <w:noProof/>
                <w:webHidden/>
              </w:rPr>
              <w:t>3</w:t>
            </w:r>
            <w:r w:rsidR="008E7805">
              <w:rPr>
                <w:noProof/>
                <w:webHidden/>
              </w:rPr>
              <w:fldChar w:fldCharType="end"/>
            </w:r>
          </w:hyperlink>
        </w:p>
        <w:p w14:paraId="1670EE51" w14:textId="0A03B16D" w:rsidR="008E7805" w:rsidRDefault="008E7805">
          <w:pPr>
            <w:pStyle w:val="TOC1"/>
            <w:tabs>
              <w:tab w:val="right" w:leader="dot" w:pos="8296"/>
            </w:tabs>
            <w:rPr>
              <w:noProof/>
              <w:sz w:val="22"/>
              <w:szCs w:val="22"/>
              <w:lang w:val="en-GB" w:eastAsia="en-GB"/>
            </w:rPr>
          </w:pPr>
          <w:hyperlink r:id="rId9" w:anchor="_Toc44591383" w:history="1">
            <w:r w:rsidRPr="00E4306D">
              <w:rPr>
                <w:rStyle w:val="Hyperlink"/>
                <w:rFonts w:ascii="Arial" w:hAnsi="Arial" w:cs="Arial"/>
                <w:b/>
                <w:noProof/>
              </w:rPr>
              <w:t>New Building Guidelines</w:t>
            </w:r>
            <w:r>
              <w:rPr>
                <w:noProof/>
                <w:webHidden/>
              </w:rPr>
              <w:tab/>
            </w:r>
            <w:r>
              <w:rPr>
                <w:noProof/>
                <w:webHidden/>
              </w:rPr>
              <w:fldChar w:fldCharType="begin"/>
            </w:r>
            <w:r>
              <w:rPr>
                <w:noProof/>
                <w:webHidden/>
              </w:rPr>
              <w:instrText xml:space="preserve"> PAGEREF _Toc44591383 \h </w:instrText>
            </w:r>
            <w:r>
              <w:rPr>
                <w:noProof/>
                <w:webHidden/>
              </w:rPr>
            </w:r>
            <w:r>
              <w:rPr>
                <w:noProof/>
                <w:webHidden/>
              </w:rPr>
              <w:fldChar w:fldCharType="separate"/>
            </w:r>
            <w:r>
              <w:rPr>
                <w:noProof/>
                <w:webHidden/>
              </w:rPr>
              <w:t>6</w:t>
            </w:r>
            <w:r>
              <w:rPr>
                <w:noProof/>
                <w:webHidden/>
              </w:rPr>
              <w:fldChar w:fldCharType="end"/>
            </w:r>
          </w:hyperlink>
        </w:p>
        <w:p w14:paraId="05736375" w14:textId="0171EC6F" w:rsidR="008E7805" w:rsidRDefault="008E7805">
          <w:pPr>
            <w:pStyle w:val="TOC1"/>
            <w:tabs>
              <w:tab w:val="right" w:leader="dot" w:pos="8296"/>
            </w:tabs>
            <w:rPr>
              <w:noProof/>
              <w:sz w:val="22"/>
              <w:szCs w:val="22"/>
              <w:lang w:val="en-GB" w:eastAsia="en-GB"/>
            </w:rPr>
          </w:pPr>
          <w:hyperlink w:anchor="_Toc44591384" w:history="1">
            <w:r w:rsidRPr="00E4306D">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_Toc44591384 \h </w:instrText>
            </w:r>
            <w:r>
              <w:rPr>
                <w:noProof/>
                <w:webHidden/>
              </w:rPr>
            </w:r>
            <w:r>
              <w:rPr>
                <w:noProof/>
                <w:webHidden/>
              </w:rPr>
              <w:fldChar w:fldCharType="separate"/>
            </w:r>
            <w:r>
              <w:rPr>
                <w:noProof/>
                <w:webHidden/>
              </w:rPr>
              <w:t>6</w:t>
            </w:r>
            <w:r>
              <w:rPr>
                <w:noProof/>
                <w:webHidden/>
              </w:rPr>
              <w:fldChar w:fldCharType="end"/>
            </w:r>
          </w:hyperlink>
        </w:p>
        <w:p w14:paraId="36BB44AA" w14:textId="2E1531FE" w:rsidR="008E7805" w:rsidRDefault="008E7805">
          <w:pPr>
            <w:pStyle w:val="TOC1"/>
            <w:tabs>
              <w:tab w:val="right" w:leader="dot" w:pos="8296"/>
            </w:tabs>
            <w:rPr>
              <w:noProof/>
              <w:sz w:val="22"/>
              <w:szCs w:val="22"/>
              <w:lang w:val="en-GB" w:eastAsia="en-GB"/>
            </w:rPr>
          </w:pPr>
          <w:hyperlink w:anchor="_Toc44591385" w:history="1">
            <w:r w:rsidRPr="00E4306D">
              <w:rPr>
                <w:rStyle w:val="Hyperlink"/>
                <w:rFonts w:ascii="Arial" w:hAnsi="Arial" w:cs="Arial"/>
                <w:noProof/>
              </w:rPr>
              <w:t>1. Management</w:t>
            </w:r>
            <w:r>
              <w:rPr>
                <w:noProof/>
                <w:webHidden/>
              </w:rPr>
              <w:tab/>
            </w:r>
            <w:r>
              <w:rPr>
                <w:noProof/>
                <w:webHidden/>
              </w:rPr>
              <w:fldChar w:fldCharType="begin"/>
            </w:r>
            <w:r>
              <w:rPr>
                <w:noProof/>
                <w:webHidden/>
              </w:rPr>
              <w:instrText xml:space="preserve"> PAGEREF _Toc44591385 \h </w:instrText>
            </w:r>
            <w:r>
              <w:rPr>
                <w:noProof/>
                <w:webHidden/>
              </w:rPr>
            </w:r>
            <w:r>
              <w:rPr>
                <w:noProof/>
                <w:webHidden/>
              </w:rPr>
              <w:fldChar w:fldCharType="separate"/>
            </w:r>
            <w:r>
              <w:rPr>
                <w:noProof/>
                <w:webHidden/>
              </w:rPr>
              <w:t>8</w:t>
            </w:r>
            <w:r>
              <w:rPr>
                <w:noProof/>
                <w:webHidden/>
              </w:rPr>
              <w:fldChar w:fldCharType="end"/>
            </w:r>
          </w:hyperlink>
        </w:p>
        <w:p w14:paraId="4945FA56" w14:textId="4C6319DD" w:rsidR="008E7805" w:rsidRDefault="008E7805">
          <w:pPr>
            <w:pStyle w:val="TOC2"/>
            <w:tabs>
              <w:tab w:val="left" w:pos="880"/>
              <w:tab w:val="right" w:leader="dot" w:pos="8296"/>
            </w:tabs>
            <w:rPr>
              <w:noProof/>
              <w:sz w:val="22"/>
              <w:szCs w:val="22"/>
              <w:lang w:val="en-GB" w:eastAsia="en-GB"/>
            </w:rPr>
          </w:pPr>
          <w:hyperlink w:anchor="_Toc44591386" w:history="1">
            <w:r w:rsidRPr="00E4306D">
              <w:rPr>
                <w:rStyle w:val="Hyperlink"/>
                <w:rFonts w:ascii="Arial" w:hAnsi="Arial" w:cs="Arial"/>
                <w:noProof/>
              </w:rPr>
              <w:t>1.1</w:t>
            </w:r>
            <w:r>
              <w:rPr>
                <w:noProof/>
                <w:sz w:val="22"/>
                <w:szCs w:val="22"/>
                <w:lang w:val="en-GB" w:eastAsia="en-GB"/>
              </w:rPr>
              <w:tab/>
            </w:r>
            <w:r w:rsidRPr="00E4306D">
              <w:rPr>
                <w:rStyle w:val="Hyperlink"/>
                <w:rFonts w:ascii="Arial" w:hAnsi="Arial" w:cs="Arial"/>
                <w:noProof/>
              </w:rPr>
              <w:t>Project brief</w:t>
            </w:r>
            <w:r>
              <w:rPr>
                <w:noProof/>
                <w:webHidden/>
              </w:rPr>
              <w:tab/>
            </w:r>
            <w:r>
              <w:rPr>
                <w:noProof/>
                <w:webHidden/>
              </w:rPr>
              <w:fldChar w:fldCharType="begin"/>
            </w:r>
            <w:r>
              <w:rPr>
                <w:noProof/>
                <w:webHidden/>
              </w:rPr>
              <w:instrText xml:space="preserve"> PAGEREF _Toc44591386 \h </w:instrText>
            </w:r>
            <w:r>
              <w:rPr>
                <w:noProof/>
                <w:webHidden/>
              </w:rPr>
            </w:r>
            <w:r>
              <w:rPr>
                <w:noProof/>
                <w:webHidden/>
              </w:rPr>
              <w:fldChar w:fldCharType="separate"/>
            </w:r>
            <w:r>
              <w:rPr>
                <w:noProof/>
                <w:webHidden/>
              </w:rPr>
              <w:t>8</w:t>
            </w:r>
            <w:r>
              <w:rPr>
                <w:noProof/>
                <w:webHidden/>
              </w:rPr>
              <w:fldChar w:fldCharType="end"/>
            </w:r>
          </w:hyperlink>
        </w:p>
        <w:p w14:paraId="1CA18126" w14:textId="2365B1B8" w:rsidR="008E7805" w:rsidRDefault="008E7805">
          <w:pPr>
            <w:pStyle w:val="TOC2"/>
            <w:tabs>
              <w:tab w:val="left" w:pos="880"/>
              <w:tab w:val="right" w:leader="dot" w:pos="8296"/>
            </w:tabs>
            <w:rPr>
              <w:noProof/>
              <w:sz w:val="22"/>
              <w:szCs w:val="22"/>
              <w:lang w:val="en-GB" w:eastAsia="en-GB"/>
            </w:rPr>
          </w:pPr>
          <w:hyperlink w:anchor="_Toc44591387" w:history="1">
            <w:r w:rsidRPr="00E4306D">
              <w:rPr>
                <w:rStyle w:val="Hyperlink"/>
                <w:rFonts w:ascii="Arial" w:hAnsi="Arial" w:cs="Arial"/>
                <w:noProof/>
              </w:rPr>
              <w:t>1.2</w:t>
            </w:r>
            <w:r>
              <w:rPr>
                <w:noProof/>
                <w:sz w:val="22"/>
                <w:szCs w:val="22"/>
                <w:lang w:val="en-GB" w:eastAsia="en-GB"/>
              </w:rPr>
              <w:tab/>
            </w:r>
            <w:r w:rsidRPr="00E4306D">
              <w:rPr>
                <w:rStyle w:val="Hyperlink"/>
                <w:rFonts w:ascii="Arial" w:hAnsi="Arial" w:cs="Arial"/>
                <w:noProof/>
              </w:rPr>
              <w:t>Construction and handover</w:t>
            </w:r>
            <w:r>
              <w:rPr>
                <w:noProof/>
                <w:webHidden/>
              </w:rPr>
              <w:tab/>
            </w:r>
            <w:r>
              <w:rPr>
                <w:noProof/>
                <w:webHidden/>
              </w:rPr>
              <w:fldChar w:fldCharType="begin"/>
            </w:r>
            <w:r>
              <w:rPr>
                <w:noProof/>
                <w:webHidden/>
              </w:rPr>
              <w:instrText xml:space="preserve"> PAGEREF _Toc44591387 \h </w:instrText>
            </w:r>
            <w:r>
              <w:rPr>
                <w:noProof/>
                <w:webHidden/>
              </w:rPr>
            </w:r>
            <w:r>
              <w:rPr>
                <w:noProof/>
                <w:webHidden/>
              </w:rPr>
              <w:fldChar w:fldCharType="separate"/>
            </w:r>
            <w:r>
              <w:rPr>
                <w:noProof/>
                <w:webHidden/>
              </w:rPr>
              <w:t>8</w:t>
            </w:r>
            <w:r>
              <w:rPr>
                <w:noProof/>
                <w:webHidden/>
              </w:rPr>
              <w:fldChar w:fldCharType="end"/>
            </w:r>
          </w:hyperlink>
        </w:p>
        <w:p w14:paraId="7AE4425A" w14:textId="239EB4C7" w:rsidR="008E7805" w:rsidRDefault="008E7805">
          <w:pPr>
            <w:pStyle w:val="TOC2"/>
            <w:tabs>
              <w:tab w:val="left" w:pos="880"/>
              <w:tab w:val="right" w:leader="dot" w:pos="8296"/>
            </w:tabs>
            <w:rPr>
              <w:noProof/>
              <w:sz w:val="22"/>
              <w:szCs w:val="22"/>
              <w:lang w:val="en-GB" w:eastAsia="en-GB"/>
            </w:rPr>
          </w:pPr>
          <w:hyperlink w:anchor="_Toc44591388" w:history="1">
            <w:r w:rsidRPr="00E4306D">
              <w:rPr>
                <w:rStyle w:val="Hyperlink"/>
                <w:rFonts w:ascii="Arial" w:hAnsi="Arial" w:cs="Arial"/>
                <w:noProof/>
              </w:rPr>
              <w:t>1.3</w:t>
            </w:r>
            <w:r>
              <w:rPr>
                <w:noProof/>
                <w:sz w:val="22"/>
                <w:szCs w:val="22"/>
                <w:lang w:val="en-GB" w:eastAsia="en-GB"/>
              </w:rPr>
              <w:tab/>
            </w:r>
            <w:r w:rsidRPr="00E4306D">
              <w:rPr>
                <w:rStyle w:val="Hyperlink"/>
                <w:rFonts w:ascii="Arial" w:hAnsi="Arial" w:cs="Arial"/>
                <w:noProof/>
              </w:rPr>
              <w:t>Soft landings</w:t>
            </w:r>
            <w:r>
              <w:rPr>
                <w:noProof/>
                <w:webHidden/>
              </w:rPr>
              <w:tab/>
            </w:r>
            <w:r>
              <w:rPr>
                <w:noProof/>
                <w:webHidden/>
              </w:rPr>
              <w:fldChar w:fldCharType="begin"/>
            </w:r>
            <w:r>
              <w:rPr>
                <w:noProof/>
                <w:webHidden/>
              </w:rPr>
              <w:instrText xml:space="preserve"> PAGEREF _Toc44591388 \h </w:instrText>
            </w:r>
            <w:r>
              <w:rPr>
                <w:noProof/>
                <w:webHidden/>
              </w:rPr>
            </w:r>
            <w:r>
              <w:rPr>
                <w:noProof/>
                <w:webHidden/>
              </w:rPr>
              <w:fldChar w:fldCharType="separate"/>
            </w:r>
            <w:r>
              <w:rPr>
                <w:noProof/>
                <w:webHidden/>
              </w:rPr>
              <w:t>9</w:t>
            </w:r>
            <w:r>
              <w:rPr>
                <w:noProof/>
                <w:webHidden/>
              </w:rPr>
              <w:fldChar w:fldCharType="end"/>
            </w:r>
          </w:hyperlink>
        </w:p>
        <w:p w14:paraId="21D275B3" w14:textId="31DA1BC0" w:rsidR="008E7805" w:rsidRDefault="008E7805">
          <w:pPr>
            <w:pStyle w:val="TOC2"/>
            <w:tabs>
              <w:tab w:val="left" w:pos="880"/>
              <w:tab w:val="right" w:leader="dot" w:pos="8296"/>
            </w:tabs>
            <w:rPr>
              <w:noProof/>
              <w:sz w:val="22"/>
              <w:szCs w:val="22"/>
              <w:lang w:val="en-GB" w:eastAsia="en-GB"/>
            </w:rPr>
          </w:pPr>
          <w:hyperlink w:anchor="_Toc44591389" w:history="1">
            <w:r w:rsidRPr="00E4306D">
              <w:rPr>
                <w:rStyle w:val="Hyperlink"/>
                <w:rFonts w:ascii="Arial" w:hAnsi="Arial" w:cs="Arial"/>
                <w:noProof/>
              </w:rPr>
              <w:t>1.4</w:t>
            </w:r>
            <w:r>
              <w:rPr>
                <w:noProof/>
                <w:sz w:val="22"/>
                <w:szCs w:val="22"/>
                <w:lang w:val="en-GB" w:eastAsia="en-GB"/>
              </w:rPr>
              <w:tab/>
            </w:r>
            <w:r w:rsidRPr="00E4306D">
              <w:rPr>
                <w:rStyle w:val="Hyperlink"/>
                <w:rFonts w:ascii="Arial" w:hAnsi="Arial" w:cs="Arial"/>
                <w:noProof/>
              </w:rPr>
              <w:t>Registration with the Considerate Construction Scheme</w:t>
            </w:r>
            <w:r>
              <w:rPr>
                <w:noProof/>
                <w:webHidden/>
              </w:rPr>
              <w:tab/>
            </w:r>
            <w:r>
              <w:rPr>
                <w:noProof/>
                <w:webHidden/>
              </w:rPr>
              <w:fldChar w:fldCharType="begin"/>
            </w:r>
            <w:r>
              <w:rPr>
                <w:noProof/>
                <w:webHidden/>
              </w:rPr>
              <w:instrText xml:space="preserve"> PAGEREF _Toc44591389 \h </w:instrText>
            </w:r>
            <w:r>
              <w:rPr>
                <w:noProof/>
                <w:webHidden/>
              </w:rPr>
            </w:r>
            <w:r>
              <w:rPr>
                <w:noProof/>
                <w:webHidden/>
              </w:rPr>
              <w:fldChar w:fldCharType="separate"/>
            </w:r>
            <w:r>
              <w:rPr>
                <w:noProof/>
                <w:webHidden/>
              </w:rPr>
              <w:t>10</w:t>
            </w:r>
            <w:r>
              <w:rPr>
                <w:noProof/>
                <w:webHidden/>
              </w:rPr>
              <w:fldChar w:fldCharType="end"/>
            </w:r>
          </w:hyperlink>
        </w:p>
        <w:p w14:paraId="21FA295F" w14:textId="7CBCF698" w:rsidR="008E7805" w:rsidRDefault="008E7805">
          <w:pPr>
            <w:pStyle w:val="TOC2"/>
            <w:tabs>
              <w:tab w:val="left" w:pos="880"/>
              <w:tab w:val="right" w:leader="dot" w:pos="8296"/>
            </w:tabs>
            <w:rPr>
              <w:noProof/>
              <w:sz w:val="22"/>
              <w:szCs w:val="22"/>
              <w:lang w:val="en-GB" w:eastAsia="en-GB"/>
            </w:rPr>
          </w:pPr>
          <w:hyperlink w:anchor="_Toc44591390" w:history="1">
            <w:r w:rsidRPr="00E4306D">
              <w:rPr>
                <w:rStyle w:val="Hyperlink"/>
                <w:rFonts w:ascii="Arial" w:hAnsi="Arial" w:cs="Arial"/>
                <w:noProof/>
              </w:rPr>
              <w:t>1.5</w:t>
            </w:r>
            <w:r>
              <w:rPr>
                <w:noProof/>
                <w:sz w:val="22"/>
                <w:szCs w:val="22"/>
                <w:lang w:val="en-GB" w:eastAsia="en-GB"/>
              </w:rPr>
              <w:tab/>
            </w:r>
            <w:r w:rsidRPr="00E4306D">
              <w:rPr>
                <w:rStyle w:val="Hyperlink"/>
                <w:rFonts w:ascii="Arial" w:hAnsi="Arial" w:cs="Arial"/>
                <w:noProof/>
              </w:rPr>
              <w:t>Sub Metering</w:t>
            </w:r>
            <w:r>
              <w:rPr>
                <w:noProof/>
                <w:webHidden/>
              </w:rPr>
              <w:tab/>
            </w:r>
            <w:r>
              <w:rPr>
                <w:noProof/>
                <w:webHidden/>
              </w:rPr>
              <w:fldChar w:fldCharType="begin"/>
            </w:r>
            <w:r>
              <w:rPr>
                <w:noProof/>
                <w:webHidden/>
              </w:rPr>
              <w:instrText xml:space="preserve"> PAGEREF _Toc44591390 \h </w:instrText>
            </w:r>
            <w:r>
              <w:rPr>
                <w:noProof/>
                <w:webHidden/>
              </w:rPr>
            </w:r>
            <w:r>
              <w:rPr>
                <w:noProof/>
                <w:webHidden/>
              </w:rPr>
              <w:fldChar w:fldCharType="separate"/>
            </w:r>
            <w:r>
              <w:rPr>
                <w:noProof/>
                <w:webHidden/>
              </w:rPr>
              <w:t>10</w:t>
            </w:r>
            <w:r>
              <w:rPr>
                <w:noProof/>
                <w:webHidden/>
              </w:rPr>
              <w:fldChar w:fldCharType="end"/>
            </w:r>
          </w:hyperlink>
        </w:p>
        <w:p w14:paraId="1511F715" w14:textId="60CEFCEF" w:rsidR="008E7805" w:rsidRDefault="008E7805">
          <w:pPr>
            <w:pStyle w:val="TOC2"/>
            <w:tabs>
              <w:tab w:val="left" w:pos="880"/>
              <w:tab w:val="right" w:leader="dot" w:pos="8296"/>
            </w:tabs>
            <w:rPr>
              <w:noProof/>
              <w:sz w:val="22"/>
              <w:szCs w:val="22"/>
              <w:lang w:val="en-GB" w:eastAsia="en-GB"/>
            </w:rPr>
          </w:pPr>
          <w:hyperlink w:anchor="_Toc44591391" w:history="1">
            <w:r w:rsidRPr="00E4306D">
              <w:rPr>
                <w:rStyle w:val="Hyperlink"/>
                <w:rFonts w:ascii="Arial" w:hAnsi="Arial" w:cs="Arial"/>
                <w:noProof/>
              </w:rPr>
              <w:t>1.6</w:t>
            </w:r>
            <w:r>
              <w:rPr>
                <w:noProof/>
                <w:sz w:val="22"/>
                <w:szCs w:val="22"/>
                <w:lang w:val="en-GB" w:eastAsia="en-GB"/>
              </w:rPr>
              <w:tab/>
            </w:r>
            <w:r w:rsidRPr="00E4306D">
              <w:rPr>
                <w:rStyle w:val="Hyperlink"/>
                <w:rFonts w:ascii="Arial" w:hAnsi="Arial" w:cs="Arial"/>
                <w:noProof/>
              </w:rPr>
              <w:t>Construction phase CO</w:t>
            </w:r>
            <w:r w:rsidRPr="00E4306D">
              <w:rPr>
                <w:rStyle w:val="Hyperlink"/>
                <w:rFonts w:ascii="Arial" w:hAnsi="Arial" w:cs="Arial"/>
                <w:noProof/>
                <w:vertAlign w:val="subscript"/>
              </w:rPr>
              <w:t>2</w:t>
            </w:r>
            <w:r w:rsidRPr="00E4306D">
              <w:rPr>
                <w:rStyle w:val="Hyperlink"/>
                <w:rFonts w:ascii="Arial" w:hAnsi="Arial" w:cs="Arial"/>
                <w:noProof/>
              </w:rPr>
              <w:t xml:space="preserve"> emissions</w:t>
            </w:r>
            <w:r>
              <w:rPr>
                <w:noProof/>
                <w:webHidden/>
              </w:rPr>
              <w:tab/>
            </w:r>
            <w:r>
              <w:rPr>
                <w:noProof/>
                <w:webHidden/>
              </w:rPr>
              <w:fldChar w:fldCharType="begin"/>
            </w:r>
            <w:r>
              <w:rPr>
                <w:noProof/>
                <w:webHidden/>
              </w:rPr>
              <w:instrText xml:space="preserve"> PAGEREF _Toc44591391 \h </w:instrText>
            </w:r>
            <w:r>
              <w:rPr>
                <w:noProof/>
                <w:webHidden/>
              </w:rPr>
            </w:r>
            <w:r>
              <w:rPr>
                <w:noProof/>
                <w:webHidden/>
              </w:rPr>
              <w:fldChar w:fldCharType="separate"/>
            </w:r>
            <w:r>
              <w:rPr>
                <w:noProof/>
                <w:webHidden/>
              </w:rPr>
              <w:t>11</w:t>
            </w:r>
            <w:r>
              <w:rPr>
                <w:noProof/>
                <w:webHidden/>
              </w:rPr>
              <w:fldChar w:fldCharType="end"/>
            </w:r>
          </w:hyperlink>
        </w:p>
        <w:p w14:paraId="6D40A4BC" w14:textId="38B82A5A" w:rsidR="008E7805" w:rsidRDefault="008E7805">
          <w:pPr>
            <w:pStyle w:val="TOC2"/>
            <w:tabs>
              <w:tab w:val="left" w:pos="880"/>
              <w:tab w:val="right" w:leader="dot" w:pos="8296"/>
            </w:tabs>
            <w:rPr>
              <w:noProof/>
              <w:sz w:val="22"/>
              <w:szCs w:val="22"/>
              <w:lang w:val="en-GB" w:eastAsia="en-GB"/>
            </w:rPr>
          </w:pPr>
          <w:hyperlink w:anchor="_Toc44591392" w:history="1">
            <w:r w:rsidRPr="00E4306D">
              <w:rPr>
                <w:rStyle w:val="Hyperlink"/>
                <w:rFonts w:ascii="Arial" w:hAnsi="Arial" w:cs="Arial"/>
                <w:noProof/>
              </w:rPr>
              <w:t>1.7</w:t>
            </w:r>
            <w:r>
              <w:rPr>
                <w:noProof/>
                <w:sz w:val="22"/>
                <w:szCs w:val="22"/>
                <w:lang w:val="en-GB" w:eastAsia="en-GB"/>
              </w:rPr>
              <w:tab/>
            </w:r>
            <w:r w:rsidRPr="00E4306D">
              <w:rPr>
                <w:rStyle w:val="Hyperlink"/>
                <w:rFonts w:ascii="Arial" w:hAnsi="Arial" w:cs="Arial"/>
                <w:noProof/>
              </w:rPr>
              <w:t>Sustainable Timber procurement</w:t>
            </w:r>
            <w:r>
              <w:rPr>
                <w:noProof/>
                <w:webHidden/>
              </w:rPr>
              <w:tab/>
            </w:r>
            <w:r>
              <w:rPr>
                <w:noProof/>
                <w:webHidden/>
              </w:rPr>
              <w:fldChar w:fldCharType="begin"/>
            </w:r>
            <w:r>
              <w:rPr>
                <w:noProof/>
                <w:webHidden/>
              </w:rPr>
              <w:instrText xml:space="preserve"> PAGEREF _Toc44591392 \h </w:instrText>
            </w:r>
            <w:r>
              <w:rPr>
                <w:noProof/>
                <w:webHidden/>
              </w:rPr>
            </w:r>
            <w:r>
              <w:rPr>
                <w:noProof/>
                <w:webHidden/>
              </w:rPr>
              <w:fldChar w:fldCharType="separate"/>
            </w:r>
            <w:r>
              <w:rPr>
                <w:noProof/>
                <w:webHidden/>
              </w:rPr>
              <w:t>11</w:t>
            </w:r>
            <w:r>
              <w:rPr>
                <w:noProof/>
                <w:webHidden/>
              </w:rPr>
              <w:fldChar w:fldCharType="end"/>
            </w:r>
          </w:hyperlink>
        </w:p>
        <w:p w14:paraId="63FCC4C5" w14:textId="09B8212F" w:rsidR="008E7805" w:rsidRDefault="008E7805">
          <w:pPr>
            <w:pStyle w:val="TOC2"/>
            <w:tabs>
              <w:tab w:val="left" w:pos="880"/>
              <w:tab w:val="right" w:leader="dot" w:pos="8296"/>
            </w:tabs>
            <w:rPr>
              <w:noProof/>
              <w:sz w:val="22"/>
              <w:szCs w:val="22"/>
              <w:lang w:val="en-GB" w:eastAsia="en-GB"/>
            </w:rPr>
          </w:pPr>
          <w:hyperlink w:anchor="_Toc44591393" w:history="1">
            <w:r w:rsidRPr="00E4306D">
              <w:rPr>
                <w:rStyle w:val="Hyperlink"/>
                <w:rFonts w:ascii="Arial" w:hAnsi="Arial" w:cs="Arial"/>
                <w:noProof/>
              </w:rPr>
              <w:t>1.8</w:t>
            </w:r>
            <w:r>
              <w:rPr>
                <w:noProof/>
                <w:sz w:val="22"/>
                <w:szCs w:val="22"/>
                <w:lang w:val="en-GB" w:eastAsia="en-GB"/>
              </w:rPr>
              <w:tab/>
            </w:r>
            <w:r w:rsidRPr="00E4306D">
              <w:rPr>
                <w:rStyle w:val="Hyperlink"/>
                <w:rFonts w:ascii="Arial" w:hAnsi="Arial" w:cs="Arial"/>
                <w:noProof/>
              </w:rPr>
              <w:t>Embedded Environmental Management System</w:t>
            </w:r>
            <w:r>
              <w:rPr>
                <w:noProof/>
                <w:webHidden/>
              </w:rPr>
              <w:tab/>
            </w:r>
            <w:r>
              <w:rPr>
                <w:noProof/>
                <w:webHidden/>
              </w:rPr>
              <w:fldChar w:fldCharType="begin"/>
            </w:r>
            <w:r>
              <w:rPr>
                <w:noProof/>
                <w:webHidden/>
              </w:rPr>
              <w:instrText xml:space="preserve"> PAGEREF _Toc44591393 \h </w:instrText>
            </w:r>
            <w:r>
              <w:rPr>
                <w:noProof/>
                <w:webHidden/>
              </w:rPr>
            </w:r>
            <w:r>
              <w:rPr>
                <w:noProof/>
                <w:webHidden/>
              </w:rPr>
              <w:fldChar w:fldCharType="separate"/>
            </w:r>
            <w:r>
              <w:rPr>
                <w:noProof/>
                <w:webHidden/>
              </w:rPr>
              <w:t>11</w:t>
            </w:r>
            <w:r>
              <w:rPr>
                <w:noProof/>
                <w:webHidden/>
              </w:rPr>
              <w:fldChar w:fldCharType="end"/>
            </w:r>
          </w:hyperlink>
        </w:p>
        <w:p w14:paraId="731598CC" w14:textId="05235027" w:rsidR="008E7805" w:rsidRDefault="008E7805">
          <w:pPr>
            <w:pStyle w:val="TOC2"/>
            <w:tabs>
              <w:tab w:val="left" w:pos="880"/>
              <w:tab w:val="right" w:leader="dot" w:pos="8296"/>
            </w:tabs>
            <w:rPr>
              <w:noProof/>
              <w:sz w:val="22"/>
              <w:szCs w:val="22"/>
              <w:lang w:val="en-GB" w:eastAsia="en-GB"/>
            </w:rPr>
          </w:pPr>
          <w:hyperlink w:anchor="_Toc44591394" w:history="1">
            <w:r w:rsidRPr="00E4306D">
              <w:rPr>
                <w:rStyle w:val="Hyperlink"/>
                <w:rFonts w:ascii="Arial" w:hAnsi="Arial" w:cs="Arial"/>
                <w:noProof/>
              </w:rPr>
              <w:t>1.9</w:t>
            </w:r>
            <w:r>
              <w:rPr>
                <w:noProof/>
                <w:sz w:val="22"/>
                <w:szCs w:val="22"/>
                <w:lang w:val="en-GB" w:eastAsia="en-GB"/>
              </w:rPr>
              <w:tab/>
            </w:r>
            <w:r w:rsidRPr="00E4306D">
              <w:rPr>
                <w:rStyle w:val="Hyperlink"/>
                <w:rFonts w:ascii="Arial" w:hAnsi="Arial" w:cs="Arial"/>
                <w:noProof/>
              </w:rPr>
              <w:t>Building Design Fit for purpose</w:t>
            </w:r>
            <w:r>
              <w:rPr>
                <w:noProof/>
                <w:webHidden/>
              </w:rPr>
              <w:tab/>
            </w:r>
            <w:r>
              <w:rPr>
                <w:noProof/>
                <w:webHidden/>
              </w:rPr>
              <w:fldChar w:fldCharType="begin"/>
            </w:r>
            <w:r>
              <w:rPr>
                <w:noProof/>
                <w:webHidden/>
              </w:rPr>
              <w:instrText xml:space="preserve"> PAGEREF _Toc44591394 \h </w:instrText>
            </w:r>
            <w:r>
              <w:rPr>
                <w:noProof/>
                <w:webHidden/>
              </w:rPr>
            </w:r>
            <w:r>
              <w:rPr>
                <w:noProof/>
                <w:webHidden/>
              </w:rPr>
              <w:fldChar w:fldCharType="separate"/>
            </w:r>
            <w:r>
              <w:rPr>
                <w:noProof/>
                <w:webHidden/>
              </w:rPr>
              <w:t>12</w:t>
            </w:r>
            <w:r>
              <w:rPr>
                <w:noProof/>
                <w:webHidden/>
              </w:rPr>
              <w:fldChar w:fldCharType="end"/>
            </w:r>
          </w:hyperlink>
        </w:p>
        <w:p w14:paraId="1E93C525" w14:textId="14FCE051" w:rsidR="008E7805" w:rsidRDefault="008E7805">
          <w:pPr>
            <w:pStyle w:val="TOC2"/>
            <w:tabs>
              <w:tab w:val="left" w:pos="1100"/>
              <w:tab w:val="right" w:leader="dot" w:pos="8296"/>
            </w:tabs>
            <w:rPr>
              <w:noProof/>
              <w:sz w:val="22"/>
              <w:szCs w:val="22"/>
              <w:lang w:val="en-GB" w:eastAsia="en-GB"/>
            </w:rPr>
          </w:pPr>
          <w:hyperlink w:anchor="_Toc44591395" w:history="1">
            <w:r w:rsidRPr="00E4306D">
              <w:rPr>
                <w:rStyle w:val="Hyperlink"/>
                <w:rFonts w:ascii="Arial" w:hAnsi="Arial" w:cs="Arial"/>
                <w:noProof/>
              </w:rPr>
              <w:t>1.10</w:t>
            </w:r>
            <w:r>
              <w:rPr>
                <w:noProof/>
                <w:sz w:val="22"/>
                <w:szCs w:val="22"/>
                <w:lang w:val="en-GB" w:eastAsia="en-GB"/>
              </w:rPr>
              <w:tab/>
            </w:r>
            <w:r w:rsidRPr="00E4306D">
              <w:rPr>
                <w:rStyle w:val="Hyperlink"/>
                <w:rFonts w:ascii="Arial" w:hAnsi="Arial" w:cs="Arial"/>
                <w:noProof/>
              </w:rPr>
              <w:t>Building User Guide</w:t>
            </w:r>
            <w:r>
              <w:rPr>
                <w:noProof/>
                <w:webHidden/>
              </w:rPr>
              <w:tab/>
            </w:r>
            <w:r>
              <w:rPr>
                <w:noProof/>
                <w:webHidden/>
              </w:rPr>
              <w:fldChar w:fldCharType="begin"/>
            </w:r>
            <w:r>
              <w:rPr>
                <w:noProof/>
                <w:webHidden/>
              </w:rPr>
              <w:instrText xml:space="preserve"> PAGEREF _Toc44591395 \h </w:instrText>
            </w:r>
            <w:r>
              <w:rPr>
                <w:noProof/>
                <w:webHidden/>
              </w:rPr>
            </w:r>
            <w:r>
              <w:rPr>
                <w:noProof/>
                <w:webHidden/>
              </w:rPr>
              <w:fldChar w:fldCharType="separate"/>
            </w:r>
            <w:r>
              <w:rPr>
                <w:noProof/>
                <w:webHidden/>
              </w:rPr>
              <w:t>12</w:t>
            </w:r>
            <w:r>
              <w:rPr>
                <w:noProof/>
                <w:webHidden/>
              </w:rPr>
              <w:fldChar w:fldCharType="end"/>
            </w:r>
          </w:hyperlink>
        </w:p>
        <w:p w14:paraId="25FED9CF" w14:textId="2D8838B0" w:rsidR="008E7805" w:rsidRDefault="008E7805">
          <w:pPr>
            <w:pStyle w:val="TOC2"/>
            <w:tabs>
              <w:tab w:val="left" w:pos="1100"/>
              <w:tab w:val="right" w:leader="dot" w:pos="8296"/>
            </w:tabs>
            <w:rPr>
              <w:noProof/>
              <w:sz w:val="22"/>
              <w:szCs w:val="22"/>
              <w:lang w:val="en-GB" w:eastAsia="en-GB"/>
            </w:rPr>
          </w:pPr>
          <w:hyperlink w:anchor="_Toc44591396" w:history="1">
            <w:r w:rsidRPr="00E4306D">
              <w:rPr>
                <w:rStyle w:val="Hyperlink"/>
                <w:rFonts w:ascii="Arial" w:hAnsi="Arial" w:cs="Arial"/>
                <w:noProof/>
              </w:rPr>
              <w:t>1.11</w:t>
            </w:r>
            <w:r>
              <w:rPr>
                <w:noProof/>
                <w:sz w:val="22"/>
                <w:szCs w:val="22"/>
                <w:lang w:val="en-GB" w:eastAsia="en-GB"/>
              </w:rPr>
              <w:tab/>
            </w:r>
            <w:r w:rsidRPr="00E4306D">
              <w:rPr>
                <w:rStyle w:val="Hyperlink"/>
                <w:rFonts w:ascii="Arial" w:hAnsi="Arial" w:cs="Arial"/>
                <w:noProof/>
              </w:rPr>
              <w:t>Climate Change Adaptation</w:t>
            </w:r>
            <w:r>
              <w:rPr>
                <w:noProof/>
                <w:webHidden/>
              </w:rPr>
              <w:tab/>
            </w:r>
            <w:r>
              <w:rPr>
                <w:noProof/>
                <w:webHidden/>
              </w:rPr>
              <w:fldChar w:fldCharType="begin"/>
            </w:r>
            <w:r>
              <w:rPr>
                <w:noProof/>
                <w:webHidden/>
              </w:rPr>
              <w:instrText xml:space="preserve"> PAGEREF _Toc44591396 \h </w:instrText>
            </w:r>
            <w:r>
              <w:rPr>
                <w:noProof/>
                <w:webHidden/>
              </w:rPr>
            </w:r>
            <w:r>
              <w:rPr>
                <w:noProof/>
                <w:webHidden/>
              </w:rPr>
              <w:fldChar w:fldCharType="separate"/>
            </w:r>
            <w:r>
              <w:rPr>
                <w:noProof/>
                <w:webHidden/>
              </w:rPr>
              <w:t>13</w:t>
            </w:r>
            <w:r>
              <w:rPr>
                <w:noProof/>
                <w:webHidden/>
              </w:rPr>
              <w:fldChar w:fldCharType="end"/>
            </w:r>
          </w:hyperlink>
        </w:p>
        <w:p w14:paraId="3CF6AAF9" w14:textId="741F9386" w:rsidR="008E7805" w:rsidRDefault="008E7805">
          <w:pPr>
            <w:pStyle w:val="TOC2"/>
            <w:tabs>
              <w:tab w:val="right" w:leader="dot" w:pos="8296"/>
            </w:tabs>
            <w:rPr>
              <w:noProof/>
              <w:sz w:val="22"/>
              <w:szCs w:val="22"/>
              <w:lang w:val="en-GB" w:eastAsia="en-GB"/>
            </w:rPr>
          </w:pPr>
          <w:hyperlink w:anchor="_Toc44591397" w:history="1">
            <w:r w:rsidRPr="00E4306D">
              <w:rPr>
                <w:rStyle w:val="Hyperlink"/>
                <w:rFonts w:ascii="Arial" w:hAnsi="Arial" w:cs="Arial"/>
                <w:noProof/>
              </w:rPr>
              <w:t>1.12 Sustainability Assessment</w:t>
            </w:r>
            <w:r>
              <w:rPr>
                <w:noProof/>
                <w:webHidden/>
              </w:rPr>
              <w:tab/>
            </w:r>
            <w:r>
              <w:rPr>
                <w:noProof/>
                <w:webHidden/>
              </w:rPr>
              <w:fldChar w:fldCharType="begin"/>
            </w:r>
            <w:r>
              <w:rPr>
                <w:noProof/>
                <w:webHidden/>
              </w:rPr>
              <w:instrText xml:space="preserve"> PAGEREF _Toc44591397 \h </w:instrText>
            </w:r>
            <w:r>
              <w:rPr>
                <w:noProof/>
                <w:webHidden/>
              </w:rPr>
            </w:r>
            <w:r>
              <w:rPr>
                <w:noProof/>
                <w:webHidden/>
              </w:rPr>
              <w:fldChar w:fldCharType="separate"/>
            </w:r>
            <w:r>
              <w:rPr>
                <w:noProof/>
                <w:webHidden/>
              </w:rPr>
              <w:t>13</w:t>
            </w:r>
            <w:r>
              <w:rPr>
                <w:noProof/>
                <w:webHidden/>
              </w:rPr>
              <w:fldChar w:fldCharType="end"/>
            </w:r>
          </w:hyperlink>
        </w:p>
        <w:p w14:paraId="5E09E4F4" w14:textId="391A9C3E" w:rsidR="008E7805" w:rsidRDefault="008E7805">
          <w:pPr>
            <w:pStyle w:val="TOC1"/>
            <w:tabs>
              <w:tab w:val="right" w:leader="dot" w:pos="8296"/>
            </w:tabs>
            <w:rPr>
              <w:noProof/>
              <w:sz w:val="22"/>
              <w:szCs w:val="22"/>
              <w:lang w:val="en-GB" w:eastAsia="en-GB"/>
            </w:rPr>
          </w:pPr>
          <w:hyperlink w:anchor="_Toc44591398" w:history="1">
            <w:r w:rsidRPr="00E4306D">
              <w:rPr>
                <w:rStyle w:val="Hyperlink"/>
                <w:rFonts w:ascii="Arial" w:hAnsi="Arial" w:cs="Arial"/>
                <w:noProof/>
              </w:rPr>
              <w:t>2. Wellbeing</w:t>
            </w:r>
            <w:r>
              <w:rPr>
                <w:noProof/>
                <w:webHidden/>
              </w:rPr>
              <w:tab/>
            </w:r>
            <w:r>
              <w:rPr>
                <w:noProof/>
                <w:webHidden/>
              </w:rPr>
              <w:fldChar w:fldCharType="begin"/>
            </w:r>
            <w:r>
              <w:rPr>
                <w:noProof/>
                <w:webHidden/>
              </w:rPr>
              <w:instrText xml:space="preserve"> PAGEREF _Toc44591398 \h </w:instrText>
            </w:r>
            <w:r>
              <w:rPr>
                <w:noProof/>
                <w:webHidden/>
              </w:rPr>
            </w:r>
            <w:r>
              <w:rPr>
                <w:noProof/>
                <w:webHidden/>
              </w:rPr>
              <w:fldChar w:fldCharType="separate"/>
            </w:r>
            <w:r>
              <w:rPr>
                <w:noProof/>
                <w:webHidden/>
              </w:rPr>
              <w:t>14</w:t>
            </w:r>
            <w:r>
              <w:rPr>
                <w:noProof/>
                <w:webHidden/>
              </w:rPr>
              <w:fldChar w:fldCharType="end"/>
            </w:r>
          </w:hyperlink>
        </w:p>
        <w:p w14:paraId="3CA13DF5" w14:textId="4D250EC7" w:rsidR="008E7805" w:rsidRDefault="008E7805">
          <w:pPr>
            <w:pStyle w:val="TOC2"/>
            <w:tabs>
              <w:tab w:val="right" w:leader="dot" w:pos="8296"/>
            </w:tabs>
            <w:rPr>
              <w:noProof/>
              <w:sz w:val="22"/>
              <w:szCs w:val="22"/>
              <w:lang w:val="en-GB" w:eastAsia="en-GB"/>
            </w:rPr>
          </w:pPr>
          <w:hyperlink w:anchor="_Toc44591399" w:history="1">
            <w:r w:rsidRPr="00E4306D">
              <w:rPr>
                <w:rStyle w:val="Hyperlink"/>
                <w:rFonts w:ascii="Arial" w:hAnsi="Arial" w:cs="Arial"/>
                <w:noProof/>
              </w:rPr>
              <w:t>2.1 Lighting (Wellbeing)</w:t>
            </w:r>
            <w:r>
              <w:rPr>
                <w:noProof/>
                <w:webHidden/>
              </w:rPr>
              <w:tab/>
            </w:r>
            <w:r>
              <w:rPr>
                <w:noProof/>
                <w:webHidden/>
              </w:rPr>
              <w:fldChar w:fldCharType="begin"/>
            </w:r>
            <w:r>
              <w:rPr>
                <w:noProof/>
                <w:webHidden/>
              </w:rPr>
              <w:instrText xml:space="preserve"> PAGEREF _Toc44591399 \h </w:instrText>
            </w:r>
            <w:r>
              <w:rPr>
                <w:noProof/>
                <w:webHidden/>
              </w:rPr>
            </w:r>
            <w:r>
              <w:rPr>
                <w:noProof/>
                <w:webHidden/>
              </w:rPr>
              <w:fldChar w:fldCharType="separate"/>
            </w:r>
            <w:r>
              <w:rPr>
                <w:noProof/>
                <w:webHidden/>
              </w:rPr>
              <w:t>14</w:t>
            </w:r>
            <w:r>
              <w:rPr>
                <w:noProof/>
                <w:webHidden/>
              </w:rPr>
              <w:fldChar w:fldCharType="end"/>
            </w:r>
          </w:hyperlink>
        </w:p>
        <w:p w14:paraId="10D2A744" w14:textId="125B87A9" w:rsidR="008E7805" w:rsidRDefault="008E7805">
          <w:pPr>
            <w:pStyle w:val="TOC2"/>
            <w:tabs>
              <w:tab w:val="right" w:leader="dot" w:pos="8296"/>
            </w:tabs>
            <w:rPr>
              <w:noProof/>
              <w:sz w:val="22"/>
              <w:szCs w:val="22"/>
              <w:lang w:val="en-GB" w:eastAsia="en-GB"/>
            </w:rPr>
          </w:pPr>
          <w:hyperlink w:anchor="_Toc44591400" w:history="1">
            <w:r w:rsidRPr="00E4306D">
              <w:rPr>
                <w:rStyle w:val="Hyperlink"/>
                <w:rFonts w:ascii="Arial" w:hAnsi="Arial" w:cs="Arial"/>
                <w:noProof/>
              </w:rPr>
              <w:t>2.2 Ventilation Rates</w:t>
            </w:r>
            <w:r>
              <w:rPr>
                <w:noProof/>
                <w:webHidden/>
              </w:rPr>
              <w:tab/>
            </w:r>
            <w:r>
              <w:rPr>
                <w:noProof/>
                <w:webHidden/>
              </w:rPr>
              <w:fldChar w:fldCharType="begin"/>
            </w:r>
            <w:r>
              <w:rPr>
                <w:noProof/>
                <w:webHidden/>
              </w:rPr>
              <w:instrText xml:space="preserve"> PAGEREF _Toc44591400 \h </w:instrText>
            </w:r>
            <w:r>
              <w:rPr>
                <w:noProof/>
                <w:webHidden/>
              </w:rPr>
            </w:r>
            <w:r>
              <w:rPr>
                <w:noProof/>
                <w:webHidden/>
              </w:rPr>
              <w:fldChar w:fldCharType="separate"/>
            </w:r>
            <w:r>
              <w:rPr>
                <w:noProof/>
                <w:webHidden/>
              </w:rPr>
              <w:t>15</w:t>
            </w:r>
            <w:r>
              <w:rPr>
                <w:noProof/>
                <w:webHidden/>
              </w:rPr>
              <w:fldChar w:fldCharType="end"/>
            </w:r>
          </w:hyperlink>
        </w:p>
        <w:p w14:paraId="7C678536" w14:textId="1D1F61F0" w:rsidR="008E7805" w:rsidRDefault="008E7805">
          <w:pPr>
            <w:pStyle w:val="TOC2"/>
            <w:tabs>
              <w:tab w:val="right" w:leader="dot" w:pos="8296"/>
            </w:tabs>
            <w:rPr>
              <w:noProof/>
              <w:sz w:val="22"/>
              <w:szCs w:val="22"/>
              <w:lang w:val="en-GB" w:eastAsia="en-GB"/>
            </w:rPr>
          </w:pPr>
          <w:hyperlink w:anchor="_Toc44591401" w:history="1">
            <w:r w:rsidRPr="00E4306D">
              <w:rPr>
                <w:rStyle w:val="Hyperlink"/>
                <w:rFonts w:ascii="Arial" w:hAnsi="Arial" w:cs="Arial"/>
                <w:noProof/>
              </w:rPr>
              <w:t>2.3 Low VOC and VOC monitoring</w:t>
            </w:r>
            <w:r>
              <w:rPr>
                <w:noProof/>
                <w:webHidden/>
              </w:rPr>
              <w:tab/>
            </w:r>
            <w:r>
              <w:rPr>
                <w:noProof/>
                <w:webHidden/>
              </w:rPr>
              <w:fldChar w:fldCharType="begin"/>
            </w:r>
            <w:r>
              <w:rPr>
                <w:noProof/>
                <w:webHidden/>
              </w:rPr>
              <w:instrText xml:space="preserve"> PAGEREF _Toc44591401 \h </w:instrText>
            </w:r>
            <w:r>
              <w:rPr>
                <w:noProof/>
                <w:webHidden/>
              </w:rPr>
            </w:r>
            <w:r>
              <w:rPr>
                <w:noProof/>
                <w:webHidden/>
              </w:rPr>
              <w:fldChar w:fldCharType="separate"/>
            </w:r>
            <w:r>
              <w:rPr>
                <w:noProof/>
                <w:webHidden/>
              </w:rPr>
              <w:t>15</w:t>
            </w:r>
            <w:r>
              <w:rPr>
                <w:noProof/>
                <w:webHidden/>
              </w:rPr>
              <w:fldChar w:fldCharType="end"/>
            </w:r>
          </w:hyperlink>
        </w:p>
        <w:p w14:paraId="2A6E5A96" w14:textId="4D9DD240" w:rsidR="008E7805" w:rsidRDefault="008E7805">
          <w:pPr>
            <w:pStyle w:val="TOC2"/>
            <w:tabs>
              <w:tab w:val="right" w:leader="dot" w:pos="8296"/>
            </w:tabs>
            <w:rPr>
              <w:noProof/>
              <w:sz w:val="22"/>
              <w:szCs w:val="22"/>
              <w:lang w:val="en-GB" w:eastAsia="en-GB"/>
            </w:rPr>
          </w:pPr>
          <w:hyperlink w:anchor="_Toc44591402" w:history="1">
            <w:r w:rsidRPr="00E4306D">
              <w:rPr>
                <w:rStyle w:val="Hyperlink"/>
                <w:rFonts w:ascii="Arial" w:hAnsi="Arial" w:cs="Arial"/>
                <w:noProof/>
              </w:rPr>
              <w:t>2.4 Thermal comfort assessment</w:t>
            </w:r>
            <w:r>
              <w:rPr>
                <w:noProof/>
                <w:webHidden/>
              </w:rPr>
              <w:tab/>
            </w:r>
            <w:r>
              <w:rPr>
                <w:noProof/>
                <w:webHidden/>
              </w:rPr>
              <w:fldChar w:fldCharType="begin"/>
            </w:r>
            <w:r>
              <w:rPr>
                <w:noProof/>
                <w:webHidden/>
              </w:rPr>
              <w:instrText xml:space="preserve"> PAGEREF _Toc44591402 \h </w:instrText>
            </w:r>
            <w:r>
              <w:rPr>
                <w:noProof/>
                <w:webHidden/>
              </w:rPr>
            </w:r>
            <w:r>
              <w:rPr>
                <w:noProof/>
                <w:webHidden/>
              </w:rPr>
              <w:fldChar w:fldCharType="separate"/>
            </w:r>
            <w:r>
              <w:rPr>
                <w:noProof/>
                <w:webHidden/>
              </w:rPr>
              <w:t>16</w:t>
            </w:r>
            <w:r>
              <w:rPr>
                <w:noProof/>
                <w:webHidden/>
              </w:rPr>
              <w:fldChar w:fldCharType="end"/>
            </w:r>
          </w:hyperlink>
        </w:p>
        <w:p w14:paraId="6695EA9B" w14:textId="38D2F502" w:rsidR="008E7805" w:rsidRDefault="008E7805">
          <w:pPr>
            <w:pStyle w:val="TOC2"/>
            <w:tabs>
              <w:tab w:val="right" w:leader="dot" w:pos="8296"/>
            </w:tabs>
            <w:rPr>
              <w:noProof/>
              <w:sz w:val="22"/>
              <w:szCs w:val="22"/>
              <w:lang w:val="en-GB" w:eastAsia="en-GB"/>
            </w:rPr>
          </w:pPr>
          <w:hyperlink w:anchor="_Toc44591403" w:history="1">
            <w:r w:rsidRPr="00E4306D">
              <w:rPr>
                <w:rStyle w:val="Hyperlink"/>
                <w:rFonts w:ascii="Arial" w:hAnsi="Arial" w:cs="Arial"/>
                <w:noProof/>
              </w:rPr>
              <w:t>2.5 Water quality</w:t>
            </w:r>
            <w:r>
              <w:rPr>
                <w:noProof/>
                <w:webHidden/>
              </w:rPr>
              <w:tab/>
            </w:r>
            <w:r>
              <w:rPr>
                <w:noProof/>
                <w:webHidden/>
              </w:rPr>
              <w:fldChar w:fldCharType="begin"/>
            </w:r>
            <w:r>
              <w:rPr>
                <w:noProof/>
                <w:webHidden/>
              </w:rPr>
              <w:instrText xml:space="preserve"> PAGEREF _Toc44591403 \h </w:instrText>
            </w:r>
            <w:r>
              <w:rPr>
                <w:noProof/>
                <w:webHidden/>
              </w:rPr>
            </w:r>
            <w:r>
              <w:rPr>
                <w:noProof/>
                <w:webHidden/>
              </w:rPr>
              <w:fldChar w:fldCharType="separate"/>
            </w:r>
            <w:r>
              <w:rPr>
                <w:noProof/>
                <w:webHidden/>
              </w:rPr>
              <w:t>17</w:t>
            </w:r>
            <w:r>
              <w:rPr>
                <w:noProof/>
                <w:webHidden/>
              </w:rPr>
              <w:fldChar w:fldCharType="end"/>
            </w:r>
          </w:hyperlink>
        </w:p>
        <w:p w14:paraId="20562C67" w14:textId="72CFE99E" w:rsidR="008E7805" w:rsidRDefault="008E7805">
          <w:pPr>
            <w:pStyle w:val="TOC2"/>
            <w:tabs>
              <w:tab w:val="right" w:leader="dot" w:pos="8296"/>
            </w:tabs>
            <w:rPr>
              <w:noProof/>
              <w:sz w:val="22"/>
              <w:szCs w:val="22"/>
              <w:lang w:val="en-GB" w:eastAsia="en-GB"/>
            </w:rPr>
          </w:pPr>
          <w:hyperlink w:anchor="_Toc44591404" w:history="1">
            <w:r w:rsidRPr="00E4306D">
              <w:rPr>
                <w:rStyle w:val="Hyperlink"/>
                <w:rFonts w:ascii="Arial" w:hAnsi="Arial" w:cs="Arial"/>
                <w:noProof/>
              </w:rPr>
              <w:t>2.6 Acoustic survey</w:t>
            </w:r>
            <w:r>
              <w:rPr>
                <w:noProof/>
                <w:webHidden/>
              </w:rPr>
              <w:tab/>
            </w:r>
            <w:r>
              <w:rPr>
                <w:noProof/>
                <w:webHidden/>
              </w:rPr>
              <w:fldChar w:fldCharType="begin"/>
            </w:r>
            <w:r>
              <w:rPr>
                <w:noProof/>
                <w:webHidden/>
              </w:rPr>
              <w:instrText xml:space="preserve"> PAGEREF _Toc44591404 \h </w:instrText>
            </w:r>
            <w:r>
              <w:rPr>
                <w:noProof/>
                <w:webHidden/>
              </w:rPr>
            </w:r>
            <w:r>
              <w:rPr>
                <w:noProof/>
                <w:webHidden/>
              </w:rPr>
              <w:fldChar w:fldCharType="separate"/>
            </w:r>
            <w:r>
              <w:rPr>
                <w:noProof/>
                <w:webHidden/>
              </w:rPr>
              <w:t>17</w:t>
            </w:r>
            <w:r>
              <w:rPr>
                <w:noProof/>
                <w:webHidden/>
              </w:rPr>
              <w:fldChar w:fldCharType="end"/>
            </w:r>
          </w:hyperlink>
        </w:p>
        <w:p w14:paraId="24F23B12" w14:textId="7C2DCD3D" w:rsidR="008E7805" w:rsidRDefault="008E7805">
          <w:pPr>
            <w:pStyle w:val="TOC2"/>
            <w:tabs>
              <w:tab w:val="right" w:leader="dot" w:pos="8296"/>
            </w:tabs>
            <w:rPr>
              <w:noProof/>
              <w:sz w:val="22"/>
              <w:szCs w:val="22"/>
              <w:lang w:val="en-GB" w:eastAsia="en-GB"/>
            </w:rPr>
          </w:pPr>
          <w:hyperlink w:anchor="_Toc44591405" w:history="1">
            <w:r w:rsidRPr="00E4306D">
              <w:rPr>
                <w:rStyle w:val="Hyperlink"/>
                <w:rFonts w:ascii="Arial" w:hAnsi="Arial" w:cs="Arial"/>
                <w:noProof/>
              </w:rPr>
              <w:t>2.7 Safety and security</w:t>
            </w:r>
            <w:r>
              <w:rPr>
                <w:noProof/>
                <w:webHidden/>
              </w:rPr>
              <w:tab/>
            </w:r>
            <w:r>
              <w:rPr>
                <w:noProof/>
                <w:webHidden/>
              </w:rPr>
              <w:fldChar w:fldCharType="begin"/>
            </w:r>
            <w:r>
              <w:rPr>
                <w:noProof/>
                <w:webHidden/>
              </w:rPr>
              <w:instrText xml:space="preserve"> PAGEREF _Toc44591405 \h </w:instrText>
            </w:r>
            <w:r>
              <w:rPr>
                <w:noProof/>
                <w:webHidden/>
              </w:rPr>
            </w:r>
            <w:r>
              <w:rPr>
                <w:noProof/>
                <w:webHidden/>
              </w:rPr>
              <w:fldChar w:fldCharType="separate"/>
            </w:r>
            <w:r>
              <w:rPr>
                <w:noProof/>
                <w:webHidden/>
              </w:rPr>
              <w:t>17</w:t>
            </w:r>
            <w:r>
              <w:rPr>
                <w:noProof/>
                <w:webHidden/>
              </w:rPr>
              <w:fldChar w:fldCharType="end"/>
            </w:r>
          </w:hyperlink>
        </w:p>
        <w:p w14:paraId="7BD0D83C" w14:textId="4896A448" w:rsidR="008E7805" w:rsidRDefault="008E7805">
          <w:pPr>
            <w:pStyle w:val="TOC1"/>
            <w:tabs>
              <w:tab w:val="right" w:leader="dot" w:pos="8296"/>
            </w:tabs>
            <w:rPr>
              <w:noProof/>
              <w:sz w:val="22"/>
              <w:szCs w:val="22"/>
              <w:lang w:val="en-GB" w:eastAsia="en-GB"/>
            </w:rPr>
          </w:pPr>
          <w:hyperlink w:anchor="_Toc44591406" w:history="1">
            <w:r w:rsidRPr="00E4306D">
              <w:rPr>
                <w:rStyle w:val="Hyperlink"/>
                <w:noProof/>
              </w:rPr>
              <w:t>3. Energy</w:t>
            </w:r>
            <w:r>
              <w:rPr>
                <w:noProof/>
                <w:webHidden/>
              </w:rPr>
              <w:tab/>
            </w:r>
            <w:r>
              <w:rPr>
                <w:noProof/>
                <w:webHidden/>
              </w:rPr>
              <w:fldChar w:fldCharType="begin"/>
            </w:r>
            <w:r>
              <w:rPr>
                <w:noProof/>
                <w:webHidden/>
              </w:rPr>
              <w:instrText xml:space="preserve"> PAGEREF _Toc44591406 \h </w:instrText>
            </w:r>
            <w:r>
              <w:rPr>
                <w:noProof/>
                <w:webHidden/>
              </w:rPr>
            </w:r>
            <w:r>
              <w:rPr>
                <w:noProof/>
                <w:webHidden/>
              </w:rPr>
              <w:fldChar w:fldCharType="separate"/>
            </w:r>
            <w:r>
              <w:rPr>
                <w:noProof/>
                <w:webHidden/>
              </w:rPr>
              <w:t>18</w:t>
            </w:r>
            <w:r>
              <w:rPr>
                <w:noProof/>
                <w:webHidden/>
              </w:rPr>
              <w:fldChar w:fldCharType="end"/>
            </w:r>
          </w:hyperlink>
        </w:p>
        <w:p w14:paraId="16046691" w14:textId="0DA2CEC1" w:rsidR="008E7805" w:rsidRDefault="008E7805">
          <w:pPr>
            <w:pStyle w:val="TOC2"/>
            <w:tabs>
              <w:tab w:val="right" w:leader="dot" w:pos="8296"/>
            </w:tabs>
            <w:rPr>
              <w:noProof/>
              <w:sz w:val="22"/>
              <w:szCs w:val="22"/>
              <w:lang w:val="en-GB" w:eastAsia="en-GB"/>
            </w:rPr>
          </w:pPr>
          <w:hyperlink w:anchor="_Toc44591407" w:history="1">
            <w:r w:rsidRPr="00E4306D">
              <w:rPr>
                <w:rStyle w:val="Hyperlink"/>
                <w:rFonts w:ascii="Arial" w:hAnsi="Arial" w:cs="Arial"/>
                <w:noProof/>
              </w:rPr>
              <w:t>3.1 Energy performance and modelling</w:t>
            </w:r>
            <w:r>
              <w:rPr>
                <w:noProof/>
                <w:webHidden/>
              </w:rPr>
              <w:tab/>
            </w:r>
            <w:r>
              <w:rPr>
                <w:noProof/>
                <w:webHidden/>
              </w:rPr>
              <w:fldChar w:fldCharType="begin"/>
            </w:r>
            <w:r>
              <w:rPr>
                <w:noProof/>
                <w:webHidden/>
              </w:rPr>
              <w:instrText xml:space="preserve"> PAGEREF _Toc44591407 \h </w:instrText>
            </w:r>
            <w:r>
              <w:rPr>
                <w:noProof/>
                <w:webHidden/>
              </w:rPr>
            </w:r>
            <w:r>
              <w:rPr>
                <w:noProof/>
                <w:webHidden/>
              </w:rPr>
              <w:fldChar w:fldCharType="separate"/>
            </w:r>
            <w:r>
              <w:rPr>
                <w:noProof/>
                <w:webHidden/>
              </w:rPr>
              <w:t>18</w:t>
            </w:r>
            <w:r>
              <w:rPr>
                <w:noProof/>
                <w:webHidden/>
              </w:rPr>
              <w:fldChar w:fldCharType="end"/>
            </w:r>
          </w:hyperlink>
        </w:p>
        <w:p w14:paraId="41DF8A63" w14:textId="77F0F7CA" w:rsidR="008E7805" w:rsidRDefault="008E7805">
          <w:pPr>
            <w:pStyle w:val="TOC2"/>
            <w:tabs>
              <w:tab w:val="right" w:leader="dot" w:pos="8296"/>
            </w:tabs>
            <w:rPr>
              <w:noProof/>
              <w:sz w:val="22"/>
              <w:szCs w:val="22"/>
              <w:lang w:val="en-GB" w:eastAsia="en-GB"/>
            </w:rPr>
          </w:pPr>
          <w:hyperlink w:anchor="_Toc44591408" w:history="1">
            <w:r w:rsidRPr="00E4306D">
              <w:rPr>
                <w:rStyle w:val="Hyperlink"/>
                <w:rFonts w:ascii="Arial" w:hAnsi="Arial" w:cs="Arial"/>
                <w:noProof/>
              </w:rPr>
              <w:t>3.2 Energy efficient lighting (including external lighting)</w:t>
            </w:r>
            <w:r>
              <w:rPr>
                <w:noProof/>
                <w:webHidden/>
              </w:rPr>
              <w:tab/>
            </w:r>
            <w:r>
              <w:rPr>
                <w:noProof/>
                <w:webHidden/>
              </w:rPr>
              <w:fldChar w:fldCharType="begin"/>
            </w:r>
            <w:r>
              <w:rPr>
                <w:noProof/>
                <w:webHidden/>
              </w:rPr>
              <w:instrText xml:space="preserve"> PAGEREF _Toc44591408 \h </w:instrText>
            </w:r>
            <w:r>
              <w:rPr>
                <w:noProof/>
                <w:webHidden/>
              </w:rPr>
            </w:r>
            <w:r>
              <w:rPr>
                <w:noProof/>
                <w:webHidden/>
              </w:rPr>
              <w:fldChar w:fldCharType="separate"/>
            </w:r>
            <w:r>
              <w:rPr>
                <w:noProof/>
                <w:webHidden/>
              </w:rPr>
              <w:t>18</w:t>
            </w:r>
            <w:r>
              <w:rPr>
                <w:noProof/>
                <w:webHidden/>
              </w:rPr>
              <w:fldChar w:fldCharType="end"/>
            </w:r>
          </w:hyperlink>
        </w:p>
        <w:p w14:paraId="37CCDD45" w14:textId="5B9CDDBF" w:rsidR="008E7805" w:rsidRDefault="008E7805">
          <w:pPr>
            <w:pStyle w:val="TOC2"/>
            <w:tabs>
              <w:tab w:val="right" w:leader="dot" w:pos="8296"/>
            </w:tabs>
            <w:rPr>
              <w:noProof/>
              <w:sz w:val="22"/>
              <w:szCs w:val="22"/>
              <w:lang w:val="en-GB" w:eastAsia="en-GB"/>
            </w:rPr>
          </w:pPr>
          <w:hyperlink w:anchor="_Toc44591409" w:history="1">
            <w:r w:rsidRPr="00E4306D">
              <w:rPr>
                <w:rStyle w:val="Hyperlink"/>
                <w:rFonts w:ascii="Arial" w:hAnsi="Arial" w:cs="Arial"/>
                <w:noProof/>
              </w:rPr>
              <w:t>3.3 Building physics design approach</w:t>
            </w:r>
            <w:r>
              <w:rPr>
                <w:noProof/>
                <w:webHidden/>
              </w:rPr>
              <w:tab/>
            </w:r>
            <w:r>
              <w:rPr>
                <w:noProof/>
                <w:webHidden/>
              </w:rPr>
              <w:fldChar w:fldCharType="begin"/>
            </w:r>
            <w:r>
              <w:rPr>
                <w:noProof/>
                <w:webHidden/>
              </w:rPr>
              <w:instrText xml:space="preserve"> PAGEREF _Toc44591409 \h </w:instrText>
            </w:r>
            <w:r>
              <w:rPr>
                <w:noProof/>
                <w:webHidden/>
              </w:rPr>
            </w:r>
            <w:r>
              <w:rPr>
                <w:noProof/>
                <w:webHidden/>
              </w:rPr>
              <w:fldChar w:fldCharType="separate"/>
            </w:r>
            <w:r>
              <w:rPr>
                <w:noProof/>
                <w:webHidden/>
              </w:rPr>
              <w:t>19</w:t>
            </w:r>
            <w:r>
              <w:rPr>
                <w:noProof/>
                <w:webHidden/>
              </w:rPr>
              <w:fldChar w:fldCharType="end"/>
            </w:r>
          </w:hyperlink>
        </w:p>
        <w:p w14:paraId="495169B8" w14:textId="5567E48A" w:rsidR="008E7805" w:rsidRDefault="008E7805">
          <w:pPr>
            <w:pStyle w:val="TOC2"/>
            <w:tabs>
              <w:tab w:val="right" w:leader="dot" w:pos="8296"/>
            </w:tabs>
            <w:rPr>
              <w:noProof/>
              <w:sz w:val="22"/>
              <w:szCs w:val="22"/>
              <w:lang w:val="en-GB" w:eastAsia="en-GB"/>
            </w:rPr>
          </w:pPr>
          <w:hyperlink w:anchor="_Toc44591410" w:history="1">
            <w:r w:rsidRPr="00E4306D">
              <w:rPr>
                <w:rStyle w:val="Hyperlink"/>
                <w:rFonts w:ascii="Arial" w:hAnsi="Arial" w:cs="Arial"/>
                <w:noProof/>
              </w:rPr>
              <w:t>3.4 Energy efficient equipment</w:t>
            </w:r>
            <w:r>
              <w:rPr>
                <w:noProof/>
                <w:webHidden/>
              </w:rPr>
              <w:tab/>
            </w:r>
            <w:r>
              <w:rPr>
                <w:noProof/>
                <w:webHidden/>
              </w:rPr>
              <w:fldChar w:fldCharType="begin"/>
            </w:r>
            <w:r>
              <w:rPr>
                <w:noProof/>
                <w:webHidden/>
              </w:rPr>
              <w:instrText xml:space="preserve"> PAGEREF _Toc44591410 \h </w:instrText>
            </w:r>
            <w:r>
              <w:rPr>
                <w:noProof/>
                <w:webHidden/>
              </w:rPr>
            </w:r>
            <w:r>
              <w:rPr>
                <w:noProof/>
                <w:webHidden/>
              </w:rPr>
              <w:fldChar w:fldCharType="separate"/>
            </w:r>
            <w:r>
              <w:rPr>
                <w:noProof/>
                <w:webHidden/>
              </w:rPr>
              <w:t>19</w:t>
            </w:r>
            <w:r>
              <w:rPr>
                <w:noProof/>
                <w:webHidden/>
              </w:rPr>
              <w:fldChar w:fldCharType="end"/>
            </w:r>
          </w:hyperlink>
        </w:p>
        <w:p w14:paraId="5351A6E3" w14:textId="4214E1FF" w:rsidR="008E7805" w:rsidRDefault="008E7805">
          <w:pPr>
            <w:pStyle w:val="TOC2"/>
            <w:tabs>
              <w:tab w:val="right" w:leader="dot" w:pos="8296"/>
            </w:tabs>
            <w:rPr>
              <w:noProof/>
              <w:sz w:val="22"/>
              <w:szCs w:val="22"/>
              <w:lang w:val="en-GB" w:eastAsia="en-GB"/>
            </w:rPr>
          </w:pPr>
          <w:hyperlink w:anchor="_Toc44591411" w:history="1">
            <w:r w:rsidRPr="00E4306D">
              <w:rPr>
                <w:rStyle w:val="Hyperlink"/>
                <w:rFonts w:ascii="Arial" w:hAnsi="Arial" w:cs="Arial"/>
                <w:noProof/>
                <w:lang w:eastAsia="en-GB"/>
              </w:rPr>
              <w:t>3.5 Energy efficient specialist ventilation</w:t>
            </w:r>
            <w:r>
              <w:rPr>
                <w:noProof/>
                <w:webHidden/>
              </w:rPr>
              <w:tab/>
            </w:r>
            <w:r>
              <w:rPr>
                <w:noProof/>
                <w:webHidden/>
              </w:rPr>
              <w:fldChar w:fldCharType="begin"/>
            </w:r>
            <w:r>
              <w:rPr>
                <w:noProof/>
                <w:webHidden/>
              </w:rPr>
              <w:instrText xml:space="preserve"> PAGEREF _Toc44591411 \h </w:instrText>
            </w:r>
            <w:r>
              <w:rPr>
                <w:noProof/>
                <w:webHidden/>
              </w:rPr>
            </w:r>
            <w:r>
              <w:rPr>
                <w:noProof/>
                <w:webHidden/>
              </w:rPr>
              <w:fldChar w:fldCharType="separate"/>
            </w:r>
            <w:r>
              <w:rPr>
                <w:noProof/>
                <w:webHidden/>
              </w:rPr>
              <w:t>20</w:t>
            </w:r>
            <w:r>
              <w:rPr>
                <w:noProof/>
                <w:webHidden/>
              </w:rPr>
              <w:fldChar w:fldCharType="end"/>
            </w:r>
          </w:hyperlink>
        </w:p>
        <w:p w14:paraId="7E7C33A5" w14:textId="00347691" w:rsidR="008E7805" w:rsidRDefault="008E7805">
          <w:pPr>
            <w:pStyle w:val="TOC2"/>
            <w:tabs>
              <w:tab w:val="right" w:leader="dot" w:pos="8296"/>
            </w:tabs>
            <w:rPr>
              <w:noProof/>
              <w:sz w:val="22"/>
              <w:szCs w:val="22"/>
              <w:lang w:val="en-GB" w:eastAsia="en-GB"/>
            </w:rPr>
          </w:pPr>
          <w:hyperlink w:anchor="_Toc44591412" w:history="1">
            <w:r w:rsidRPr="00E4306D">
              <w:rPr>
                <w:rStyle w:val="Hyperlink"/>
                <w:rFonts w:ascii="Arial" w:hAnsi="Arial" w:cs="Arial"/>
                <w:noProof/>
              </w:rPr>
              <w:t>3.6 Energy efficient lifts</w:t>
            </w:r>
            <w:r>
              <w:rPr>
                <w:noProof/>
                <w:webHidden/>
              </w:rPr>
              <w:tab/>
            </w:r>
            <w:r>
              <w:rPr>
                <w:noProof/>
                <w:webHidden/>
              </w:rPr>
              <w:fldChar w:fldCharType="begin"/>
            </w:r>
            <w:r>
              <w:rPr>
                <w:noProof/>
                <w:webHidden/>
              </w:rPr>
              <w:instrText xml:space="preserve"> PAGEREF _Toc44591412 \h </w:instrText>
            </w:r>
            <w:r>
              <w:rPr>
                <w:noProof/>
                <w:webHidden/>
              </w:rPr>
            </w:r>
            <w:r>
              <w:rPr>
                <w:noProof/>
                <w:webHidden/>
              </w:rPr>
              <w:fldChar w:fldCharType="separate"/>
            </w:r>
            <w:r>
              <w:rPr>
                <w:noProof/>
                <w:webHidden/>
              </w:rPr>
              <w:t>20</w:t>
            </w:r>
            <w:r>
              <w:rPr>
                <w:noProof/>
                <w:webHidden/>
              </w:rPr>
              <w:fldChar w:fldCharType="end"/>
            </w:r>
          </w:hyperlink>
        </w:p>
        <w:p w14:paraId="7DD63155" w14:textId="1B496E17" w:rsidR="008E7805" w:rsidRDefault="008E7805">
          <w:pPr>
            <w:pStyle w:val="TOC2"/>
            <w:tabs>
              <w:tab w:val="right" w:leader="dot" w:pos="8296"/>
            </w:tabs>
            <w:rPr>
              <w:noProof/>
              <w:sz w:val="22"/>
              <w:szCs w:val="22"/>
              <w:lang w:val="en-GB" w:eastAsia="en-GB"/>
            </w:rPr>
          </w:pPr>
          <w:hyperlink w:anchor="_Toc44591413" w:history="1">
            <w:r w:rsidRPr="00E4306D">
              <w:rPr>
                <w:rStyle w:val="Hyperlink"/>
                <w:rFonts w:ascii="Arial" w:hAnsi="Arial" w:cs="Arial"/>
                <w:noProof/>
              </w:rPr>
              <w:t>3.7 Energy efficient hand-dryers</w:t>
            </w:r>
            <w:r>
              <w:rPr>
                <w:noProof/>
                <w:webHidden/>
              </w:rPr>
              <w:tab/>
            </w:r>
            <w:r>
              <w:rPr>
                <w:noProof/>
                <w:webHidden/>
              </w:rPr>
              <w:fldChar w:fldCharType="begin"/>
            </w:r>
            <w:r>
              <w:rPr>
                <w:noProof/>
                <w:webHidden/>
              </w:rPr>
              <w:instrText xml:space="preserve"> PAGEREF _Toc44591413 \h </w:instrText>
            </w:r>
            <w:r>
              <w:rPr>
                <w:noProof/>
                <w:webHidden/>
              </w:rPr>
            </w:r>
            <w:r>
              <w:rPr>
                <w:noProof/>
                <w:webHidden/>
              </w:rPr>
              <w:fldChar w:fldCharType="separate"/>
            </w:r>
            <w:r>
              <w:rPr>
                <w:noProof/>
                <w:webHidden/>
              </w:rPr>
              <w:t>20</w:t>
            </w:r>
            <w:r>
              <w:rPr>
                <w:noProof/>
                <w:webHidden/>
              </w:rPr>
              <w:fldChar w:fldCharType="end"/>
            </w:r>
          </w:hyperlink>
        </w:p>
        <w:p w14:paraId="1D2F7567" w14:textId="362782B3" w:rsidR="008E7805" w:rsidRDefault="008E7805">
          <w:pPr>
            <w:pStyle w:val="TOC2"/>
            <w:tabs>
              <w:tab w:val="right" w:leader="dot" w:pos="8296"/>
            </w:tabs>
            <w:rPr>
              <w:noProof/>
              <w:sz w:val="22"/>
              <w:szCs w:val="22"/>
              <w:lang w:val="en-GB" w:eastAsia="en-GB"/>
            </w:rPr>
          </w:pPr>
          <w:hyperlink w:anchor="_Toc44591414" w:history="1">
            <w:r w:rsidRPr="00E4306D">
              <w:rPr>
                <w:rStyle w:val="Hyperlink"/>
                <w:rFonts w:ascii="Arial" w:hAnsi="Arial" w:cs="Arial"/>
                <w:noProof/>
              </w:rPr>
              <w:t>3.8 Automatic metering</w:t>
            </w:r>
            <w:r>
              <w:rPr>
                <w:noProof/>
                <w:webHidden/>
              </w:rPr>
              <w:tab/>
            </w:r>
            <w:r>
              <w:rPr>
                <w:noProof/>
                <w:webHidden/>
              </w:rPr>
              <w:fldChar w:fldCharType="begin"/>
            </w:r>
            <w:r>
              <w:rPr>
                <w:noProof/>
                <w:webHidden/>
              </w:rPr>
              <w:instrText xml:space="preserve"> PAGEREF _Toc44591414 \h </w:instrText>
            </w:r>
            <w:r>
              <w:rPr>
                <w:noProof/>
                <w:webHidden/>
              </w:rPr>
            </w:r>
            <w:r>
              <w:rPr>
                <w:noProof/>
                <w:webHidden/>
              </w:rPr>
              <w:fldChar w:fldCharType="separate"/>
            </w:r>
            <w:r>
              <w:rPr>
                <w:noProof/>
                <w:webHidden/>
              </w:rPr>
              <w:t>20</w:t>
            </w:r>
            <w:r>
              <w:rPr>
                <w:noProof/>
                <w:webHidden/>
              </w:rPr>
              <w:fldChar w:fldCharType="end"/>
            </w:r>
          </w:hyperlink>
        </w:p>
        <w:p w14:paraId="40B7BD12" w14:textId="70AB385B" w:rsidR="008E7805" w:rsidRDefault="008E7805">
          <w:pPr>
            <w:pStyle w:val="TOC2"/>
            <w:tabs>
              <w:tab w:val="right" w:leader="dot" w:pos="8296"/>
            </w:tabs>
            <w:rPr>
              <w:noProof/>
              <w:sz w:val="22"/>
              <w:szCs w:val="22"/>
              <w:lang w:val="en-GB" w:eastAsia="en-GB"/>
            </w:rPr>
          </w:pPr>
          <w:hyperlink w:anchor="_Toc44591415" w:history="1">
            <w:r w:rsidRPr="00E4306D">
              <w:rPr>
                <w:rStyle w:val="Hyperlink"/>
                <w:rFonts w:ascii="Arial" w:hAnsi="Arial" w:cs="Arial"/>
                <w:noProof/>
              </w:rPr>
              <w:t>3.9 Low and zero carbon technologies</w:t>
            </w:r>
            <w:r>
              <w:rPr>
                <w:noProof/>
                <w:webHidden/>
              </w:rPr>
              <w:tab/>
            </w:r>
            <w:r>
              <w:rPr>
                <w:noProof/>
                <w:webHidden/>
              </w:rPr>
              <w:fldChar w:fldCharType="begin"/>
            </w:r>
            <w:r>
              <w:rPr>
                <w:noProof/>
                <w:webHidden/>
              </w:rPr>
              <w:instrText xml:space="preserve"> PAGEREF _Toc44591415 \h </w:instrText>
            </w:r>
            <w:r>
              <w:rPr>
                <w:noProof/>
                <w:webHidden/>
              </w:rPr>
            </w:r>
            <w:r>
              <w:rPr>
                <w:noProof/>
                <w:webHidden/>
              </w:rPr>
              <w:fldChar w:fldCharType="separate"/>
            </w:r>
            <w:r>
              <w:rPr>
                <w:noProof/>
                <w:webHidden/>
              </w:rPr>
              <w:t>21</w:t>
            </w:r>
            <w:r>
              <w:rPr>
                <w:noProof/>
                <w:webHidden/>
              </w:rPr>
              <w:fldChar w:fldCharType="end"/>
            </w:r>
          </w:hyperlink>
        </w:p>
        <w:p w14:paraId="63DD2E68" w14:textId="5E5601D7" w:rsidR="008E7805" w:rsidRDefault="008E7805">
          <w:pPr>
            <w:pStyle w:val="TOC1"/>
            <w:tabs>
              <w:tab w:val="right" w:leader="dot" w:pos="8296"/>
            </w:tabs>
            <w:rPr>
              <w:noProof/>
              <w:sz w:val="22"/>
              <w:szCs w:val="22"/>
              <w:lang w:val="en-GB" w:eastAsia="en-GB"/>
            </w:rPr>
          </w:pPr>
          <w:hyperlink w:anchor="_Toc44591416" w:history="1">
            <w:r w:rsidRPr="00E4306D">
              <w:rPr>
                <w:rStyle w:val="Hyperlink"/>
                <w:rFonts w:ascii="Arial" w:hAnsi="Arial" w:cs="Arial"/>
                <w:noProof/>
                <w:lang w:val="en-GB" w:eastAsia="en-GB"/>
              </w:rPr>
              <w:t>4. Water</w:t>
            </w:r>
            <w:r>
              <w:rPr>
                <w:noProof/>
                <w:webHidden/>
              </w:rPr>
              <w:tab/>
            </w:r>
            <w:r>
              <w:rPr>
                <w:noProof/>
                <w:webHidden/>
              </w:rPr>
              <w:fldChar w:fldCharType="begin"/>
            </w:r>
            <w:r>
              <w:rPr>
                <w:noProof/>
                <w:webHidden/>
              </w:rPr>
              <w:instrText xml:space="preserve"> PAGEREF _Toc44591416 \h </w:instrText>
            </w:r>
            <w:r>
              <w:rPr>
                <w:noProof/>
                <w:webHidden/>
              </w:rPr>
            </w:r>
            <w:r>
              <w:rPr>
                <w:noProof/>
                <w:webHidden/>
              </w:rPr>
              <w:fldChar w:fldCharType="separate"/>
            </w:r>
            <w:r>
              <w:rPr>
                <w:noProof/>
                <w:webHidden/>
              </w:rPr>
              <w:t>22</w:t>
            </w:r>
            <w:r>
              <w:rPr>
                <w:noProof/>
                <w:webHidden/>
              </w:rPr>
              <w:fldChar w:fldCharType="end"/>
            </w:r>
          </w:hyperlink>
        </w:p>
        <w:p w14:paraId="374A47F0" w14:textId="57931C6D" w:rsidR="008E7805" w:rsidRDefault="008E7805">
          <w:pPr>
            <w:pStyle w:val="TOC2"/>
            <w:tabs>
              <w:tab w:val="right" w:leader="dot" w:pos="8296"/>
            </w:tabs>
            <w:rPr>
              <w:noProof/>
              <w:sz w:val="22"/>
              <w:szCs w:val="22"/>
              <w:lang w:val="en-GB" w:eastAsia="en-GB"/>
            </w:rPr>
          </w:pPr>
          <w:hyperlink w:anchor="_Toc44591417" w:history="1">
            <w:r w:rsidRPr="00E4306D">
              <w:rPr>
                <w:rStyle w:val="Hyperlink"/>
                <w:rFonts w:ascii="Arial" w:hAnsi="Arial" w:cs="Arial"/>
                <w:noProof/>
              </w:rPr>
              <w:t>4.1 Leakage detection devices</w:t>
            </w:r>
            <w:r>
              <w:rPr>
                <w:noProof/>
                <w:webHidden/>
              </w:rPr>
              <w:tab/>
            </w:r>
            <w:r>
              <w:rPr>
                <w:noProof/>
                <w:webHidden/>
              </w:rPr>
              <w:fldChar w:fldCharType="begin"/>
            </w:r>
            <w:r>
              <w:rPr>
                <w:noProof/>
                <w:webHidden/>
              </w:rPr>
              <w:instrText xml:space="preserve"> PAGEREF _Toc44591417 \h </w:instrText>
            </w:r>
            <w:r>
              <w:rPr>
                <w:noProof/>
                <w:webHidden/>
              </w:rPr>
            </w:r>
            <w:r>
              <w:rPr>
                <w:noProof/>
                <w:webHidden/>
              </w:rPr>
              <w:fldChar w:fldCharType="separate"/>
            </w:r>
            <w:r>
              <w:rPr>
                <w:noProof/>
                <w:webHidden/>
              </w:rPr>
              <w:t>22</w:t>
            </w:r>
            <w:r>
              <w:rPr>
                <w:noProof/>
                <w:webHidden/>
              </w:rPr>
              <w:fldChar w:fldCharType="end"/>
            </w:r>
          </w:hyperlink>
        </w:p>
        <w:p w14:paraId="37B69B34" w14:textId="3A0E19F9" w:rsidR="008E7805" w:rsidRDefault="008E7805">
          <w:pPr>
            <w:pStyle w:val="TOC2"/>
            <w:tabs>
              <w:tab w:val="right" w:leader="dot" w:pos="8296"/>
            </w:tabs>
            <w:rPr>
              <w:noProof/>
              <w:sz w:val="22"/>
              <w:szCs w:val="22"/>
              <w:lang w:val="en-GB" w:eastAsia="en-GB"/>
            </w:rPr>
          </w:pPr>
          <w:hyperlink w:anchor="_Toc44591418" w:history="1">
            <w:r w:rsidRPr="00E4306D">
              <w:rPr>
                <w:rStyle w:val="Hyperlink"/>
                <w:rFonts w:ascii="Arial" w:hAnsi="Arial" w:cs="Arial"/>
                <w:noProof/>
              </w:rPr>
              <w:t>4.2 Low flow WCs</w:t>
            </w:r>
            <w:r>
              <w:rPr>
                <w:noProof/>
                <w:webHidden/>
              </w:rPr>
              <w:tab/>
            </w:r>
            <w:r>
              <w:rPr>
                <w:noProof/>
                <w:webHidden/>
              </w:rPr>
              <w:fldChar w:fldCharType="begin"/>
            </w:r>
            <w:r>
              <w:rPr>
                <w:noProof/>
                <w:webHidden/>
              </w:rPr>
              <w:instrText xml:space="preserve"> PAGEREF _Toc44591418 \h </w:instrText>
            </w:r>
            <w:r>
              <w:rPr>
                <w:noProof/>
                <w:webHidden/>
              </w:rPr>
            </w:r>
            <w:r>
              <w:rPr>
                <w:noProof/>
                <w:webHidden/>
              </w:rPr>
              <w:fldChar w:fldCharType="separate"/>
            </w:r>
            <w:r>
              <w:rPr>
                <w:noProof/>
                <w:webHidden/>
              </w:rPr>
              <w:t>22</w:t>
            </w:r>
            <w:r>
              <w:rPr>
                <w:noProof/>
                <w:webHidden/>
              </w:rPr>
              <w:fldChar w:fldCharType="end"/>
            </w:r>
          </w:hyperlink>
        </w:p>
        <w:p w14:paraId="736CEBA2" w14:textId="37C514DE" w:rsidR="008E7805" w:rsidRDefault="008E7805">
          <w:pPr>
            <w:pStyle w:val="TOC2"/>
            <w:tabs>
              <w:tab w:val="right" w:leader="dot" w:pos="8296"/>
            </w:tabs>
            <w:rPr>
              <w:noProof/>
              <w:sz w:val="22"/>
              <w:szCs w:val="22"/>
              <w:lang w:val="en-GB" w:eastAsia="en-GB"/>
            </w:rPr>
          </w:pPr>
          <w:hyperlink w:anchor="_Toc44591419" w:history="1">
            <w:r w:rsidRPr="00E4306D">
              <w:rPr>
                <w:rStyle w:val="Hyperlink"/>
                <w:rFonts w:ascii="Arial" w:hAnsi="Arial" w:cs="Arial"/>
                <w:noProof/>
              </w:rPr>
              <w:t>4.3 Sanitary supply shut-off</w:t>
            </w:r>
            <w:r>
              <w:rPr>
                <w:noProof/>
                <w:webHidden/>
              </w:rPr>
              <w:tab/>
            </w:r>
            <w:r>
              <w:rPr>
                <w:noProof/>
                <w:webHidden/>
              </w:rPr>
              <w:fldChar w:fldCharType="begin"/>
            </w:r>
            <w:r>
              <w:rPr>
                <w:noProof/>
                <w:webHidden/>
              </w:rPr>
              <w:instrText xml:space="preserve"> PAGEREF _Toc44591419 \h </w:instrText>
            </w:r>
            <w:r>
              <w:rPr>
                <w:noProof/>
                <w:webHidden/>
              </w:rPr>
            </w:r>
            <w:r>
              <w:rPr>
                <w:noProof/>
                <w:webHidden/>
              </w:rPr>
              <w:fldChar w:fldCharType="separate"/>
            </w:r>
            <w:r>
              <w:rPr>
                <w:noProof/>
                <w:webHidden/>
              </w:rPr>
              <w:t>22</w:t>
            </w:r>
            <w:r>
              <w:rPr>
                <w:noProof/>
                <w:webHidden/>
              </w:rPr>
              <w:fldChar w:fldCharType="end"/>
            </w:r>
          </w:hyperlink>
        </w:p>
        <w:p w14:paraId="3498AC93" w14:textId="6AF92925" w:rsidR="008E7805" w:rsidRDefault="008E7805">
          <w:pPr>
            <w:pStyle w:val="TOC2"/>
            <w:tabs>
              <w:tab w:val="right" w:leader="dot" w:pos="8296"/>
            </w:tabs>
            <w:rPr>
              <w:noProof/>
              <w:sz w:val="22"/>
              <w:szCs w:val="22"/>
              <w:lang w:val="en-GB" w:eastAsia="en-GB"/>
            </w:rPr>
          </w:pPr>
          <w:hyperlink w:anchor="_Toc44591420" w:history="1">
            <w:r w:rsidRPr="00E4306D">
              <w:rPr>
                <w:rStyle w:val="Hyperlink"/>
                <w:rFonts w:ascii="Arial" w:hAnsi="Arial" w:cs="Arial"/>
                <w:noProof/>
              </w:rPr>
              <w:t>4.4 Efficient taps</w:t>
            </w:r>
            <w:r>
              <w:rPr>
                <w:noProof/>
                <w:webHidden/>
              </w:rPr>
              <w:tab/>
            </w:r>
            <w:r>
              <w:rPr>
                <w:noProof/>
                <w:webHidden/>
              </w:rPr>
              <w:fldChar w:fldCharType="begin"/>
            </w:r>
            <w:r>
              <w:rPr>
                <w:noProof/>
                <w:webHidden/>
              </w:rPr>
              <w:instrText xml:space="preserve"> PAGEREF _Toc44591420 \h </w:instrText>
            </w:r>
            <w:r>
              <w:rPr>
                <w:noProof/>
                <w:webHidden/>
              </w:rPr>
            </w:r>
            <w:r>
              <w:rPr>
                <w:noProof/>
                <w:webHidden/>
              </w:rPr>
              <w:fldChar w:fldCharType="separate"/>
            </w:r>
            <w:r>
              <w:rPr>
                <w:noProof/>
                <w:webHidden/>
              </w:rPr>
              <w:t>22</w:t>
            </w:r>
            <w:r>
              <w:rPr>
                <w:noProof/>
                <w:webHidden/>
              </w:rPr>
              <w:fldChar w:fldCharType="end"/>
            </w:r>
          </w:hyperlink>
        </w:p>
        <w:p w14:paraId="60214DA8" w14:textId="5B3C47C7" w:rsidR="008E7805" w:rsidRDefault="008E7805">
          <w:pPr>
            <w:pStyle w:val="TOC1"/>
            <w:tabs>
              <w:tab w:val="right" w:leader="dot" w:pos="8296"/>
            </w:tabs>
            <w:rPr>
              <w:noProof/>
              <w:sz w:val="22"/>
              <w:szCs w:val="22"/>
              <w:lang w:val="en-GB" w:eastAsia="en-GB"/>
            </w:rPr>
          </w:pPr>
          <w:hyperlink w:anchor="_Toc44591421" w:history="1">
            <w:r w:rsidRPr="00E4306D">
              <w:rPr>
                <w:rStyle w:val="Hyperlink"/>
                <w:rFonts w:ascii="Arial" w:hAnsi="Arial" w:cs="Arial"/>
                <w:noProof/>
                <w:lang w:val="en-GB" w:eastAsia="en-GB"/>
              </w:rPr>
              <w:t>5. Travel and Transport</w:t>
            </w:r>
            <w:r>
              <w:rPr>
                <w:noProof/>
                <w:webHidden/>
              </w:rPr>
              <w:tab/>
            </w:r>
            <w:r>
              <w:rPr>
                <w:noProof/>
                <w:webHidden/>
              </w:rPr>
              <w:fldChar w:fldCharType="begin"/>
            </w:r>
            <w:r>
              <w:rPr>
                <w:noProof/>
                <w:webHidden/>
              </w:rPr>
              <w:instrText xml:space="preserve"> PAGEREF _Toc44591421 \h </w:instrText>
            </w:r>
            <w:r>
              <w:rPr>
                <w:noProof/>
                <w:webHidden/>
              </w:rPr>
            </w:r>
            <w:r>
              <w:rPr>
                <w:noProof/>
                <w:webHidden/>
              </w:rPr>
              <w:fldChar w:fldCharType="separate"/>
            </w:r>
            <w:r>
              <w:rPr>
                <w:noProof/>
                <w:webHidden/>
              </w:rPr>
              <w:t>23</w:t>
            </w:r>
            <w:r>
              <w:rPr>
                <w:noProof/>
                <w:webHidden/>
              </w:rPr>
              <w:fldChar w:fldCharType="end"/>
            </w:r>
          </w:hyperlink>
        </w:p>
        <w:p w14:paraId="78AD0018" w14:textId="11CEEEFF" w:rsidR="008E7805" w:rsidRDefault="008E7805">
          <w:pPr>
            <w:pStyle w:val="TOC2"/>
            <w:tabs>
              <w:tab w:val="right" w:leader="dot" w:pos="8296"/>
            </w:tabs>
            <w:rPr>
              <w:noProof/>
              <w:sz w:val="22"/>
              <w:szCs w:val="22"/>
              <w:lang w:val="en-GB" w:eastAsia="en-GB"/>
            </w:rPr>
          </w:pPr>
          <w:hyperlink w:anchor="_Toc44591422" w:history="1">
            <w:r w:rsidRPr="00E4306D">
              <w:rPr>
                <w:rStyle w:val="Hyperlink"/>
                <w:rFonts w:ascii="Arial" w:hAnsi="Arial" w:cs="Arial"/>
                <w:noProof/>
                <w:lang w:val="en-GB" w:eastAsia="en-GB"/>
              </w:rPr>
              <w:t>5.1 Travel plan</w:t>
            </w:r>
            <w:r>
              <w:rPr>
                <w:noProof/>
                <w:webHidden/>
              </w:rPr>
              <w:tab/>
            </w:r>
            <w:r>
              <w:rPr>
                <w:noProof/>
                <w:webHidden/>
              </w:rPr>
              <w:fldChar w:fldCharType="begin"/>
            </w:r>
            <w:r>
              <w:rPr>
                <w:noProof/>
                <w:webHidden/>
              </w:rPr>
              <w:instrText xml:space="preserve"> PAGEREF _Toc44591422 \h </w:instrText>
            </w:r>
            <w:r>
              <w:rPr>
                <w:noProof/>
                <w:webHidden/>
              </w:rPr>
            </w:r>
            <w:r>
              <w:rPr>
                <w:noProof/>
                <w:webHidden/>
              </w:rPr>
              <w:fldChar w:fldCharType="separate"/>
            </w:r>
            <w:r>
              <w:rPr>
                <w:noProof/>
                <w:webHidden/>
              </w:rPr>
              <w:t>23</w:t>
            </w:r>
            <w:r>
              <w:rPr>
                <w:noProof/>
                <w:webHidden/>
              </w:rPr>
              <w:fldChar w:fldCharType="end"/>
            </w:r>
          </w:hyperlink>
        </w:p>
        <w:p w14:paraId="1FE97F4C" w14:textId="79D14180" w:rsidR="008E7805" w:rsidRDefault="008E7805">
          <w:pPr>
            <w:pStyle w:val="TOC2"/>
            <w:tabs>
              <w:tab w:val="right" w:leader="dot" w:pos="8296"/>
            </w:tabs>
            <w:rPr>
              <w:noProof/>
              <w:sz w:val="22"/>
              <w:szCs w:val="22"/>
              <w:lang w:val="en-GB" w:eastAsia="en-GB"/>
            </w:rPr>
          </w:pPr>
          <w:hyperlink w:anchor="_Toc44591423" w:history="1">
            <w:r w:rsidRPr="00E4306D">
              <w:rPr>
                <w:rStyle w:val="Hyperlink"/>
                <w:rFonts w:ascii="Arial" w:hAnsi="Arial" w:cs="Arial"/>
                <w:noProof/>
                <w:lang w:eastAsia="en-GB"/>
              </w:rPr>
              <w:t>5.2 Cycle parking</w:t>
            </w:r>
            <w:r>
              <w:rPr>
                <w:noProof/>
                <w:webHidden/>
              </w:rPr>
              <w:tab/>
            </w:r>
            <w:r>
              <w:rPr>
                <w:noProof/>
                <w:webHidden/>
              </w:rPr>
              <w:fldChar w:fldCharType="begin"/>
            </w:r>
            <w:r>
              <w:rPr>
                <w:noProof/>
                <w:webHidden/>
              </w:rPr>
              <w:instrText xml:space="preserve"> PAGEREF _Toc44591423 \h </w:instrText>
            </w:r>
            <w:r>
              <w:rPr>
                <w:noProof/>
                <w:webHidden/>
              </w:rPr>
            </w:r>
            <w:r>
              <w:rPr>
                <w:noProof/>
                <w:webHidden/>
              </w:rPr>
              <w:fldChar w:fldCharType="separate"/>
            </w:r>
            <w:r>
              <w:rPr>
                <w:noProof/>
                <w:webHidden/>
              </w:rPr>
              <w:t>23</w:t>
            </w:r>
            <w:r>
              <w:rPr>
                <w:noProof/>
                <w:webHidden/>
              </w:rPr>
              <w:fldChar w:fldCharType="end"/>
            </w:r>
          </w:hyperlink>
        </w:p>
        <w:p w14:paraId="5BC553B6" w14:textId="3CBA28B1" w:rsidR="008E7805" w:rsidRDefault="008E7805">
          <w:pPr>
            <w:pStyle w:val="TOC1"/>
            <w:tabs>
              <w:tab w:val="right" w:leader="dot" w:pos="8296"/>
            </w:tabs>
            <w:rPr>
              <w:noProof/>
              <w:sz w:val="22"/>
              <w:szCs w:val="22"/>
              <w:lang w:val="en-GB" w:eastAsia="en-GB"/>
            </w:rPr>
          </w:pPr>
          <w:hyperlink w:anchor="_Toc44591424" w:history="1">
            <w:r w:rsidRPr="00E4306D">
              <w:rPr>
                <w:rStyle w:val="Hyperlink"/>
                <w:rFonts w:ascii="Arial" w:hAnsi="Arial" w:cs="Arial"/>
                <w:noProof/>
              </w:rPr>
              <w:t>6. Materials</w:t>
            </w:r>
            <w:r>
              <w:rPr>
                <w:noProof/>
                <w:webHidden/>
              </w:rPr>
              <w:tab/>
            </w:r>
            <w:r>
              <w:rPr>
                <w:noProof/>
                <w:webHidden/>
              </w:rPr>
              <w:fldChar w:fldCharType="begin"/>
            </w:r>
            <w:r>
              <w:rPr>
                <w:noProof/>
                <w:webHidden/>
              </w:rPr>
              <w:instrText xml:space="preserve"> PAGEREF _Toc44591424 \h </w:instrText>
            </w:r>
            <w:r>
              <w:rPr>
                <w:noProof/>
                <w:webHidden/>
              </w:rPr>
            </w:r>
            <w:r>
              <w:rPr>
                <w:noProof/>
                <w:webHidden/>
              </w:rPr>
              <w:fldChar w:fldCharType="separate"/>
            </w:r>
            <w:r>
              <w:rPr>
                <w:noProof/>
                <w:webHidden/>
              </w:rPr>
              <w:t>24</w:t>
            </w:r>
            <w:r>
              <w:rPr>
                <w:noProof/>
                <w:webHidden/>
              </w:rPr>
              <w:fldChar w:fldCharType="end"/>
            </w:r>
          </w:hyperlink>
        </w:p>
        <w:p w14:paraId="3C29436F" w14:textId="1B3CBA07" w:rsidR="008E7805" w:rsidRDefault="008E7805">
          <w:pPr>
            <w:pStyle w:val="TOC2"/>
            <w:tabs>
              <w:tab w:val="right" w:leader="dot" w:pos="8296"/>
            </w:tabs>
            <w:rPr>
              <w:noProof/>
              <w:sz w:val="22"/>
              <w:szCs w:val="22"/>
              <w:lang w:val="en-GB" w:eastAsia="en-GB"/>
            </w:rPr>
          </w:pPr>
          <w:hyperlink w:anchor="_Toc44591425" w:history="1">
            <w:r w:rsidRPr="00E4306D">
              <w:rPr>
                <w:rStyle w:val="Hyperlink"/>
                <w:rFonts w:ascii="Arial" w:hAnsi="Arial" w:cs="Arial"/>
                <w:noProof/>
              </w:rPr>
              <w:t>6.1 Hard landscaping</w:t>
            </w:r>
            <w:r>
              <w:rPr>
                <w:noProof/>
                <w:webHidden/>
              </w:rPr>
              <w:tab/>
            </w:r>
            <w:r>
              <w:rPr>
                <w:noProof/>
                <w:webHidden/>
              </w:rPr>
              <w:fldChar w:fldCharType="begin"/>
            </w:r>
            <w:r>
              <w:rPr>
                <w:noProof/>
                <w:webHidden/>
              </w:rPr>
              <w:instrText xml:space="preserve"> PAGEREF _Toc44591425 \h </w:instrText>
            </w:r>
            <w:r>
              <w:rPr>
                <w:noProof/>
                <w:webHidden/>
              </w:rPr>
            </w:r>
            <w:r>
              <w:rPr>
                <w:noProof/>
                <w:webHidden/>
              </w:rPr>
              <w:fldChar w:fldCharType="separate"/>
            </w:r>
            <w:r>
              <w:rPr>
                <w:noProof/>
                <w:webHidden/>
              </w:rPr>
              <w:t>24</w:t>
            </w:r>
            <w:r>
              <w:rPr>
                <w:noProof/>
                <w:webHidden/>
              </w:rPr>
              <w:fldChar w:fldCharType="end"/>
            </w:r>
          </w:hyperlink>
        </w:p>
        <w:p w14:paraId="160CDCC2" w14:textId="27FC3CD5" w:rsidR="008E7805" w:rsidRDefault="008E7805">
          <w:pPr>
            <w:pStyle w:val="TOC2"/>
            <w:tabs>
              <w:tab w:val="right" w:leader="dot" w:pos="8296"/>
            </w:tabs>
            <w:rPr>
              <w:noProof/>
              <w:sz w:val="22"/>
              <w:szCs w:val="22"/>
              <w:lang w:val="en-GB" w:eastAsia="en-GB"/>
            </w:rPr>
          </w:pPr>
          <w:hyperlink w:anchor="_Toc44591426" w:history="1">
            <w:r w:rsidRPr="00E4306D">
              <w:rPr>
                <w:rStyle w:val="Hyperlink"/>
                <w:rFonts w:ascii="Arial" w:hAnsi="Arial" w:cs="Arial"/>
                <w:noProof/>
              </w:rPr>
              <w:t>6.2 Responsible Sourcing</w:t>
            </w:r>
            <w:r>
              <w:rPr>
                <w:noProof/>
                <w:webHidden/>
              </w:rPr>
              <w:tab/>
            </w:r>
            <w:r>
              <w:rPr>
                <w:noProof/>
                <w:webHidden/>
              </w:rPr>
              <w:fldChar w:fldCharType="begin"/>
            </w:r>
            <w:r>
              <w:rPr>
                <w:noProof/>
                <w:webHidden/>
              </w:rPr>
              <w:instrText xml:space="preserve"> PAGEREF _Toc44591426 \h </w:instrText>
            </w:r>
            <w:r>
              <w:rPr>
                <w:noProof/>
                <w:webHidden/>
              </w:rPr>
            </w:r>
            <w:r>
              <w:rPr>
                <w:noProof/>
                <w:webHidden/>
              </w:rPr>
              <w:fldChar w:fldCharType="separate"/>
            </w:r>
            <w:r>
              <w:rPr>
                <w:noProof/>
                <w:webHidden/>
              </w:rPr>
              <w:t>24</w:t>
            </w:r>
            <w:r>
              <w:rPr>
                <w:noProof/>
                <w:webHidden/>
              </w:rPr>
              <w:fldChar w:fldCharType="end"/>
            </w:r>
          </w:hyperlink>
        </w:p>
        <w:p w14:paraId="067DB361" w14:textId="7B40B1BB" w:rsidR="008E7805" w:rsidRDefault="008E7805">
          <w:pPr>
            <w:pStyle w:val="TOC2"/>
            <w:tabs>
              <w:tab w:val="right" w:leader="dot" w:pos="8296"/>
            </w:tabs>
            <w:rPr>
              <w:noProof/>
              <w:sz w:val="22"/>
              <w:szCs w:val="22"/>
              <w:lang w:val="en-GB" w:eastAsia="en-GB"/>
            </w:rPr>
          </w:pPr>
          <w:hyperlink w:anchor="_Toc44591427" w:history="1">
            <w:r w:rsidRPr="00E4306D">
              <w:rPr>
                <w:rStyle w:val="Hyperlink"/>
                <w:rFonts w:ascii="Arial" w:hAnsi="Arial" w:cs="Arial"/>
                <w:noProof/>
              </w:rPr>
              <w:t>6.3 Insulation</w:t>
            </w:r>
            <w:r>
              <w:rPr>
                <w:noProof/>
                <w:webHidden/>
              </w:rPr>
              <w:tab/>
            </w:r>
            <w:r>
              <w:rPr>
                <w:noProof/>
                <w:webHidden/>
              </w:rPr>
              <w:fldChar w:fldCharType="begin"/>
            </w:r>
            <w:r>
              <w:rPr>
                <w:noProof/>
                <w:webHidden/>
              </w:rPr>
              <w:instrText xml:space="preserve"> PAGEREF _Toc44591427 \h </w:instrText>
            </w:r>
            <w:r>
              <w:rPr>
                <w:noProof/>
                <w:webHidden/>
              </w:rPr>
            </w:r>
            <w:r>
              <w:rPr>
                <w:noProof/>
                <w:webHidden/>
              </w:rPr>
              <w:fldChar w:fldCharType="separate"/>
            </w:r>
            <w:r>
              <w:rPr>
                <w:noProof/>
                <w:webHidden/>
              </w:rPr>
              <w:t>25</w:t>
            </w:r>
            <w:r>
              <w:rPr>
                <w:noProof/>
                <w:webHidden/>
              </w:rPr>
              <w:fldChar w:fldCharType="end"/>
            </w:r>
          </w:hyperlink>
        </w:p>
        <w:p w14:paraId="1F574CDC" w14:textId="615D2D3C" w:rsidR="008E7805" w:rsidRDefault="008E7805">
          <w:pPr>
            <w:pStyle w:val="TOC2"/>
            <w:tabs>
              <w:tab w:val="right" w:leader="dot" w:pos="8296"/>
            </w:tabs>
            <w:rPr>
              <w:noProof/>
              <w:sz w:val="22"/>
              <w:szCs w:val="22"/>
              <w:lang w:val="en-GB" w:eastAsia="en-GB"/>
            </w:rPr>
          </w:pPr>
          <w:hyperlink w:anchor="_Toc44591428" w:history="1">
            <w:r w:rsidRPr="00E4306D">
              <w:rPr>
                <w:rStyle w:val="Hyperlink"/>
                <w:rFonts w:ascii="Arial" w:hAnsi="Arial" w:cs="Arial"/>
                <w:noProof/>
              </w:rPr>
              <w:t>6.4 Robustness</w:t>
            </w:r>
            <w:r>
              <w:rPr>
                <w:noProof/>
                <w:webHidden/>
              </w:rPr>
              <w:tab/>
            </w:r>
            <w:r>
              <w:rPr>
                <w:noProof/>
                <w:webHidden/>
              </w:rPr>
              <w:fldChar w:fldCharType="begin"/>
            </w:r>
            <w:r>
              <w:rPr>
                <w:noProof/>
                <w:webHidden/>
              </w:rPr>
              <w:instrText xml:space="preserve"> PAGEREF _Toc44591428 \h </w:instrText>
            </w:r>
            <w:r>
              <w:rPr>
                <w:noProof/>
                <w:webHidden/>
              </w:rPr>
            </w:r>
            <w:r>
              <w:rPr>
                <w:noProof/>
                <w:webHidden/>
              </w:rPr>
              <w:fldChar w:fldCharType="separate"/>
            </w:r>
            <w:r>
              <w:rPr>
                <w:noProof/>
                <w:webHidden/>
              </w:rPr>
              <w:t>26</w:t>
            </w:r>
            <w:r>
              <w:rPr>
                <w:noProof/>
                <w:webHidden/>
              </w:rPr>
              <w:fldChar w:fldCharType="end"/>
            </w:r>
          </w:hyperlink>
        </w:p>
        <w:p w14:paraId="732C455F" w14:textId="76C7EAE8" w:rsidR="008E7805" w:rsidRDefault="008E7805">
          <w:pPr>
            <w:pStyle w:val="TOC1"/>
            <w:tabs>
              <w:tab w:val="right" w:leader="dot" w:pos="8296"/>
            </w:tabs>
            <w:rPr>
              <w:noProof/>
              <w:sz w:val="22"/>
              <w:szCs w:val="22"/>
              <w:lang w:val="en-GB" w:eastAsia="en-GB"/>
            </w:rPr>
          </w:pPr>
          <w:hyperlink w:anchor="_Toc44591429" w:history="1">
            <w:r w:rsidRPr="00E4306D">
              <w:rPr>
                <w:rStyle w:val="Hyperlink"/>
                <w:rFonts w:ascii="Arial" w:hAnsi="Arial" w:cs="Arial"/>
                <w:noProof/>
              </w:rPr>
              <w:t>7. Waste</w:t>
            </w:r>
            <w:r>
              <w:rPr>
                <w:noProof/>
                <w:webHidden/>
              </w:rPr>
              <w:tab/>
            </w:r>
            <w:r>
              <w:rPr>
                <w:noProof/>
                <w:webHidden/>
              </w:rPr>
              <w:fldChar w:fldCharType="begin"/>
            </w:r>
            <w:r>
              <w:rPr>
                <w:noProof/>
                <w:webHidden/>
              </w:rPr>
              <w:instrText xml:space="preserve"> PAGEREF _Toc44591429 \h </w:instrText>
            </w:r>
            <w:r>
              <w:rPr>
                <w:noProof/>
                <w:webHidden/>
              </w:rPr>
            </w:r>
            <w:r>
              <w:rPr>
                <w:noProof/>
                <w:webHidden/>
              </w:rPr>
              <w:fldChar w:fldCharType="separate"/>
            </w:r>
            <w:r>
              <w:rPr>
                <w:noProof/>
                <w:webHidden/>
              </w:rPr>
              <w:t>27</w:t>
            </w:r>
            <w:r>
              <w:rPr>
                <w:noProof/>
                <w:webHidden/>
              </w:rPr>
              <w:fldChar w:fldCharType="end"/>
            </w:r>
          </w:hyperlink>
        </w:p>
        <w:p w14:paraId="046E4939" w14:textId="3829F122" w:rsidR="008E7805" w:rsidRDefault="008E7805">
          <w:pPr>
            <w:pStyle w:val="TOC2"/>
            <w:tabs>
              <w:tab w:val="right" w:leader="dot" w:pos="8296"/>
            </w:tabs>
            <w:rPr>
              <w:noProof/>
              <w:sz w:val="22"/>
              <w:szCs w:val="22"/>
              <w:lang w:val="en-GB" w:eastAsia="en-GB"/>
            </w:rPr>
          </w:pPr>
          <w:hyperlink w:anchor="_Toc44591430" w:history="1">
            <w:r w:rsidRPr="00E4306D">
              <w:rPr>
                <w:rStyle w:val="Hyperlink"/>
                <w:rFonts w:ascii="Arial" w:hAnsi="Arial" w:cs="Arial"/>
                <w:noProof/>
              </w:rPr>
              <w:t>7.1 Resource Management Plan (RMP)</w:t>
            </w:r>
            <w:r>
              <w:rPr>
                <w:noProof/>
                <w:webHidden/>
              </w:rPr>
              <w:tab/>
            </w:r>
            <w:r>
              <w:rPr>
                <w:noProof/>
                <w:webHidden/>
              </w:rPr>
              <w:fldChar w:fldCharType="begin"/>
            </w:r>
            <w:r>
              <w:rPr>
                <w:noProof/>
                <w:webHidden/>
              </w:rPr>
              <w:instrText xml:space="preserve"> PAGEREF _Toc44591430 \h </w:instrText>
            </w:r>
            <w:r>
              <w:rPr>
                <w:noProof/>
                <w:webHidden/>
              </w:rPr>
            </w:r>
            <w:r>
              <w:rPr>
                <w:noProof/>
                <w:webHidden/>
              </w:rPr>
              <w:fldChar w:fldCharType="separate"/>
            </w:r>
            <w:r>
              <w:rPr>
                <w:noProof/>
                <w:webHidden/>
              </w:rPr>
              <w:t>27</w:t>
            </w:r>
            <w:r>
              <w:rPr>
                <w:noProof/>
                <w:webHidden/>
              </w:rPr>
              <w:fldChar w:fldCharType="end"/>
            </w:r>
          </w:hyperlink>
        </w:p>
        <w:p w14:paraId="15FBBEFD" w14:textId="608D1A9D" w:rsidR="008E7805" w:rsidRDefault="008E7805">
          <w:pPr>
            <w:pStyle w:val="TOC2"/>
            <w:tabs>
              <w:tab w:val="right" w:leader="dot" w:pos="8296"/>
            </w:tabs>
            <w:rPr>
              <w:noProof/>
              <w:sz w:val="22"/>
              <w:szCs w:val="22"/>
              <w:lang w:val="en-GB" w:eastAsia="en-GB"/>
            </w:rPr>
          </w:pPr>
          <w:hyperlink w:anchor="_Toc44591431" w:history="1">
            <w:r w:rsidRPr="00E4306D">
              <w:rPr>
                <w:rStyle w:val="Hyperlink"/>
                <w:rFonts w:ascii="Arial" w:hAnsi="Arial" w:cs="Arial"/>
                <w:noProof/>
                <w:lang w:val="en-GB" w:eastAsia="en-GB"/>
              </w:rPr>
              <w:t>7.2 Recyclable waste storage space</w:t>
            </w:r>
            <w:r>
              <w:rPr>
                <w:noProof/>
                <w:webHidden/>
              </w:rPr>
              <w:tab/>
            </w:r>
            <w:r>
              <w:rPr>
                <w:noProof/>
                <w:webHidden/>
              </w:rPr>
              <w:fldChar w:fldCharType="begin"/>
            </w:r>
            <w:r>
              <w:rPr>
                <w:noProof/>
                <w:webHidden/>
              </w:rPr>
              <w:instrText xml:space="preserve"> PAGEREF _Toc44591431 \h </w:instrText>
            </w:r>
            <w:r>
              <w:rPr>
                <w:noProof/>
                <w:webHidden/>
              </w:rPr>
            </w:r>
            <w:r>
              <w:rPr>
                <w:noProof/>
                <w:webHidden/>
              </w:rPr>
              <w:fldChar w:fldCharType="separate"/>
            </w:r>
            <w:r>
              <w:rPr>
                <w:noProof/>
                <w:webHidden/>
              </w:rPr>
              <w:t>28</w:t>
            </w:r>
            <w:r>
              <w:rPr>
                <w:noProof/>
                <w:webHidden/>
              </w:rPr>
              <w:fldChar w:fldCharType="end"/>
            </w:r>
          </w:hyperlink>
        </w:p>
        <w:p w14:paraId="75DABAFC" w14:textId="6D996077" w:rsidR="008E7805" w:rsidRDefault="008E7805">
          <w:pPr>
            <w:pStyle w:val="TOC1"/>
            <w:tabs>
              <w:tab w:val="right" w:leader="dot" w:pos="8296"/>
            </w:tabs>
            <w:rPr>
              <w:noProof/>
              <w:sz w:val="22"/>
              <w:szCs w:val="22"/>
              <w:lang w:val="en-GB" w:eastAsia="en-GB"/>
            </w:rPr>
          </w:pPr>
          <w:hyperlink w:anchor="_Toc44591432" w:history="1">
            <w:r w:rsidRPr="00E4306D">
              <w:rPr>
                <w:rStyle w:val="Hyperlink"/>
                <w:rFonts w:ascii="Arial" w:hAnsi="Arial" w:cs="Arial"/>
                <w:noProof/>
              </w:rPr>
              <w:t>8. Ecology</w:t>
            </w:r>
            <w:r>
              <w:rPr>
                <w:noProof/>
                <w:webHidden/>
              </w:rPr>
              <w:tab/>
            </w:r>
            <w:r>
              <w:rPr>
                <w:noProof/>
                <w:webHidden/>
              </w:rPr>
              <w:fldChar w:fldCharType="begin"/>
            </w:r>
            <w:r>
              <w:rPr>
                <w:noProof/>
                <w:webHidden/>
              </w:rPr>
              <w:instrText xml:space="preserve"> PAGEREF _Toc44591432 \h </w:instrText>
            </w:r>
            <w:r>
              <w:rPr>
                <w:noProof/>
                <w:webHidden/>
              </w:rPr>
            </w:r>
            <w:r>
              <w:rPr>
                <w:noProof/>
                <w:webHidden/>
              </w:rPr>
              <w:fldChar w:fldCharType="separate"/>
            </w:r>
            <w:r>
              <w:rPr>
                <w:noProof/>
                <w:webHidden/>
              </w:rPr>
              <w:t>29</w:t>
            </w:r>
            <w:r>
              <w:rPr>
                <w:noProof/>
                <w:webHidden/>
              </w:rPr>
              <w:fldChar w:fldCharType="end"/>
            </w:r>
          </w:hyperlink>
        </w:p>
        <w:p w14:paraId="634455E6" w14:textId="72890890" w:rsidR="008E7805" w:rsidRDefault="008E7805">
          <w:pPr>
            <w:pStyle w:val="TOC2"/>
            <w:tabs>
              <w:tab w:val="right" w:leader="dot" w:pos="8296"/>
            </w:tabs>
            <w:rPr>
              <w:noProof/>
              <w:sz w:val="22"/>
              <w:szCs w:val="22"/>
              <w:lang w:val="en-GB" w:eastAsia="en-GB"/>
            </w:rPr>
          </w:pPr>
          <w:hyperlink w:anchor="_Toc44591433" w:history="1">
            <w:r w:rsidRPr="00E4306D">
              <w:rPr>
                <w:rStyle w:val="Hyperlink"/>
                <w:rFonts w:ascii="Arial" w:hAnsi="Arial" w:cs="Arial"/>
                <w:noProof/>
              </w:rPr>
              <w:t>8.1 Biodiversity Guidelines</w:t>
            </w:r>
            <w:r>
              <w:rPr>
                <w:noProof/>
                <w:webHidden/>
              </w:rPr>
              <w:tab/>
            </w:r>
            <w:r>
              <w:rPr>
                <w:noProof/>
                <w:webHidden/>
              </w:rPr>
              <w:fldChar w:fldCharType="begin"/>
            </w:r>
            <w:r>
              <w:rPr>
                <w:noProof/>
                <w:webHidden/>
              </w:rPr>
              <w:instrText xml:space="preserve"> PAGEREF _Toc44591433 \h </w:instrText>
            </w:r>
            <w:r>
              <w:rPr>
                <w:noProof/>
                <w:webHidden/>
              </w:rPr>
            </w:r>
            <w:r>
              <w:rPr>
                <w:noProof/>
                <w:webHidden/>
              </w:rPr>
              <w:fldChar w:fldCharType="separate"/>
            </w:r>
            <w:r>
              <w:rPr>
                <w:noProof/>
                <w:webHidden/>
              </w:rPr>
              <w:t>29</w:t>
            </w:r>
            <w:r>
              <w:rPr>
                <w:noProof/>
                <w:webHidden/>
              </w:rPr>
              <w:fldChar w:fldCharType="end"/>
            </w:r>
          </w:hyperlink>
        </w:p>
        <w:p w14:paraId="4FA0383D" w14:textId="54A1EC45" w:rsidR="008E7805" w:rsidRDefault="008E7805">
          <w:pPr>
            <w:pStyle w:val="TOC1"/>
            <w:tabs>
              <w:tab w:val="right" w:leader="dot" w:pos="8296"/>
            </w:tabs>
            <w:rPr>
              <w:noProof/>
              <w:sz w:val="22"/>
              <w:szCs w:val="22"/>
              <w:lang w:val="en-GB" w:eastAsia="en-GB"/>
            </w:rPr>
          </w:pPr>
          <w:hyperlink w:anchor="_Toc44591434" w:history="1">
            <w:r w:rsidRPr="00E4306D">
              <w:rPr>
                <w:rStyle w:val="Hyperlink"/>
                <w:rFonts w:ascii="Arial" w:hAnsi="Arial" w:cs="Arial"/>
                <w:noProof/>
                <w:lang w:eastAsia="en-GB"/>
              </w:rPr>
              <w:t>9. Pollution</w:t>
            </w:r>
            <w:r>
              <w:rPr>
                <w:noProof/>
                <w:webHidden/>
              </w:rPr>
              <w:tab/>
            </w:r>
            <w:r>
              <w:rPr>
                <w:noProof/>
                <w:webHidden/>
              </w:rPr>
              <w:fldChar w:fldCharType="begin"/>
            </w:r>
            <w:r>
              <w:rPr>
                <w:noProof/>
                <w:webHidden/>
              </w:rPr>
              <w:instrText xml:space="preserve"> PAGEREF _Toc44591434 \h </w:instrText>
            </w:r>
            <w:r>
              <w:rPr>
                <w:noProof/>
                <w:webHidden/>
              </w:rPr>
            </w:r>
            <w:r>
              <w:rPr>
                <w:noProof/>
                <w:webHidden/>
              </w:rPr>
              <w:fldChar w:fldCharType="separate"/>
            </w:r>
            <w:r>
              <w:rPr>
                <w:noProof/>
                <w:webHidden/>
              </w:rPr>
              <w:t>31</w:t>
            </w:r>
            <w:r>
              <w:rPr>
                <w:noProof/>
                <w:webHidden/>
              </w:rPr>
              <w:fldChar w:fldCharType="end"/>
            </w:r>
          </w:hyperlink>
        </w:p>
        <w:p w14:paraId="509A5446" w14:textId="201BDB5E" w:rsidR="008E7805" w:rsidRDefault="008E7805">
          <w:pPr>
            <w:pStyle w:val="TOC2"/>
            <w:tabs>
              <w:tab w:val="right" w:leader="dot" w:pos="8296"/>
            </w:tabs>
            <w:rPr>
              <w:noProof/>
              <w:sz w:val="22"/>
              <w:szCs w:val="22"/>
              <w:lang w:val="en-GB" w:eastAsia="en-GB"/>
            </w:rPr>
          </w:pPr>
          <w:hyperlink w:anchor="_Toc44591435" w:history="1">
            <w:r w:rsidRPr="00E4306D">
              <w:rPr>
                <w:rStyle w:val="Hyperlink"/>
                <w:rFonts w:ascii="Arial" w:hAnsi="Arial" w:cs="Arial"/>
                <w:noProof/>
                <w:lang w:eastAsia="en-GB"/>
              </w:rPr>
              <w:t>9.1 Low impact refrigerants</w:t>
            </w:r>
            <w:r>
              <w:rPr>
                <w:noProof/>
                <w:webHidden/>
              </w:rPr>
              <w:tab/>
            </w:r>
            <w:r>
              <w:rPr>
                <w:noProof/>
                <w:webHidden/>
              </w:rPr>
              <w:fldChar w:fldCharType="begin"/>
            </w:r>
            <w:r>
              <w:rPr>
                <w:noProof/>
                <w:webHidden/>
              </w:rPr>
              <w:instrText xml:space="preserve"> PAGEREF _Toc44591435 \h </w:instrText>
            </w:r>
            <w:r>
              <w:rPr>
                <w:noProof/>
                <w:webHidden/>
              </w:rPr>
            </w:r>
            <w:r>
              <w:rPr>
                <w:noProof/>
                <w:webHidden/>
              </w:rPr>
              <w:fldChar w:fldCharType="separate"/>
            </w:r>
            <w:r>
              <w:rPr>
                <w:noProof/>
                <w:webHidden/>
              </w:rPr>
              <w:t>31</w:t>
            </w:r>
            <w:r>
              <w:rPr>
                <w:noProof/>
                <w:webHidden/>
              </w:rPr>
              <w:fldChar w:fldCharType="end"/>
            </w:r>
          </w:hyperlink>
        </w:p>
        <w:p w14:paraId="4B9FF2A5" w14:textId="3FA6B054" w:rsidR="008E7805" w:rsidRDefault="008E7805">
          <w:pPr>
            <w:pStyle w:val="TOC2"/>
            <w:tabs>
              <w:tab w:val="right" w:leader="dot" w:pos="8296"/>
            </w:tabs>
            <w:rPr>
              <w:noProof/>
              <w:sz w:val="22"/>
              <w:szCs w:val="22"/>
              <w:lang w:val="en-GB" w:eastAsia="en-GB"/>
            </w:rPr>
          </w:pPr>
          <w:hyperlink w:anchor="_Toc44591436" w:history="1">
            <w:r w:rsidRPr="00E4306D">
              <w:rPr>
                <w:rStyle w:val="Hyperlink"/>
                <w:rFonts w:ascii="Arial" w:hAnsi="Arial" w:cs="Arial"/>
                <w:noProof/>
                <w:lang w:eastAsia="en-GB"/>
              </w:rPr>
              <w:t>9.2 Refrigerant leak prevention</w:t>
            </w:r>
            <w:r>
              <w:rPr>
                <w:noProof/>
                <w:webHidden/>
              </w:rPr>
              <w:tab/>
            </w:r>
            <w:r>
              <w:rPr>
                <w:noProof/>
                <w:webHidden/>
              </w:rPr>
              <w:fldChar w:fldCharType="begin"/>
            </w:r>
            <w:r>
              <w:rPr>
                <w:noProof/>
                <w:webHidden/>
              </w:rPr>
              <w:instrText xml:space="preserve"> PAGEREF _Toc44591436 \h </w:instrText>
            </w:r>
            <w:r>
              <w:rPr>
                <w:noProof/>
                <w:webHidden/>
              </w:rPr>
            </w:r>
            <w:r>
              <w:rPr>
                <w:noProof/>
                <w:webHidden/>
              </w:rPr>
              <w:fldChar w:fldCharType="separate"/>
            </w:r>
            <w:r>
              <w:rPr>
                <w:noProof/>
                <w:webHidden/>
              </w:rPr>
              <w:t>31</w:t>
            </w:r>
            <w:r>
              <w:rPr>
                <w:noProof/>
                <w:webHidden/>
              </w:rPr>
              <w:fldChar w:fldCharType="end"/>
            </w:r>
          </w:hyperlink>
        </w:p>
        <w:p w14:paraId="522C8F63" w14:textId="6586DFC4" w:rsidR="008E7805" w:rsidRDefault="008E7805">
          <w:pPr>
            <w:pStyle w:val="TOC2"/>
            <w:tabs>
              <w:tab w:val="right" w:leader="dot" w:pos="8296"/>
            </w:tabs>
            <w:rPr>
              <w:noProof/>
              <w:sz w:val="22"/>
              <w:szCs w:val="22"/>
              <w:lang w:val="en-GB" w:eastAsia="en-GB"/>
            </w:rPr>
          </w:pPr>
          <w:hyperlink w:anchor="_Toc44591437" w:history="1">
            <w:r w:rsidRPr="00E4306D">
              <w:rPr>
                <w:rStyle w:val="Hyperlink"/>
                <w:rFonts w:ascii="Arial" w:hAnsi="Arial" w:cs="Arial"/>
                <w:noProof/>
                <w:lang w:eastAsia="en-GB"/>
              </w:rPr>
              <w:t>9.3 Flood risk assessment</w:t>
            </w:r>
            <w:r>
              <w:rPr>
                <w:noProof/>
                <w:webHidden/>
              </w:rPr>
              <w:tab/>
            </w:r>
            <w:r>
              <w:rPr>
                <w:noProof/>
                <w:webHidden/>
              </w:rPr>
              <w:fldChar w:fldCharType="begin"/>
            </w:r>
            <w:r>
              <w:rPr>
                <w:noProof/>
                <w:webHidden/>
              </w:rPr>
              <w:instrText xml:space="preserve"> PAGEREF _Toc44591437 \h </w:instrText>
            </w:r>
            <w:r>
              <w:rPr>
                <w:noProof/>
                <w:webHidden/>
              </w:rPr>
            </w:r>
            <w:r>
              <w:rPr>
                <w:noProof/>
                <w:webHidden/>
              </w:rPr>
              <w:fldChar w:fldCharType="separate"/>
            </w:r>
            <w:r>
              <w:rPr>
                <w:noProof/>
                <w:webHidden/>
              </w:rPr>
              <w:t>31</w:t>
            </w:r>
            <w:r>
              <w:rPr>
                <w:noProof/>
                <w:webHidden/>
              </w:rPr>
              <w:fldChar w:fldCharType="end"/>
            </w:r>
          </w:hyperlink>
        </w:p>
        <w:p w14:paraId="1285B4F1" w14:textId="6864264B" w:rsidR="008E7805" w:rsidRDefault="008E7805">
          <w:pPr>
            <w:pStyle w:val="TOC2"/>
            <w:tabs>
              <w:tab w:val="right" w:leader="dot" w:pos="8296"/>
            </w:tabs>
            <w:rPr>
              <w:noProof/>
              <w:sz w:val="22"/>
              <w:szCs w:val="22"/>
              <w:lang w:val="en-GB" w:eastAsia="en-GB"/>
            </w:rPr>
          </w:pPr>
          <w:hyperlink w:anchor="_Toc44591438" w:history="1">
            <w:r w:rsidRPr="00E4306D">
              <w:rPr>
                <w:rStyle w:val="Hyperlink"/>
                <w:rFonts w:ascii="Arial" w:hAnsi="Arial" w:cs="Arial"/>
                <w:noProof/>
                <w:lang w:eastAsia="en-GB"/>
              </w:rPr>
              <w:t>9.4 Night time light pollution</w:t>
            </w:r>
            <w:r>
              <w:rPr>
                <w:noProof/>
                <w:webHidden/>
              </w:rPr>
              <w:tab/>
            </w:r>
            <w:r>
              <w:rPr>
                <w:noProof/>
                <w:webHidden/>
              </w:rPr>
              <w:fldChar w:fldCharType="begin"/>
            </w:r>
            <w:r>
              <w:rPr>
                <w:noProof/>
                <w:webHidden/>
              </w:rPr>
              <w:instrText xml:space="preserve"> PAGEREF _Toc44591438 \h </w:instrText>
            </w:r>
            <w:r>
              <w:rPr>
                <w:noProof/>
                <w:webHidden/>
              </w:rPr>
            </w:r>
            <w:r>
              <w:rPr>
                <w:noProof/>
                <w:webHidden/>
              </w:rPr>
              <w:fldChar w:fldCharType="separate"/>
            </w:r>
            <w:r>
              <w:rPr>
                <w:noProof/>
                <w:webHidden/>
              </w:rPr>
              <w:t>32</w:t>
            </w:r>
            <w:r>
              <w:rPr>
                <w:noProof/>
                <w:webHidden/>
              </w:rPr>
              <w:fldChar w:fldCharType="end"/>
            </w:r>
          </w:hyperlink>
        </w:p>
        <w:p w14:paraId="2E7B2B36" w14:textId="4FE4C23A" w:rsidR="008E7805" w:rsidRDefault="008E7805">
          <w:pPr>
            <w:pStyle w:val="TOC2"/>
            <w:tabs>
              <w:tab w:val="right" w:leader="dot" w:pos="8296"/>
            </w:tabs>
            <w:rPr>
              <w:noProof/>
              <w:sz w:val="22"/>
              <w:szCs w:val="22"/>
              <w:lang w:val="en-GB" w:eastAsia="en-GB"/>
            </w:rPr>
          </w:pPr>
          <w:hyperlink w:anchor="_Toc44591439" w:history="1">
            <w:r w:rsidRPr="00E4306D">
              <w:rPr>
                <w:rStyle w:val="Hyperlink"/>
                <w:rFonts w:ascii="Arial" w:hAnsi="Arial" w:cs="Arial"/>
                <w:noProof/>
                <w:lang w:eastAsia="en-GB"/>
              </w:rPr>
              <w:t>9.5 Noise attenuation</w:t>
            </w:r>
            <w:r>
              <w:rPr>
                <w:noProof/>
                <w:webHidden/>
              </w:rPr>
              <w:tab/>
            </w:r>
            <w:r>
              <w:rPr>
                <w:noProof/>
                <w:webHidden/>
              </w:rPr>
              <w:fldChar w:fldCharType="begin"/>
            </w:r>
            <w:r>
              <w:rPr>
                <w:noProof/>
                <w:webHidden/>
              </w:rPr>
              <w:instrText xml:space="preserve"> PAGEREF _Toc44591439 \h </w:instrText>
            </w:r>
            <w:r>
              <w:rPr>
                <w:noProof/>
                <w:webHidden/>
              </w:rPr>
            </w:r>
            <w:r>
              <w:rPr>
                <w:noProof/>
                <w:webHidden/>
              </w:rPr>
              <w:fldChar w:fldCharType="separate"/>
            </w:r>
            <w:r>
              <w:rPr>
                <w:noProof/>
                <w:webHidden/>
              </w:rPr>
              <w:t>32</w:t>
            </w:r>
            <w:r>
              <w:rPr>
                <w:noProof/>
                <w:webHidden/>
              </w:rPr>
              <w:fldChar w:fldCharType="end"/>
            </w:r>
          </w:hyperlink>
        </w:p>
        <w:p w14:paraId="46359028" w14:textId="78A0A866" w:rsidR="008E7805" w:rsidRDefault="008E7805">
          <w:pPr>
            <w:pStyle w:val="TOC1"/>
            <w:tabs>
              <w:tab w:val="right" w:leader="dot" w:pos="8296"/>
            </w:tabs>
            <w:rPr>
              <w:noProof/>
              <w:sz w:val="22"/>
              <w:szCs w:val="22"/>
              <w:lang w:val="en-GB" w:eastAsia="en-GB"/>
            </w:rPr>
          </w:pPr>
          <w:hyperlink r:id="rId10" w:anchor="_Toc44591440" w:history="1">
            <w:r w:rsidRPr="00E4306D">
              <w:rPr>
                <w:rStyle w:val="Hyperlink"/>
                <w:rFonts w:ascii="Arial" w:hAnsi="Arial" w:cs="Arial"/>
                <w:b/>
                <w:noProof/>
              </w:rPr>
              <w:t>Refurbishment Project Guidelines</w:t>
            </w:r>
            <w:r>
              <w:rPr>
                <w:noProof/>
                <w:webHidden/>
              </w:rPr>
              <w:tab/>
            </w:r>
            <w:r>
              <w:rPr>
                <w:noProof/>
                <w:webHidden/>
              </w:rPr>
              <w:fldChar w:fldCharType="begin"/>
            </w:r>
            <w:r>
              <w:rPr>
                <w:noProof/>
                <w:webHidden/>
              </w:rPr>
              <w:instrText xml:space="preserve"> PAGEREF _Toc44591440 \h </w:instrText>
            </w:r>
            <w:r>
              <w:rPr>
                <w:noProof/>
                <w:webHidden/>
              </w:rPr>
            </w:r>
            <w:r>
              <w:rPr>
                <w:noProof/>
                <w:webHidden/>
              </w:rPr>
              <w:fldChar w:fldCharType="separate"/>
            </w:r>
            <w:r>
              <w:rPr>
                <w:noProof/>
                <w:webHidden/>
              </w:rPr>
              <w:t>33</w:t>
            </w:r>
            <w:r>
              <w:rPr>
                <w:noProof/>
                <w:webHidden/>
              </w:rPr>
              <w:fldChar w:fldCharType="end"/>
            </w:r>
          </w:hyperlink>
        </w:p>
        <w:p w14:paraId="0FE82AB2" w14:textId="6BBCA072" w:rsidR="008E7805" w:rsidRDefault="008E7805">
          <w:pPr>
            <w:pStyle w:val="TOC1"/>
            <w:tabs>
              <w:tab w:val="right" w:leader="dot" w:pos="8296"/>
            </w:tabs>
            <w:rPr>
              <w:noProof/>
              <w:sz w:val="22"/>
              <w:szCs w:val="22"/>
              <w:lang w:val="en-GB" w:eastAsia="en-GB"/>
            </w:rPr>
          </w:pPr>
          <w:hyperlink w:anchor="_Toc44591441" w:history="1">
            <w:r w:rsidRPr="00E4306D">
              <w:rPr>
                <w:rStyle w:val="Hyperlink"/>
                <w:rFonts w:ascii="Arial" w:hAnsi="Arial" w:cs="Arial"/>
                <w:noProof/>
              </w:rPr>
              <w:t>Introduction to SKA HE</w:t>
            </w:r>
            <w:r>
              <w:rPr>
                <w:noProof/>
                <w:webHidden/>
              </w:rPr>
              <w:tab/>
            </w:r>
            <w:r>
              <w:rPr>
                <w:noProof/>
                <w:webHidden/>
              </w:rPr>
              <w:fldChar w:fldCharType="begin"/>
            </w:r>
            <w:r>
              <w:rPr>
                <w:noProof/>
                <w:webHidden/>
              </w:rPr>
              <w:instrText xml:space="preserve"> PAGEREF _Toc44591441 \h </w:instrText>
            </w:r>
            <w:r>
              <w:rPr>
                <w:noProof/>
                <w:webHidden/>
              </w:rPr>
            </w:r>
            <w:r>
              <w:rPr>
                <w:noProof/>
                <w:webHidden/>
              </w:rPr>
              <w:fldChar w:fldCharType="separate"/>
            </w:r>
            <w:r>
              <w:rPr>
                <w:noProof/>
                <w:webHidden/>
              </w:rPr>
              <w:t>34</w:t>
            </w:r>
            <w:r>
              <w:rPr>
                <w:noProof/>
                <w:webHidden/>
              </w:rPr>
              <w:fldChar w:fldCharType="end"/>
            </w:r>
          </w:hyperlink>
        </w:p>
        <w:p w14:paraId="58BAB22C" w14:textId="2CDE2287" w:rsidR="008E7805" w:rsidRDefault="008E7805">
          <w:pPr>
            <w:pStyle w:val="TOC2"/>
            <w:tabs>
              <w:tab w:val="right" w:leader="dot" w:pos="8296"/>
            </w:tabs>
            <w:rPr>
              <w:noProof/>
              <w:sz w:val="22"/>
              <w:szCs w:val="22"/>
              <w:lang w:val="en-GB" w:eastAsia="en-GB"/>
            </w:rPr>
          </w:pPr>
          <w:hyperlink w:anchor="_Toc44591442" w:history="1">
            <w:r w:rsidRPr="00E4306D">
              <w:rPr>
                <w:rStyle w:val="Hyperlink"/>
                <w:rFonts w:ascii="Arial" w:hAnsi="Arial" w:cs="Arial"/>
                <w:noProof/>
              </w:rPr>
              <w:t>Large Projects (over £1 million)</w:t>
            </w:r>
            <w:r>
              <w:rPr>
                <w:noProof/>
                <w:webHidden/>
              </w:rPr>
              <w:tab/>
            </w:r>
            <w:r>
              <w:rPr>
                <w:noProof/>
                <w:webHidden/>
              </w:rPr>
              <w:fldChar w:fldCharType="begin"/>
            </w:r>
            <w:r>
              <w:rPr>
                <w:noProof/>
                <w:webHidden/>
              </w:rPr>
              <w:instrText xml:space="preserve"> PAGEREF _Toc44591442 \h </w:instrText>
            </w:r>
            <w:r>
              <w:rPr>
                <w:noProof/>
                <w:webHidden/>
              </w:rPr>
            </w:r>
            <w:r>
              <w:rPr>
                <w:noProof/>
                <w:webHidden/>
              </w:rPr>
              <w:fldChar w:fldCharType="separate"/>
            </w:r>
            <w:r>
              <w:rPr>
                <w:noProof/>
                <w:webHidden/>
              </w:rPr>
              <w:t>34</w:t>
            </w:r>
            <w:r>
              <w:rPr>
                <w:noProof/>
                <w:webHidden/>
              </w:rPr>
              <w:fldChar w:fldCharType="end"/>
            </w:r>
          </w:hyperlink>
        </w:p>
        <w:p w14:paraId="0D523514" w14:textId="5602D72E" w:rsidR="008E7805" w:rsidRDefault="008E7805">
          <w:pPr>
            <w:pStyle w:val="TOC2"/>
            <w:tabs>
              <w:tab w:val="right" w:leader="dot" w:pos="8296"/>
            </w:tabs>
            <w:rPr>
              <w:noProof/>
              <w:sz w:val="22"/>
              <w:szCs w:val="22"/>
              <w:lang w:val="en-GB" w:eastAsia="en-GB"/>
            </w:rPr>
          </w:pPr>
          <w:hyperlink w:anchor="_Toc44591443" w:history="1">
            <w:r w:rsidRPr="00E4306D">
              <w:rPr>
                <w:rStyle w:val="Hyperlink"/>
                <w:rFonts w:ascii="Arial" w:hAnsi="Arial" w:cs="Arial"/>
                <w:noProof/>
              </w:rPr>
              <w:t>Small Projects (under £1 million)</w:t>
            </w:r>
            <w:r>
              <w:rPr>
                <w:noProof/>
                <w:webHidden/>
              </w:rPr>
              <w:tab/>
            </w:r>
            <w:r>
              <w:rPr>
                <w:noProof/>
                <w:webHidden/>
              </w:rPr>
              <w:fldChar w:fldCharType="begin"/>
            </w:r>
            <w:r>
              <w:rPr>
                <w:noProof/>
                <w:webHidden/>
              </w:rPr>
              <w:instrText xml:space="preserve"> PAGEREF _Toc44591443 \h </w:instrText>
            </w:r>
            <w:r>
              <w:rPr>
                <w:noProof/>
                <w:webHidden/>
              </w:rPr>
            </w:r>
            <w:r>
              <w:rPr>
                <w:noProof/>
                <w:webHidden/>
              </w:rPr>
              <w:fldChar w:fldCharType="separate"/>
            </w:r>
            <w:r>
              <w:rPr>
                <w:noProof/>
                <w:webHidden/>
              </w:rPr>
              <w:t>35</w:t>
            </w:r>
            <w:r>
              <w:rPr>
                <w:noProof/>
                <w:webHidden/>
              </w:rPr>
              <w:fldChar w:fldCharType="end"/>
            </w:r>
          </w:hyperlink>
        </w:p>
        <w:p w14:paraId="25CAF3BE" w14:textId="196051A8" w:rsidR="008E7805" w:rsidRDefault="008E7805">
          <w:pPr>
            <w:pStyle w:val="TOC3"/>
            <w:tabs>
              <w:tab w:val="right" w:leader="dot" w:pos="8296"/>
            </w:tabs>
            <w:rPr>
              <w:noProof/>
              <w:sz w:val="22"/>
              <w:szCs w:val="22"/>
              <w:lang w:val="en-GB" w:eastAsia="en-GB"/>
            </w:rPr>
          </w:pPr>
          <w:hyperlink w:anchor="_Toc44591444" w:history="1">
            <w:r w:rsidRPr="00E4306D">
              <w:rPr>
                <w:rStyle w:val="Hyperlink"/>
                <w:noProof/>
                <w:lang w:eastAsia="en-GB"/>
              </w:rPr>
              <w:t>Appendix 1: Table comparing current University specification with BREEAM ratings.</w:t>
            </w:r>
            <w:r>
              <w:rPr>
                <w:noProof/>
                <w:webHidden/>
              </w:rPr>
              <w:tab/>
            </w:r>
            <w:r>
              <w:rPr>
                <w:noProof/>
                <w:webHidden/>
              </w:rPr>
              <w:fldChar w:fldCharType="begin"/>
            </w:r>
            <w:r>
              <w:rPr>
                <w:noProof/>
                <w:webHidden/>
              </w:rPr>
              <w:instrText xml:space="preserve"> PAGEREF _Toc44591444 \h </w:instrText>
            </w:r>
            <w:r>
              <w:rPr>
                <w:noProof/>
                <w:webHidden/>
              </w:rPr>
            </w:r>
            <w:r>
              <w:rPr>
                <w:noProof/>
                <w:webHidden/>
              </w:rPr>
              <w:fldChar w:fldCharType="separate"/>
            </w:r>
            <w:r>
              <w:rPr>
                <w:noProof/>
                <w:webHidden/>
              </w:rPr>
              <w:t>38</w:t>
            </w:r>
            <w:r>
              <w:rPr>
                <w:noProof/>
                <w:webHidden/>
              </w:rPr>
              <w:fldChar w:fldCharType="end"/>
            </w:r>
          </w:hyperlink>
        </w:p>
        <w:p w14:paraId="4644289E" w14:textId="5AB66187" w:rsidR="00847572" w:rsidRDefault="00847572" w:rsidP="001B1569">
          <w:pPr>
            <w:jc w:val="both"/>
          </w:pPr>
          <w:r w:rsidRPr="00E55C6B">
            <w:rPr>
              <w:rFonts w:ascii="Arial" w:hAnsi="Arial" w:cs="Arial"/>
              <w:b/>
              <w:bCs/>
              <w:noProof/>
              <w:sz w:val="22"/>
              <w:szCs w:val="22"/>
            </w:rPr>
            <w:fldChar w:fldCharType="end"/>
          </w:r>
        </w:p>
      </w:sdtContent>
    </w:sdt>
    <w:p w14:paraId="12B94FAD" w14:textId="77777777" w:rsidR="00847572" w:rsidRDefault="00847572" w:rsidP="001B1569">
      <w:pPr>
        <w:pStyle w:val="Heading1"/>
        <w:jc w:val="both"/>
      </w:pPr>
    </w:p>
    <w:p w14:paraId="261B46B1" w14:textId="77777777" w:rsidR="00847572" w:rsidRDefault="00847572" w:rsidP="001B1569">
      <w:pPr>
        <w:jc w:val="both"/>
        <w:rPr>
          <w:rFonts w:asciiTheme="majorHAnsi" w:eastAsiaTheme="majorEastAsia" w:hAnsiTheme="majorHAnsi" w:cstheme="majorBidi"/>
          <w:color w:val="365F91" w:themeColor="accent1" w:themeShade="BF"/>
          <w:sz w:val="32"/>
          <w:szCs w:val="32"/>
        </w:rPr>
      </w:pPr>
      <w:r>
        <w:br w:type="page"/>
      </w:r>
    </w:p>
    <w:p w14:paraId="19811ED7" w14:textId="57C1484A" w:rsidR="000849A3" w:rsidRPr="000F5E78" w:rsidRDefault="000576A9" w:rsidP="001B1569">
      <w:pPr>
        <w:pStyle w:val="Heading1"/>
        <w:jc w:val="both"/>
        <w:rPr>
          <w:rFonts w:ascii="Arial" w:hAnsi="Arial" w:cs="Arial"/>
        </w:rPr>
      </w:pPr>
      <w:bookmarkStart w:id="2" w:name="_Toc44591384"/>
      <w:r>
        <w:rPr>
          <w:noProof/>
          <w:lang w:val="en-GB" w:eastAsia="en-GB"/>
        </w:rPr>
        <w:lastRenderedPageBreak/>
        <mc:AlternateContent>
          <mc:Choice Requires="wps">
            <w:drawing>
              <wp:anchor distT="0" distB="0" distL="114300" distR="114300" simplePos="0" relativeHeight="251689984" behindDoc="0" locked="0" layoutInCell="1" allowOverlap="1" wp14:anchorId="052EC02E" wp14:editId="127543EF">
                <wp:simplePos x="0" y="0"/>
                <wp:positionH relativeFrom="margin">
                  <wp:align>right</wp:align>
                </wp:positionH>
                <wp:positionV relativeFrom="paragraph">
                  <wp:posOffset>3360164</wp:posOffset>
                </wp:positionV>
                <wp:extent cx="4939665" cy="1626235"/>
                <wp:effectExtent l="0" t="0" r="0" b="0"/>
                <wp:wrapThrough wrapText="bothSides">
                  <wp:wrapPolygon edited="0">
                    <wp:start x="167" y="0"/>
                    <wp:lineTo x="167" y="21254"/>
                    <wp:lineTo x="21325" y="21254"/>
                    <wp:lineTo x="21325" y="0"/>
                    <wp:lineTo x="167" y="0"/>
                  </wp:wrapPolygon>
                </wp:wrapThrough>
                <wp:docPr id="13" name="Text Box 13"/>
                <wp:cNvGraphicFramePr/>
                <a:graphic xmlns:a="http://schemas.openxmlformats.org/drawingml/2006/main">
                  <a:graphicData uri="http://schemas.microsoft.com/office/word/2010/wordprocessingShape">
                    <wps:wsp>
                      <wps:cNvSpPr txBox="1"/>
                      <wps:spPr>
                        <a:xfrm>
                          <a:off x="0" y="0"/>
                          <a:ext cx="4939665" cy="162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233BDF" w14:textId="77D584A4" w:rsidR="003B6D3A" w:rsidRPr="000576A9" w:rsidRDefault="003B6D3A" w:rsidP="000576A9">
                            <w:pPr>
                              <w:pStyle w:val="Heading1"/>
                              <w:jc w:val="center"/>
                              <w:rPr>
                                <w:rFonts w:ascii="Arial" w:hAnsi="Arial" w:cs="Arial"/>
                                <w:b/>
                                <w:color w:val="FFFFFF" w:themeColor="background1"/>
                                <w:sz w:val="72"/>
                                <w:szCs w:val="72"/>
                              </w:rPr>
                            </w:pPr>
                            <w:bookmarkStart w:id="3" w:name="_Toc44591383"/>
                            <w:r w:rsidRPr="000576A9">
                              <w:rPr>
                                <w:rFonts w:ascii="Arial" w:hAnsi="Arial" w:cs="Arial"/>
                                <w:b/>
                                <w:color w:val="FFFFFF" w:themeColor="background1"/>
                                <w:sz w:val="72"/>
                                <w:szCs w:val="72"/>
                              </w:rPr>
                              <w:t>New Building Guidelines</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C02E" id="Text Box 13" o:spid="_x0000_s1028" type="#_x0000_t202" style="position:absolute;left:0;text-align:left;margin-left:337.75pt;margin-top:264.6pt;width:388.95pt;height:128.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" filled="f" stroked="f">
                <v:textbox>
                  <w:txbxContent>
                    <w:p w14:paraId="6B233BDF" w14:textId="77D584A4" w:rsidR="003B6D3A" w:rsidRPr="000576A9" w:rsidRDefault="003B6D3A" w:rsidP="000576A9">
                      <w:pPr>
                        <w:pStyle w:val="Heading1"/>
                        <w:jc w:val="center"/>
                        <w:rPr>
                          <w:rFonts w:ascii="Arial" w:hAnsi="Arial" w:cs="Arial"/>
                          <w:b/>
                          <w:color w:val="FFFFFF" w:themeColor="background1"/>
                          <w:sz w:val="72"/>
                          <w:szCs w:val="72"/>
                        </w:rPr>
                      </w:pPr>
                      <w:bookmarkStart w:id="4" w:name="_Toc44591383"/>
                      <w:r w:rsidRPr="000576A9">
                        <w:rPr>
                          <w:rFonts w:ascii="Arial" w:hAnsi="Arial" w:cs="Arial"/>
                          <w:b/>
                          <w:color w:val="FFFFFF" w:themeColor="background1"/>
                          <w:sz w:val="72"/>
                          <w:szCs w:val="72"/>
                        </w:rPr>
                        <w:t>New Building Guidelines</w:t>
                      </w:r>
                      <w:bookmarkEnd w:id="4"/>
                    </w:p>
                  </w:txbxContent>
                </v:textbox>
                <w10:wrap type="through" anchorx="margin"/>
              </v:shape>
            </w:pict>
          </mc:Fallback>
        </mc:AlternateContent>
      </w:r>
      <w:r w:rsidR="00F359EB">
        <w:rPr>
          <w:rFonts w:ascii="Arial" w:hAnsi="Arial" w:cs="Arial"/>
          <w:noProof/>
          <w:lang w:val="en-GB" w:eastAsia="en-GB"/>
        </w:rPr>
        <mc:AlternateContent>
          <mc:Choice Requires="wps">
            <w:drawing>
              <wp:anchor distT="0" distB="0" distL="114300" distR="114300" simplePos="0" relativeHeight="251687936" behindDoc="0" locked="0" layoutInCell="1" allowOverlap="1" wp14:anchorId="7EE6DBC4" wp14:editId="1942C259">
                <wp:simplePos x="0" y="0"/>
                <wp:positionH relativeFrom="column">
                  <wp:posOffset>-1360302</wp:posOffset>
                </wp:positionH>
                <wp:positionV relativeFrom="paragraph">
                  <wp:posOffset>-900050</wp:posOffset>
                </wp:positionV>
                <wp:extent cx="7847965" cy="10863580"/>
                <wp:effectExtent l="57150" t="19050" r="76835" b="90170"/>
                <wp:wrapNone/>
                <wp:docPr id="12" name="Rectangle 12"/>
                <wp:cNvGraphicFramePr/>
                <a:graphic xmlns:a="http://schemas.openxmlformats.org/drawingml/2006/main">
                  <a:graphicData uri="http://schemas.microsoft.com/office/word/2010/wordprocessingShape">
                    <wps:wsp>
                      <wps:cNvSpPr/>
                      <wps:spPr>
                        <a:xfrm>
                          <a:off x="0" y="0"/>
                          <a:ext cx="7847965" cy="10863580"/>
                        </a:xfrm>
                        <a:prstGeom prst="rect">
                          <a:avLst/>
                        </a:prstGeom>
                        <a:gradFill flip="none" rotWithShape="1">
                          <a:gsLst>
                            <a:gs pos="100000">
                              <a:srgbClr val="8F61C7"/>
                            </a:gs>
                            <a:gs pos="22000">
                              <a:srgbClr val="83008F"/>
                            </a:gs>
                            <a:gs pos="100000">
                              <a:srgbClr val="83008F"/>
                            </a:gs>
                          </a:gsLst>
                          <a:lin ang="189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A0C60" id="Rectangle 12" o:spid="_x0000_s1026" style="position:absolute;margin-left:-107.1pt;margin-top:-70.85pt;width:617.95pt;height:855.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" fillcolor="#83008f" strokecolor="#4579b8 [3044]">
                <v:fill color2="#83008f" rotate="t" angle="135" colors="0 #83008f;14418f #83008f;1 #8f61c7" focus="100%" type="gradient"/>
                <v:shadow on="t" color="black" opacity="22937f" origin=",.5" offset="0,.63889mm"/>
              </v:rect>
            </w:pict>
          </mc:Fallback>
        </mc:AlternateContent>
      </w:r>
      <w:r w:rsidR="00F2005E">
        <w:rPr>
          <w:rFonts w:ascii="Arial" w:hAnsi="Arial" w:cs="Arial"/>
        </w:rPr>
        <w:br w:type="page"/>
      </w:r>
      <w:r w:rsidR="000849A3" w:rsidRPr="000576A9">
        <w:rPr>
          <w:rFonts w:ascii="Arial" w:hAnsi="Arial" w:cs="Arial"/>
          <w:color w:val="83008F"/>
        </w:rPr>
        <w:lastRenderedPageBreak/>
        <w:t>Introduction</w:t>
      </w:r>
      <w:bookmarkEnd w:id="2"/>
    </w:p>
    <w:p w14:paraId="60925629" w14:textId="77777777" w:rsidR="000849A3" w:rsidRPr="000F5E78" w:rsidRDefault="000849A3" w:rsidP="001B1569">
      <w:pPr>
        <w:jc w:val="both"/>
        <w:rPr>
          <w:rFonts w:ascii="Arial" w:hAnsi="Arial" w:cs="Arial"/>
        </w:rPr>
      </w:pPr>
    </w:p>
    <w:p w14:paraId="37EC9170" w14:textId="4EEF91A5" w:rsidR="005B4CEC" w:rsidRPr="00957BED" w:rsidRDefault="005B4CEC" w:rsidP="001B1569">
      <w:pPr>
        <w:jc w:val="both"/>
        <w:rPr>
          <w:rFonts w:ascii="Arial" w:hAnsi="Arial" w:cs="Arial"/>
          <w:szCs w:val="22"/>
        </w:rPr>
      </w:pPr>
      <w:r w:rsidRPr="00957BED">
        <w:rPr>
          <w:rFonts w:ascii="Arial" w:hAnsi="Arial" w:cs="Arial"/>
          <w:szCs w:val="22"/>
        </w:rPr>
        <w:t>Instead of committing to the BREEAM system or another catch-all scheme based on credits, sustainability needs to be appropriate to the project in question.</w:t>
      </w:r>
    </w:p>
    <w:p w14:paraId="0994548D" w14:textId="77777777" w:rsidR="005B4CEC" w:rsidRPr="00957BED" w:rsidRDefault="005B4CEC" w:rsidP="001B1569">
      <w:pPr>
        <w:jc w:val="both"/>
        <w:rPr>
          <w:rFonts w:ascii="Arial" w:hAnsi="Arial" w:cs="Arial"/>
          <w:szCs w:val="22"/>
        </w:rPr>
      </w:pPr>
      <w:r w:rsidRPr="00957BED">
        <w:rPr>
          <w:rFonts w:ascii="Arial" w:hAnsi="Arial" w:cs="Arial"/>
          <w:szCs w:val="22"/>
        </w:rPr>
        <w:t>It is vital that all aspects of a project relating to sustainability are:</w:t>
      </w:r>
    </w:p>
    <w:p w14:paraId="57B334DE" w14:textId="1DA58EEC" w:rsidR="00313717" w:rsidRPr="00957BED" w:rsidRDefault="00313717" w:rsidP="001B1569">
      <w:pPr>
        <w:jc w:val="both"/>
        <w:rPr>
          <w:rFonts w:ascii="Arial" w:hAnsi="Arial" w:cs="Arial"/>
          <w:szCs w:val="22"/>
        </w:rPr>
      </w:pPr>
    </w:p>
    <w:p w14:paraId="1A7C570D" w14:textId="77777777" w:rsidR="005B4CEC" w:rsidRPr="00957BED" w:rsidRDefault="005B4CEC" w:rsidP="001B1569">
      <w:pPr>
        <w:pStyle w:val="ListParagraph"/>
        <w:numPr>
          <w:ilvl w:val="0"/>
          <w:numId w:val="1"/>
        </w:numPr>
        <w:jc w:val="both"/>
        <w:rPr>
          <w:rFonts w:ascii="Arial" w:hAnsi="Arial" w:cs="Arial"/>
          <w:sz w:val="24"/>
        </w:rPr>
      </w:pPr>
      <w:r w:rsidRPr="00957BED">
        <w:rPr>
          <w:rFonts w:ascii="Arial" w:hAnsi="Arial" w:cs="Arial"/>
          <w:sz w:val="24"/>
        </w:rPr>
        <w:t>Based on site specific information</w:t>
      </w:r>
    </w:p>
    <w:p w14:paraId="2F245F8C" w14:textId="77777777" w:rsidR="005B4CEC" w:rsidRPr="00957BED" w:rsidRDefault="005B4CEC" w:rsidP="001B1569">
      <w:pPr>
        <w:pStyle w:val="ListParagraph"/>
        <w:numPr>
          <w:ilvl w:val="0"/>
          <w:numId w:val="1"/>
        </w:numPr>
        <w:jc w:val="both"/>
        <w:rPr>
          <w:rFonts w:ascii="Arial" w:hAnsi="Arial" w:cs="Arial"/>
          <w:sz w:val="24"/>
        </w:rPr>
      </w:pPr>
      <w:r w:rsidRPr="00957BED">
        <w:rPr>
          <w:rFonts w:ascii="Arial" w:hAnsi="Arial" w:cs="Arial"/>
          <w:sz w:val="24"/>
        </w:rPr>
        <w:t>Consulted with all parties</w:t>
      </w:r>
    </w:p>
    <w:p w14:paraId="21723ED3" w14:textId="5061EEFF" w:rsidR="005B4CEC" w:rsidRPr="00957BED" w:rsidRDefault="005B4CEC" w:rsidP="001B1569">
      <w:pPr>
        <w:pStyle w:val="ListParagraph"/>
        <w:numPr>
          <w:ilvl w:val="0"/>
          <w:numId w:val="1"/>
        </w:numPr>
        <w:jc w:val="both"/>
        <w:rPr>
          <w:rFonts w:ascii="Arial" w:hAnsi="Arial" w:cs="Arial"/>
          <w:sz w:val="24"/>
        </w:rPr>
      </w:pPr>
      <w:r w:rsidRPr="00957BED">
        <w:rPr>
          <w:rFonts w:ascii="Arial" w:hAnsi="Arial" w:cs="Arial"/>
          <w:sz w:val="24"/>
        </w:rPr>
        <w:t>Owned by the Design Team and end user</w:t>
      </w:r>
    </w:p>
    <w:p w14:paraId="36E0EAA3" w14:textId="77777777" w:rsidR="005B4CEC" w:rsidRPr="00957BED" w:rsidRDefault="005B4CEC" w:rsidP="001B1569">
      <w:pPr>
        <w:jc w:val="both"/>
        <w:rPr>
          <w:rFonts w:ascii="Arial" w:hAnsi="Arial" w:cs="Arial"/>
          <w:szCs w:val="22"/>
        </w:rPr>
      </w:pPr>
      <w:r w:rsidRPr="00957BED">
        <w:rPr>
          <w:rFonts w:ascii="Arial" w:hAnsi="Arial" w:cs="Arial"/>
          <w:szCs w:val="22"/>
        </w:rPr>
        <w:t>In this way, a more tailored approach to sustainability needs to be incorporated into every project, whereby genuine carbon savings can be made at lower costs.</w:t>
      </w:r>
    </w:p>
    <w:p w14:paraId="10FFFEE5" w14:textId="77777777" w:rsidR="00313717" w:rsidRPr="000576A9" w:rsidRDefault="00313717" w:rsidP="000576A9">
      <w:pPr>
        <w:pStyle w:val="NormalIndent0"/>
        <w:jc w:val="both"/>
      </w:pPr>
    </w:p>
    <w:p w14:paraId="377DC6C7" w14:textId="77777777" w:rsidR="005B4CEC" w:rsidRPr="000576A9" w:rsidRDefault="005B4CEC" w:rsidP="000576A9">
      <w:pPr>
        <w:pStyle w:val="NormalIndent0"/>
        <w:ind w:left="0"/>
        <w:jc w:val="both"/>
        <w:rPr>
          <w:rFonts w:ascii="Arial" w:hAnsi="Arial"/>
          <w:color w:val="83008F"/>
          <w:sz w:val="26"/>
          <w:szCs w:val="26"/>
        </w:rPr>
      </w:pPr>
      <w:r w:rsidRPr="000576A9">
        <w:rPr>
          <w:rFonts w:ascii="Arial" w:hAnsi="Arial"/>
          <w:color w:val="83008F"/>
          <w:sz w:val="26"/>
          <w:szCs w:val="26"/>
        </w:rPr>
        <w:t>Sustainable Considerations</w:t>
      </w:r>
    </w:p>
    <w:p w14:paraId="6F3F9E53" w14:textId="77777777" w:rsidR="005B4CEC" w:rsidRPr="00957BED" w:rsidRDefault="005B4CEC" w:rsidP="001B1569">
      <w:pPr>
        <w:jc w:val="both"/>
        <w:rPr>
          <w:rFonts w:ascii="Arial" w:hAnsi="Arial" w:cs="Arial"/>
          <w:szCs w:val="22"/>
        </w:rPr>
      </w:pPr>
      <w:r w:rsidRPr="00957BED">
        <w:rPr>
          <w:rFonts w:ascii="Arial" w:hAnsi="Arial" w:cs="Arial"/>
          <w:szCs w:val="22"/>
        </w:rPr>
        <w:t>Architect, Mechanical and Electrical Designers and all other contractors will be asked to consider the following within all new build and refurbishment:</w:t>
      </w:r>
    </w:p>
    <w:p w14:paraId="76A9D4C7" w14:textId="77777777" w:rsidR="005B4CEC" w:rsidRPr="00957BED" w:rsidRDefault="005B4CEC" w:rsidP="001B1569">
      <w:pPr>
        <w:pStyle w:val="ListParagraph"/>
        <w:numPr>
          <w:ilvl w:val="0"/>
          <w:numId w:val="2"/>
        </w:numPr>
        <w:jc w:val="both"/>
        <w:rPr>
          <w:rFonts w:ascii="Arial" w:hAnsi="Arial" w:cs="Arial"/>
          <w:sz w:val="24"/>
        </w:rPr>
      </w:pPr>
      <w:r w:rsidRPr="00957BED">
        <w:rPr>
          <w:rFonts w:ascii="Arial" w:hAnsi="Arial" w:cs="Arial"/>
          <w:sz w:val="24"/>
        </w:rPr>
        <w:t>Construction site impacts</w:t>
      </w:r>
    </w:p>
    <w:p w14:paraId="6C54D598" w14:textId="77777777" w:rsidR="005B4CEC" w:rsidRPr="00957BED" w:rsidRDefault="005B4CEC" w:rsidP="001B1569">
      <w:pPr>
        <w:pStyle w:val="ListParagraph"/>
        <w:numPr>
          <w:ilvl w:val="0"/>
          <w:numId w:val="2"/>
        </w:numPr>
        <w:jc w:val="both"/>
        <w:rPr>
          <w:rFonts w:ascii="Arial" w:hAnsi="Arial" w:cs="Arial"/>
          <w:sz w:val="24"/>
        </w:rPr>
      </w:pPr>
      <w:r w:rsidRPr="00957BED">
        <w:rPr>
          <w:rFonts w:ascii="Arial" w:hAnsi="Arial" w:cs="Arial"/>
          <w:sz w:val="24"/>
        </w:rPr>
        <w:t>Source of materials used, material re-use, embodied life cycle impact and robustness</w:t>
      </w:r>
    </w:p>
    <w:p w14:paraId="0D931970" w14:textId="74A99D65" w:rsidR="005B4CEC" w:rsidRPr="00957BED" w:rsidRDefault="00FB1EF3" w:rsidP="001B1569">
      <w:pPr>
        <w:pStyle w:val="ListParagraph"/>
        <w:numPr>
          <w:ilvl w:val="0"/>
          <w:numId w:val="2"/>
        </w:numPr>
        <w:jc w:val="both"/>
        <w:rPr>
          <w:rFonts w:ascii="Arial" w:hAnsi="Arial" w:cs="Arial"/>
          <w:sz w:val="24"/>
        </w:rPr>
      </w:pPr>
      <w:r w:rsidRPr="00957BED">
        <w:rPr>
          <w:rFonts w:ascii="Arial" w:hAnsi="Arial" w:cs="Arial"/>
          <w:sz w:val="24"/>
        </w:rPr>
        <w:t>The use l</w:t>
      </w:r>
      <w:r w:rsidR="005B4CEC" w:rsidRPr="00957BED">
        <w:rPr>
          <w:rFonts w:ascii="Arial" w:hAnsi="Arial" w:cs="Arial"/>
          <w:sz w:val="24"/>
        </w:rPr>
        <w:t>ow and zero carbon technologies and reduced emissions by building users;</w:t>
      </w:r>
    </w:p>
    <w:p w14:paraId="5F43A2D8" w14:textId="77777777" w:rsidR="005B4CEC" w:rsidRPr="00957BED" w:rsidRDefault="005B4CEC" w:rsidP="001B1569">
      <w:pPr>
        <w:pStyle w:val="ListParagraph"/>
        <w:numPr>
          <w:ilvl w:val="0"/>
          <w:numId w:val="2"/>
        </w:numPr>
        <w:jc w:val="both"/>
        <w:rPr>
          <w:rFonts w:ascii="Arial" w:hAnsi="Arial" w:cs="Arial"/>
          <w:sz w:val="24"/>
        </w:rPr>
      </w:pPr>
      <w:r w:rsidRPr="00957BED">
        <w:rPr>
          <w:rFonts w:ascii="Arial" w:hAnsi="Arial" w:cs="Arial"/>
          <w:sz w:val="24"/>
        </w:rPr>
        <w:t>The waste that is produced and disposed of on site and its logistics;</w:t>
      </w:r>
    </w:p>
    <w:p w14:paraId="40CB2B69" w14:textId="784DFFF3" w:rsidR="005B4CEC" w:rsidRPr="00957BED" w:rsidRDefault="005B4CEC" w:rsidP="001B1569">
      <w:pPr>
        <w:pStyle w:val="ListParagraph"/>
        <w:numPr>
          <w:ilvl w:val="0"/>
          <w:numId w:val="2"/>
        </w:numPr>
        <w:jc w:val="both"/>
        <w:rPr>
          <w:rFonts w:ascii="Arial" w:hAnsi="Arial" w:cs="Arial"/>
          <w:sz w:val="24"/>
        </w:rPr>
      </w:pPr>
      <w:r w:rsidRPr="00957BED">
        <w:rPr>
          <w:rFonts w:ascii="Arial" w:hAnsi="Arial" w:cs="Arial"/>
          <w:sz w:val="24"/>
        </w:rPr>
        <w:t>Potential pollution through watercourse, air emis</w:t>
      </w:r>
      <w:r w:rsidR="00313717" w:rsidRPr="00957BED">
        <w:rPr>
          <w:rFonts w:ascii="Arial" w:hAnsi="Arial" w:cs="Arial"/>
          <w:sz w:val="24"/>
        </w:rPr>
        <w:t>sions, external light and noise</w:t>
      </w:r>
      <w:r w:rsidRPr="00957BED">
        <w:rPr>
          <w:rFonts w:ascii="Arial" w:hAnsi="Arial" w:cs="Arial"/>
          <w:sz w:val="24"/>
        </w:rPr>
        <w:t>;</w:t>
      </w:r>
    </w:p>
    <w:p w14:paraId="4D4D270C" w14:textId="77777777" w:rsidR="005B4CEC" w:rsidRPr="00957BED" w:rsidRDefault="005B4CEC" w:rsidP="001B1569">
      <w:pPr>
        <w:pStyle w:val="ListParagraph"/>
        <w:numPr>
          <w:ilvl w:val="0"/>
          <w:numId w:val="2"/>
        </w:numPr>
        <w:jc w:val="both"/>
        <w:rPr>
          <w:rFonts w:ascii="Arial" w:hAnsi="Arial" w:cs="Arial"/>
          <w:sz w:val="24"/>
        </w:rPr>
      </w:pPr>
      <w:r w:rsidRPr="00957BED">
        <w:rPr>
          <w:rFonts w:ascii="Arial" w:hAnsi="Arial" w:cs="Arial"/>
          <w:sz w:val="24"/>
        </w:rPr>
        <w:t>The health and wellbeing of building users, in particular the use of natural daylight; occupant thermal control and indoor air and water quality;</w:t>
      </w:r>
    </w:p>
    <w:p w14:paraId="23DFD146" w14:textId="77777777" w:rsidR="005B4CEC" w:rsidRPr="00957BED" w:rsidRDefault="005B4CEC" w:rsidP="001B1569">
      <w:pPr>
        <w:pStyle w:val="ListParagraph"/>
        <w:numPr>
          <w:ilvl w:val="0"/>
          <w:numId w:val="2"/>
        </w:numPr>
        <w:jc w:val="both"/>
        <w:rPr>
          <w:rFonts w:ascii="Arial" w:hAnsi="Arial" w:cs="Arial"/>
          <w:sz w:val="24"/>
          <w:szCs w:val="24"/>
        </w:rPr>
      </w:pPr>
      <w:r w:rsidRPr="00957BED">
        <w:rPr>
          <w:rFonts w:ascii="Arial" w:hAnsi="Arial" w:cs="Arial"/>
          <w:sz w:val="24"/>
          <w:szCs w:val="24"/>
        </w:rPr>
        <w:t>The mitigation/ enhancement of ecological value;</w:t>
      </w:r>
    </w:p>
    <w:p w14:paraId="5C6C4312" w14:textId="77777777" w:rsidR="005B4CEC" w:rsidRPr="00957BED" w:rsidRDefault="005B4CEC" w:rsidP="001B1569">
      <w:pPr>
        <w:pStyle w:val="ListParagraph"/>
        <w:numPr>
          <w:ilvl w:val="0"/>
          <w:numId w:val="2"/>
        </w:numPr>
        <w:jc w:val="both"/>
        <w:rPr>
          <w:rFonts w:ascii="Arial" w:hAnsi="Arial" w:cs="Arial"/>
          <w:sz w:val="24"/>
          <w:szCs w:val="24"/>
        </w:rPr>
      </w:pPr>
      <w:r w:rsidRPr="00957BED">
        <w:rPr>
          <w:rFonts w:ascii="Arial" w:hAnsi="Arial" w:cs="Arial"/>
          <w:sz w:val="24"/>
          <w:szCs w:val="24"/>
        </w:rPr>
        <w:t>Pedestrian and cyclist facilities;</w:t>
      </w:r>
    </w:p>
    <w:p w14:paraId="63610EFA" w14:textId="68E6AA28" w:rsidR="00313717" w:rsidRPr="00957BED" w:rsidRDefault="00FB1EF3" w:rsidP="001B1569">
      <w:pPr>
        <w:pStyle w:val="ListParagraph"/>
        <w:numPr>
          <w:ilvl w:val="0"/>
          <w:numId w:val="2"/>
        </w:numPr>
        <w:jc w:val="both"/>
        <w:rPr>
          <w:rFonts w:ascii="Arial" w:hAnsi="Arial" w:cs="Arial"/>
          <w:sz w:val="24"/>
          <w:szCs w:val="24"/>
        </w:rPr>
      </w:pPr>
      <w:r w:rsidRPr="00957BED">
        <w:rPr>
          <w:rFonts w:ascii="Arial" w:hAnsi="Arial" w:cs="Arial"/>
          <w:sz w:val="24"/>
          <w:szCs w:val="24"/>
        </w:rPr>
        <w:t xml:space="preserve">Using the building process as an educational tool for local schools </w:t>
      </w:r>
    </w:p>
    <w:p w14:paraId="6FDA414E" w14:textId="5552C644" w:rsidR="00313717" w:rsidRPr="00957BED" w:rsidRDefault="00313717" w:rsidP="001B1569">
      <w:pPr>
        <w:pStyle w:val="ListParagraph"/>
        <w:numPr>
          <w:ilvl w:val="0"/>
          <w:numId w:val="2"/>
        </w:numPr>
        <w:jc w:val="both"/>
        <w:rPr>
          <w:rFonts w:ascii="Arial" w:hAnsi="Arial" w:cs="Arial"/>
          <w:sz w:val="24"/>
          <w:szCs w:val="24"/>
        </w:rPr>
      </w:pPr>
      <w:r w:rsidRPr="00957BED">
        <w:rPr>
          <w:rFonts w:ascii="Arial" w:hAnsi="Arial" w:cs="Arial"/>
          <w:sz w:val="24"/>
          <w:szCs w:val="24"/>
        </w:rPr>
        <w:t>Look at how to increase the use of local companies; and</w:t>
      </w:r>
    </w:p>
    <w:p w14:paraId="4055DECF" w14:textId="77777777" w:rsidR="005B4CEC" w:rsidRPr="00957BED" w:rsidRDefault="005B4CEC" w:rsidP="001B1569">
      <w:pPr>
        <w:pStyle w:val="ListParagraph"/>
        <w:numPr>
          <w:ilvl w:val="0"/>
          <w:numId w:val="2"/>
        </w:numPr>
        <w:jc w:val="both"/>
        <w:rPr>
          <w:rFonts w:ascii="Arial" w:hAnsi="Arial" w:cs="Arial"/>
          <w:sz w:val="24"/>
          <w:szCs w:val="24"/>
        </w:rPr>
      </w:pPr>
      <w:r w:rsidRPr="00957BED">
        <w:rPr>
          <w:rFonts w:ascii="Arial" w:hAnsi="Arial" w:cs="Arial"/>
          <w:sz w:val="24"/>
          <w:szCs w:val="24"/>
        </w:rPr>
        <w:t>Access to amenities and public transport network connectivity.</w:t>
      </w:r>
    </w:p>
    <w:p w14:paraId="395179CD" w14:textId="5702A9E1" w:rsidR="005B4CEC" w:rsidRPr="00957BED" w:rsidRDefault="00313717" w:rsidP="00F2005E">
      <w:pPr>
        <w:rPr>
          <w:rFonts w:ascii="Arial" w:hAnsi="Arial" w:cs="Arial"/>
        </w:rPr>
      </w:pPr>
      <w:r w:rsidRPr="00957BED">
        <w:rPr>
          <w:rFonts w:ascii="Arial" w:hAnsi="Arial" w:cs="Arial"/>
        </w:rPr>
        <w:t xml:space="preserve">A majority of all aspects in this document can be found in more detail within our </w:t>
      </w:r>
      <w:r w:rsidR="00F2005E" w:rsidRPr="00957BED">
        <w:rPr>
          <w:rFonts w:ascii="Arial" w:hAnsi="Arial" w:cs="Arial"/>
        </w:rPr>
        <w:t xml:space="preserve">other Estates guidelines, which can be </w:t>
      </w:r>
      <w:r w:rsidRPr="00957BED">
        <w:rPr>
          <w:rFonts w:ascii="Arial" w:hAnsi="Arial" w:cs="Arial"/>
        </w:rPr>
        <w:t>f</w:t>
      </w:r>
      <w:r w:rsidR="005B4CEC" w:rsidRPr="00957BED">
        <w:rPr>
          <w:rFonts w:ascii="Arial" w:hAnsi="Arial" w:cs="Arial"/>
        </w:rPr>
        <w:t xml:space="preserve">ound on the Estates website </w:t>
      </w:r>
      <w:hyperlink r:id="rId11" w:history="1">
        <w:r w:rsidR="005B4CEC" w:rsidRPr="00957BED">
          <w:rPr>
            <w:rStyle w:val="Hyperlink"/>
            <w:rFonts w:ascii="Arial" w:hAnsi="Arial" w:cs="Arial"/>
          </w:rPr>
          <w:t>www.aston.ac.uk/about/estates/</w:t>
        </w:r>
      </w:hyperlink>
      <w:r w:rsidR="005B4CEC" w:rsidRPr="00957BED">
        <w:rPr>
          <w:rFonts w:ascii="Arial" w:hAnsi="Arial" w:cs="Arial"/>
        </w:rPr>
        <w:t xml:space="preserve"> </w:t>
      </w:r>
    </w:p>
    <w:p w14:paraId="50A980B2" w14:textId="290E982A" w:rsidR="005B4CEC" w:rsidRPr="00957BED" w:rsidRDefault="005B4CEC" w:rsidP="001B1569">
      <w:pPr>
        <w:jc w:val="both"/>
        <w:rPr>
          <w:rFonts w:ascii="Arial" w:hAnsi="Arial" w:cs="Arial"/>
        </w:rPr>
      </w:pPr>
    </w:p>
    <w:p w14:paraId="47E24D4A" w14:textId="77777777" w:rsidR="00313717" w:rsidRPr="000F5E78" w:rsidRDefault="00313717" w:rsidP="001B1569">
      <w:pPr>
        <w:jc w:val="both"/>
        <w:rPr>
          <w:rFonts w:ascii="Arial" w:hAnsi="Arial" w:cs="Arial"/>
        </w:rPr>
      </w:pPr>
    </w:p>
    <w:p w14:paraId="4FBBEF44" w14:textId="77777777" w:rsidR="00313717" w:rsidRPr="000F5E78" w:rsidRDefault="00313717" w:rsidP="001B1569">
      <w:pPr>
        <w:jc w:val="both"/>
        <w:rPr>
          <w:rFonts w:ascii="Arial" w:hAnsi="Arial" w:cs="Arial"/>
        </w:rPr>
      </w:pPr>
    </w:p>
    <w:p w14:paraId="77D6E64E" w14:textId="77777777" w:rsidR="00313717" w:rsidRPr="000F5E78" w:rsidRDefault="00313717" w:rsidP="001B1569">
      <w:pPr>
        <w:jc w:val="both"/>
        <w:rPr>
          <w:rFonts w:ascii="Arial" w:hAnsi="Arial" w:cs="Arial"/>
        </w:rPr>
      </w:pPr>
    </w:p>
    <w:p w14:paraId="0A4E400A" w14:textId="77777777" w:rsidR="00313717" w:rsidRPr="000F5E78" w:rsidRDefault="00313717" w:rsidP="001B1569">
      <w:pPr>
        <w:jc w:val="both"/>
        <w:rPr>
          <w:rFonts w:ascii="Arial" w:hAnsi="Arial" w:cs="Arial"/>
        </w:rPr>
      </w:pPr>
    </w:p>
    <w:p w14:paraId="29E8AEE9" w14:textId="0B0D8697" w:rsidR="00313717" w:rsidRPr="000F5E78" w:rsidRDefault="00313717" w:rsidP="001B1569">
      <w:pPr>
        <w:jc w:val="both"/>
        <w:rPr>
          <w:rFonts w:ascii="Arial" w:hAnsi="Arial" w:cs="Arial"/>
        </w:rPr>
      </w:pPr>
    </w:p>
    <w:p w14:paraId="397393A0" w14:textId="77777777" w:rsidR="004471A1" w:rsidRDefault="004471A1" w:rsidP="001B1569">
      <w:pPr>
        <w:jc w:val="both"/>
        <w:rPr>
          <w:rFonts w:ascii="Arial" w:eastAsiaTheme="majorEastAsia" w:hAnsi="Arial" w:cs="Arial"/>
          <w:color w:val="365F91" w:themeColor="accent1" w:themeShade="BF"/>
          <w:sz w:val="32"/>
          <w:szCs w:val="32"/>
        </w:rPr>
      </w:pPr>
      <w:r>
        <w:rPr>
          <w:rFonts w:ascii="Arial" w:hAnsi="Arial" w:cs="Arial"/>
        </w:rPr>
        <w:br w:type="page"/>
      </w:r>
    </w:p>
    <w:p w14:paraId="74B0180A" w14:textId="41F5C814" w:rsidR="00313717" w:rsidRPr="00F2005E" w:rsidRDefault="009E35AC" w:rsidP="001B1569">
      <w:pPr>
        <w:pStyle w:val="Heading1"/>
        <w:jc w:val="both"/>
        <w:rPr>
          <w:rFonts w:ascii="Arial" w:hAnsi="Arial" w:cs="Arial"/>
          <w:color w:val="83008F"/>
        </w:rPr>
      </w:pPr>
      <w:bookmarkStart w:id="5" w:name="_Toc44591385"/>
      <w:r w:rsidRPr="00F2005E">
        <w:rPr>
          <w:rFonts w:ascii="Arial" w:hAnsi="Arial" w:cs="Arial"/>
          <w:color w:val="83008F"/>
        </w:rPr>
        <w:lastRenderedPageBreak/>
        <w:t xml:space="preserve">1. </w:t>
      </w:r>
      <w:r w:rsidR="00F0577C" w:rsidRPr="00F2005E">
        <w:rPr>
          <w:rFonts w:ascii="Arial" w:hAnsi="Arial" w:cs="Arial"/>
          <w:color w:val="83008F"/>
        </w:rPr>
        <w:t>Management</w:t>
      </w:r>
      <w:bookmarkEnd w:id="5"/>
    </w:p>
    <w:p w14:paraId="52FE4087" w14:textId="77777777" w:rsidR="00FC3E77" w:rsidRPr="000F5E78" w:rsidRDefault="00FC3E77" w:rsidP="001B1569">
      <w:pPr>
        <w:jc w:val="both"/>
        <w:rPr>
          <w:rFonts w:ascii="Arial" w:hAnsi="Arial" w:cs="Arial"/>
        </w:rPr>
      </w:pPr>
    </w:p>
    <w:p w14:paraId="5A8C6779" w14:textId="6E824DBF" w:rsidR="00F367BB" w:rsidRPr="00F2005E" w:rsidRDefault="00FC3E77" w:rsidP="001B1569">
      <w:pPr>
        <w:pStyle w:val="Heading2"/>
        <w:numPr>
          <w:ilvl w:val="1"/>
          <w:numId w:val="13"/>
        </w:numPr>
        <w:jc w:val="both"/>
        <w:rPr>
          <w:rFonts w:ascii="Arial" w:hAnsi="Arial" w:cs="Arial"/>
          <w:color w:val="83008F"/>
        </w:rPr>
      </w:pPr>
      <w:bookmarkStart w:id="6" w:name="_Toc44591386"/>
      <w:r w:rsidRPr="00F2005E">
        <w:rPr>
          <w:rFonts w:ascii="Arial" w:hAnsi="Arial" w:cs="Arial"/>
          <w:color w:val="83008F"/>
        </w:rPr>
        <w:t>Project b</w:t>
      </w:r>
      <w:r w:rsidR="00F367BB" w:rsidRPr="00F2005E">
        <w:rPr>
          <w:rFonts w:ascii="Arial" w:hAnsi="Arial" w:cs="Arial"/>
          <w:color w:val="83008F"/>
        </w:rPr>
        <w:t>rief</w:t>
      </w:r>
      <w:bookmarkEnd w:id="6"/>
      <w:r w:rsidR="009B0AB4" w:rsidRPr="00F2005E">
        <w:rPr>
          <w:rFonts w:ascii="Arial" w:hAnsi="Arial" w:cs="Arial"/>
          <w:color w:val="83008F"/>
        </w:rPr>
        <w:t xml:space="preserve"> </w:t>
      </w:r>
    </w:p>
    <w:p w14:paraId="136F0E48" w14:textId="470C2041" w:rsidR="00C66C69" w:rsidRPr="00957BED" w:rsidRDefault="00C66C69" w:rsidP="001B1569">
      <w:pPr>
        <w:jc w:val="both"/>
        <w:rPr>
          <w:rFonts w:ascii="Arial" w:hAnsi="Arial" w:cs="Arial"/>
          <w:szCs w:val="22"/>
        </w:rPr>
      </w:pPr>
      <w:r w:rsidRPr="00957BED">
        <w:rPr>
          <w:rFonts w:ascii="Arial" w:hAnsi="Arial" w:cs="Arial"/>
          <w:szCs w:val="22"/>
        </w:rPr>
        <w:t xml:space="preserve">For all projects a project brief is written with the client, building occupier and design team </w:t>
      </w:r>
      <w:r w:rsidR="00B9084E" w:rsidRPr="00957BED">
        <w:rPr>
          <w:rFonts w:ascii="Arial" w:hAnsi="Arial" w:cs="Arial"/>
          <w:szCs w:val="22"/>
        </w:rPr>
        <w:t>involved,</w:t>
      </w:r>
      <w:r w:rsidRPr="00957BED">
        <w:rPr>
          <w:rFonts w:ascii="Arial" w:hAnsi="Arial" w:cs="Arial"/>
          <w:szCs w:val="22"/>
        </w:rPr>
        <w:t xml:space="preserve"> contributing to the </w:t>
      </w:r>
      <w:r w:rsidR="00FC3E77" w:rsidRPr="00957BED">
        <w:rPr>
          <w:rFonts w:ascii="Arial" w:hAnsi="Arial" w:cs="Arial"/>
          <w:szCs w:val="22"/>
        </w:rPr>
        <w:t>decision-making</w:t>
      </w:r>
      <w:r w:rsidRPr="00957BED">
        <w:rPr>
          <w:rFonts w:ascii="Arial" w:hAnsi="Arial" w:cs="Arial"/>
          <w:szCs w:val="22"/>
        </w:rPr>
        <w:t xml:space="preserve"> process for the project. As a minimum this includes meeting to identify and define their roles, responsibilities and contributions during the following phases:</w:t>
      </w:r>
    </w:p>
    <w:p w14:paraId="2241CE53" w14:textId="5733EE5F" w:rsidR="00C66C69" w:rsidRPr="00957BED" w:rsidRDefault="00C66C69" w:rsidP="001B1569">
      <w:pPr>
        <w:pStyle w:val="ListParagraph"/>
        <w:numPr>
          <w:ilvl w:val="0"/>
          <w:numId w:val="3"/>
        </w:numPr>
        <w:jc w:val="both"/>
        <w:rPr>
          <w:rFonts w:ascii="Arial" w:hAnsi="Arial" w:cs="Arial"/>
          <w:sz w:val="24"/>
        </w:rPr>
      </w:pPr>
      <w:r w:rsidRPr="00957BED">
        <w:rPr>
          <w:rFonts w:ascii="Arial" w:hAnsi="Arial" w:cs="Arial"/>
          <w:sz w:val="24"/>
        </w:rPr>
        <w:t>Design</w:t>
      </w:r>
    </w:p>
    <w:p w14:paraId="5F4158BB" w14:textId="400BDFF1" w:rsidR="00C66C69" w:rsidRPr="00957BED" w:rsidRDefault="00C66C69" w:rsidP="001B1569">
      <w:pPr>
        <w:pStyle w:val="ListParagraph"/>
        <w:numPr>
          <w:ilvl w:val="0"/>
          <w:numId w:val="3"/>
        </w:numPr>
        <w:jc w:val="both"/>
        <w:rPr>
          <w:rFonts w:ascii="Arial" w:hAnsi="Arial" w:cs="Arial"/>
          <w:sz w:val="24"/>
        </w:rPr>
      </w:pPr>
      <w:r w:rsidRPr="00957BED">
        <w:rPr>
          <w:rFonts w:ascii="Arial" w:hAnsi="Arial" w:cs="Arial"/>
          <w:sz w:val="24"/>
        </w:rPr>
        <w:t>Construction</w:t>
      </w:r>
    </w:p>
    <w:p w14:paraId="3CD35C8A" w14:textId="0E6A59C1" w:rsidR="00C66C69" w:rsidRPr="00957BED" w:rsidRDefault="00C66C69" w:rsidP="001B1569">
      <w:pPr>
        <w:pStyle w:val="ListParagraph"/>
        <w:numPr>
          <w:ilvl w:val="0"/>
          <w:numId w:val="3"/>
        </w:numPr>
        <w:jc w:val="both"/>
        <w:rPr>
          <w:rFonts w:ascii="Arial" w:hAnsi="Arial" w:cs="Arial"/>
          <w:sz w:val="24"/>
        </w:rPr>
      </w:pPr>
      <w:r w:rsidRPr="00957BED">
        <w:rPr>
          <w:rFonts w:ascii="Arial" w:hAnsi="Arial" w:cs="Arial"/>
          <w:sz w:val="24"/>
        </w:rPr>
        <w:t>Commissioning and handover</w:t>
      </w:r>
    </w:p>
    <w:p w14:paraId="5F6F1E77" w14:textId="4166BD0E" w:rsidR="00C66C69" w:rsidRPr="00957BED" w:rsidRDefault="00C66C69" w:rsidP="001B1569">
      <w:pPr>
        <w:pStyle w:val="ListParagraph"/>
        <w:numPr>
          <w:ilvl w:val="0"/>
          <w:numId w:val="3"/>
        </w:numPr>
        <w:jc w:val="both"/>
        <w:rPr>
          <w:rFonts w:ascii="Arial" w:hAnsi="Arial" w:cs="Arial"/>
          <w:sz w:val="24"/>
        </w:rPr>
      </w:pPr>
      <w:r w:rsidRPr="00957BED">
        <w:rPr>
          <w:rFonts w:ascii="Arial" w:hAnsi="Arial" w:cs="Arial"/>
          <w:sz w:val="24"/>
        </w:rPr>
        <w:t xml:space="preserve">Occupation </w:t>
      </w:r>
    </w:p>
    <w:p w14:paraId="60ACD601" w14:textId="564310BC" w:rsidR="00C66C69" w:rsidRPr="00957BED" w:rsidRDefault="00C66C69" w:rsidP="001B1569">
      <w:pPr>
        <w:jc w:val="both"/>
        <w:rPr>
          <w:rFonts w:ascii="Arial" w:hAnsi="Arial" w:cs="Arial"/>
          <w:szCs w:val="22"/>
        </w:rPr>
      </w:pPr>
      <w:r w:rsidRPr="00957BED">
        <w:rPr>
          <w:rFonts w:ascii="Arial" w:hAnsi="Arial" w:cs="Arial"/>
          <w:szCs w:val="22"/>
        </w:rPr>
        <w:t>The roles and responsibilities outlined above include consideration of:</w:t>
      </w:r>
    </w:p>
    <w:p w14:paraId="0CFA8EF7" w14:textId="2599870D"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End user requirements</w:t>
      </w:r>
    </w:p>
    <w:p w14:paraId="7B989384" w14:textId="39D3177F"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Aims of the design and design strategy</w:t>
      </w:r>
    </w:p>
    <w:p w14:paraId="300699E5" w14:textId="7FB90A06"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Particular installation and construction requirements</w:t>
      </w:r>
    </w:p>
    <w:p w14:paraId="3479BE51" w14:textId="2C38C273"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Occupiers budget and technical expertise in maintaining any proposed systems</w:t>
      </w:r>
    </w:p>
    <w:p w14:paraId="7BEEE367" w14:textId="37DDF835"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Usability and manageability of any proposals</w:t>
      </w:r>
    </w:p>
    <w:p w14:paraId="35879A08" w14:textId="386897F0"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Production of documentation</w:t>
      </w:r>
    </w:p>
    <w:p w14:paraId="0C24FA5E" w14:textId="2467478D" w:rsidR="00C66C69" w:rsidRPr="00957BED" w:rsidRDefault="00C66C69" w:rsidP="001B1569">
      <w:pPr>
        <w:pStyle w:val="ListParagraph"/>
        <w:numPr>
          <w:ilvl w:val="0"/>
          <w:numId w:val="4"/>
        </w:numPr>
        <w:jc w:val="both"/>
        <w:rPr>
          <w:rFonts w:ascii="Arial" w:hAnsi="Arial" w:cs="Arial"/>
          <w:sz w:val="24"/>
        </w:rPr>
      </w:pPr>
      <w:r w:rsidRPr="00957BED">
        <w:rPr>
          <w:rFonts w:ascii="Arial" w:hAnsi="Arial" w:cs="Arial"/>
          <w:sz w:val="24"/>
        </w:rPr>
        <w:t>Commissioning, training and aftercare support</w:t>
      </w:r>
    </w:p>
    <w:p w14:paraId="4B201467" w14:textId="18C910CC" w:rsidR="009B0AB4" w:rsidRPr="00957BED" w:rsidRDefault="009B0AB4" w:rsidP="001B1569">
      <w:pPr>
        <w:jc w:val="both"/>
        <w:rPr>
          <w:rFonts w:ascii="Arial" w:hAnsi="Arial" w:cs="Arial"/>
          <w:szCs w:val="22"/>
        </w:rPr>
      </w:pPr>
      <w:r w:rsidRPr="00957BED">
        <w:rPr>
          <w:rFonts w:ascii="Arial" w:hAnsi="Arial" w:cs="Arial"/>
          <w:szCs w:val="22"/>
        </w:rPr>
        <w:t>The design intent needs to be clearly communicated to the contractor and that the equipment being purchased aligns with the design intent. The Project Manager should ensure the contractor understands their role in the soft landings process and the outcomes that are to be achieved. The following should be clearly detailed to the contractor:</w:t>
      </w:r>
    </w:p>
    <w:p w14:paraId="28BB88B0" w14:textId="7635EDBE" w:rsidR="009B0AB4" w:rsidRPr="00957BED" w:rsidRDefault="009B0AB4" w:rsidP="001B1569">
      <w:pPr>
        <w:pStyle w:val="ListParagraph"/>
        <w:numPr>
          <w:ilvl w:val="0"/>
          <w:numId w:val="7"/>
        </w:numPr>
        <w:jc w:val="both"/>
        <w:rPr>
          <w:rFonts w:ascii="Arial" w:hAnsi="Arial" w:cs="Arial"/>
          <w:sz w:val="24"/>
        </w:rPr>
      </w:pPr>
      <w:r w:rsidRPr="00957BED">
        <w:rPr>
          <w:rFonts w:ascii="Arial" w:hAnsi="Arial" w:cs="Arial"/>
          <w:sz w:val="24"/>
        </w:rPr>
        <w:t>The role of the contractor in the soft landings process</w:t>
      </w:r>
    </w:p>
    <w:p w14:paraId="3D77968A" w14:textId="074103FE" w:rsidR="009B0AB4" w:rsidRPr="00957BED" w:rsidRDefault="009B0AB4" w:rsidP="001B1569">
      <w:pPr>
        <w:pStyle w:val="ListParagraph"/>
        <w:numPr>
          <w:ilvl w:val="0"/>
          <w:numId w:val="7"/>
        </w:numPr>
        <w:jc w:val="both"/>
        <w:rPr>
          <w:rFonts w:ascii="Arial" w:hAnsi="Arial" w:cs="Arial"/>
          <w:sz w:val="24"/>
        </w:rPr>
      </w:pPr>
      <w:r w:rsidRPr="00957BED">
        <w:rPr>
          <w:rFonts w:ascii="Arial" w:hAnsi="Arial" w:cs="Arial"/>
          <w:sz w:val="24"/>
        </w:rPr>
        <w:t>The performance targets that have been set</w:t>
      </w:r>
    </w:p>
    <w:p w14:paraId="2FD6F45D" w14:textId="2583F022" w:rsidR="009B0AB4" w:rsidRPr="00957BED" w:rsidRDefault="009B0AB4" w:rsidP="001B1569">
      <w:pPr>
        <w:pStyle w:val="ListParagraph"/>
        <w:numPr>
          <w:ilvl w:val="0"/>
          <w:numId w:val="7"/>
        </w:numPr>
        <w:jc w:val="both"/>
        <w:rPr>
          <w:rFonts w:ascii="Arial" w:hAnsi="Arial" w:cs="Arial"/>
          <w:sz w:val="24"/>
        </w:rPr>
      </w:pPr>
      <w:r w:rsidRPr="00957BED">
        <w:rPr>
          <w:rFonts w:ascii="Arial" w:hAnsi="Arial" w:cs="Arial"/>
          <w:sz w:val="24"/>
        </w:rPr>
        <w:t>The rationale for the selection of energy using equipment</w:t>
      </w:r>
    </w:p>
    <w:p w14:paraId="64697185" w14:textId="1ED332F0" w:rsidR="009B0AB4" w:rsidRPr="00957BED" w:rsidRDefault="009B0AB4" w:rsidP="001B1569">
      <w:pPr>
        <w:pStyle w:val="ListParagraph"/>
        <w:numPr>
          <w:ilvl w:val="0"/>
          <w:numId w:val="7"/>
        </w:numPr>
        <w:jc w:val="both"/>
        <w:rPr>
          <w:rFonts w:ascii="Arial" w:hAnsi="Arial" w:cs="Arial"/>
          <w:sz w:val="24"/>
        </w:rPr>
      </w:pPr>
      <w:r w:rsidRPr="00957BED">
        <w:rPr>
          <w:rFonts w:ascii="Arial" w:hAnsi="Arial" w:cs="Arial"/>
          <w:sz w:val="24"/>
        </w:rPr>
        <w:t>The reasons for the controls that have been selected</w:t>
      </w:r>
    </w:p>
    <w:p w14:paraId="3C34DE13" w14:textId="1A5AB173" w:rsidR="009B0AB4" w:rsidRPr="00957BED" w:rsidRDefault="009B0AB4" w:rsidP="001B1569">
      <w:pPr>
        <w:pStyle w:val="ListParagraph"/>
        <w:numPr>
          <w:ilvl w:val="0"/>
          <w:numId w:val="7"/>
        </w:numPr>
        <w:jc w:val="both"/>
        <w:rPr>
          <w:rFonts w:ascii="Arial" w:hAnsi="Arial" w:cs="Arial"/>
          <w:sz w:val="24"/>
        </w:rPr>
      </w:pPr>
      <w:r w:rsidRPr="00957BED">
        <w:rPr>
          <w:rFonts w:ascii="Arial" w:hAnsi="Arial" w:cs="Arial"/>
          <w:sz w:val="24"/>
        </w:rPr>
        <w:t>The importance of the proposed sub-metering and BMS/AMT strategy</w:t>
      </w:r>
    </w:p>
    <w:p w14:paraId="4B1EE5FA" w14:textId="48041E66" w:rsidR="00C66C69" w:rsidRPr="00957BED" w:rsidRDefault="00C66C69" w:rsidP="001B1569">
      <w:pPr>
        <w:jc w:val="both"/>
        <w:rPr>
          <w:rFonts w:ascii="Arial" w:hAnsi="Arial" w:cs="Arial"/>
          <w:szCs w:val="22"/>
        </w:rPr>
      </w:pPr>
      <w:r w:rsidRPr="00957BED">
        <w:rPr>
          <w:rFonts w:ascii="Arial" w:hAnsi="Arial" w:cs="Arial"/>
          <w:szCs w:val="22"/>
        </w:rPr>
        <w:t>There is a schedule of training identified for relevant building occupiers/premises managers (based appropriately around handover and proposed occupation plans) which includes the following as a minimum:</w:t>
      </w:r>
    </w:p>
    <w:p w14:paraId="17DCC1D6" w14:textId="07361711" w:rsidR="00C66C69" w:rsidRPr="00957BED" w:rsidRDefault="00C66C69" w:rsidP="001B1569">
      <w:pPr>
        <w:pStyle w:val="ListParagraph"/>
        <w:numPr>
          <w:ilvl w:val="0"/>
          <w:numId w:val="5"/>
        </w:numPr>
        <w:jc w:val="both"/>
        <w:rPr>
          <w:rFonts w:ascii="Arial" w:hAnsi="Arial" w:cs="Arial"/>
          <w:sz w:val="24"/>
        </w:rPr>
      </w:pPr>
      <w:r w:rsidRPr="00957BED">
        <w:rPr>
          <w:rFonts w:ascii="Arial" w:hAnsi="Arial" w:cs="Arial"/>
          <w:sz w:val="24"/>
        </w:rPr>
        <w:t>Content</w:t>
      </w:r>
      <w:r w:rsidR="006D152B" w:rsidRPr="00957BED">
        <w:rPr>
          <w:rFonts w:ascii="Arial" w:hAnsi="Arial" w:cs="Arial"/>
          <w:sz w:val="24"/>
        </w:rPr>
        <w:t>s of the</w:t>
      </w:r>
      <w:r w:rsidR="00880AB3" w:rsidRPr="00957BED">
        <w:rPr>
          <w:rFonts w:ascii="Arial" w:hAnsi="Arial" w:cs="Arial"/>
          <w:sz w:val="24"/>
        </w:rPr>
        <w:t xml:space="preserve"> Building User Guide(s) (see 1.10</w:t>
      </w:r>
      <w:r w:rsidR="006D152B" w:rsidRPr="00957BED">
        <w:rPr>
          <w:rFonts w:ascii="Arial" w:hAnsi="Arial" w:cs="Arial"/>
          <w:sz w:val="24"/>
        </w:rPr>
        <w:t xml:space="preserve"> Building User Guides)</w:t>
      </w:r>
    </w:p>
    <w:p w14:paraId="5921A514" w14:textId="69524F5E" w:rsidR="00C66C69" w:rsidRPr="00957BED" w:rsidRDefault="00C66C69" w:rsidP="001B1569">
      <w:pPr>
        <w:pStyle w:val="ListParagraph"/>
        <w:numPr>
          <w:ilvl w:val="0"/>
          <w:numId w:val="5"/>
        </w:numPr>
        <w:jc w:val="both"/>
        <w:rPr>
          <w:rFonts w:ascii="Arial" w:hAnsi="Arial" w:cs="Arial"/>
          <w:sz w:val="24"/>
        </w:rPr>
      </w:pPr>
      <w:r w:rsidRPr="00957BED">
        <w:rPr>
          <w:rFonts w:ascii="Arial" w:hAnsi="Arial" w:cs="Arial"/>
          <w:sz w:val="24"/>
        </w:rPr>
        <w:t>Design strategy</w:t>
      </w:r>
    </w:p>
    <w:p w14:paraId="39216A03" w14:textId="4D7587D0" w:rsidR="00C66C69" w:rsidRPr="00957BED" w:rsidRDefault="00C66C69" w:rsidP="001B1569">
      <w:pPr>
        <w:pStyle w:val="ListParagraph"/>
        <w:numPr>
          <w:ilvl w:val="0"/>
          <w:numId w:val="5"/>
        </w:numPr>
        <w:jc w:val="both"/>
        <w:rPr>
          <w:rFonts w:ascii="Arial" w:hAnsi="Arial" w:cs="Arial"/>
          <w:sz w:val="24"/>
        </w:rPr>
      </w:pPr>
      <w:r w:rsidRPr="00957BED">
        <w:rPr>
          <w:rFonts w:ascii="Arial" w:hAnsi="Arial" w:cs="Arial"/>
          <w:sz w:val="24"/>
        </w:rPr>
        <w:t>Installed systems and key features (maintenance, operation, replacement, repair)</w:t>
      </w:r>
    </w:p>
    <w:p w14:paraId="05B147CA" w14:textId="3A0399A0" w:rsidR="00C66C69" w:rsidRPr="00957BED" w:rsidRDefault="00C66C69" w:rsidP="001B1569">
      <w:pPr>
        <w:pStyle w:val="ListParagraph"/>
        <w:numPr>
          <w:ilvl w:val="0"/>
          <w:numId w:val="5"/>
        </w:numPr>
        <w:jc w:val="both"/>
        <w:rPr>
          <w:rFonts w:ascii="Arial" w:hAnsi="Arial" w:cs="Arial"/>
          <w:sz w:val="24"/>
        </w:rPr>
      </w:pPr>
      <w:r w:rsidRPr="00957BED">
        <w:rPr>
          <w:rFonts w:ascii="Arial" w:hAnsi="Arial" w:cs="Arial"/>
          <w:sz w:val="24"/>
        </w:rPr>
        <w:t>Documentation to be provided (e.g. user guide, log book etc.)</w:t>
      </w:r>
    </w:p>
    <w:p w14:paraId="2F7A4679" w14:textId="59254614" w:rsidR="00C66C69" w:rsidRPr="00957BED" w:rsidRDefault="00C66C69" w:rsidP="001B1569">
      <w:pPr>
        <w:pStyle w:val="ListParagraph"/>
        <w:numPr>
          <w:ilvl w:val="0"/>
          <w:numId w:val="5"/>
        </w:numPr>
        <w:jc w:val="both"/>
        <w:rPr>
          <w:rFonts w:ascii="Arial" w:hAnsi="Arial" w:cs="Arial"/>
          <w:sz w:val="24"/>
        </w:rPr>
      </w:pPr>
      <w:r w:rsidRPr="00957BED">
        <w:rPr>
          <w:rFonts w:ascii="Arial" w:hAnsi="Arial" w:cs="Arial"/>
          <w:sz w:val="24"/>
        </w:rPr>
        <w:t>Training responsibilities</w:t>
      </w:r>
    </w:p>
    <w:p w14:paraId="3277F508" w14:textId="77777777" w:rsidR="00F367BB" w:rsidRPr="00957BED" w:rsidRDefault="00F367BB" w:rsidP="001B1569">
      <w:pPr>
        <w:pStyle w:val="ListParagraph"/>
        <w:jc w:val="both"/>
        <w:rPr>
          <w:rFonts w:ascii="Arial" w:hAnsi="Arial" w:cs="Arial"/>
          <w:sz w:val="24"/>
        </w:rPr>
      </w:pPr>
    </w:p>
    <w:p w14:paraId="0D6600BF" w14:textId="0E75ACFE" w:rsidR="00F0577C" w:rsidRPr="00F2005E" w:rsidRDefault="00F367BB" w:rsidP="001B1569">
      <w:pPr>
        <w:pStyle w:val="Heading2"/>
        <w:numPr>
          <w:ilvl w:val="1"/>
          <w:numId w:val="13"/>
        </w:numPr>
        <w:jc w:val="both"/>
        <w:rPr>
          <w:rFonts w:ascii="Arial" w:hAnsi="Arial" w:cs="Arial"/>
          <w:color w:val="83008F"/>
        </w:rPr>
      </w:pPr>
      <w:bookmarkStart w:id="7" w:name="_Toc44591387"/>
      <w:r w:rsidRPr="00F2005E">
        <w:rPr>
          <w:rFonts w:ascii="Arial" w:hAnsi="Arial" w:cs="Arial"/>
          <w:color w:val="83008F"/>
        </w:rPr>
        <w:t>Construction and handover</w:t>
      </w:r>
      <w:bookmarkEnd w:id="7"/>
    </w:p>
    <w:p w14:paraId="74F03ED6" w14:textId="77777777" w:rsidR="00E44C3A" w:rsidRPr="00957BED" w:rsidRDefault="00F367BB" w:rsidP="001B1569">
      <w:pPr>
        <w:jc w:val="both"/>
        <w:rPr>
          <w:rFonts w:ascii="Arial" w:hAnsi="Arial" w:cs="Arial"/>
          <w:szCs w:val="22"/>
        </w:rPr>
      </w:pPr>
      <w:r w:rsidRPr="00957BED">
        <w:rPr>
          <w:rFonts w:ascii="Arial" w:hAnsi="Arial" w:cs="Arial"/>
          <w:szCs w:val="22"/>
        </w:rPr>
        <w:t>The principal contractor accounts for a thermographic survey within the project budget and program of works. Once construction is complete a thermographic survey of the building fabric is undertaken</w:t>
      </w:r>
      <w:r w:rsidR="00E44C3A" w:rsidRPr="00957BED">
        <w:rPr>
          <w:rFonts w:ascii="Arial" w:hAnsi="Arial" w:cs="Arial"/>
          <w:szCs w:val="22"/>
        </w:rPr>
        <w:t>. Any defects identified via the post construction inspections are rectified.</w:t>
      </w:r>
    </w:p>
    <w:p w14:paraId="4A972C13" w14:textId="77777777" w:rsidR="00E44C3A" w:rsidRPr="00957BED" w:rsidRDefault="00E44C3A" w:rsidP="001B1569">
      <w:pPr>
        <w:jc w:val="both"/>
        <w:rPr>
          <w:rFonts w:ascii="Arial" w:hAnsi="Arial" w:cs="Arial"/>
          <w:szCs w:val="22"/>
        </w:rPr>
      </w:pPr>
    </w:p>
    <w:p w14:paraId="6FD5D6D8" w14:textId="2482B7BC" w:rsidR="00E44C3A" w:rsidRPr="00957BED" w:rsidRDefault="00E44C3A" w:rsidP="001B1569">
      <w:pPr>
        <w:jc w:val="both"/>
        <w:rPr>
          <w:rFonts w:ascii="Arial" w:hAnsi="Arial" w:cs="Arial"/>
          <w:szCs w:val="22"/>
        </w:rPr>
      </w:pPr>
      <w:r w:rsidRPr="00957BED">
        <w:rPr>
          <w:rFonts w:ascii="Arial" w:hAnsi="Arial" w:cs="Arial"/>
          <w:szCs w:val="22"/>
        </w:rPr>
        <w:t>The survey confirms:</w:t>
      </w:r>
    </w:p>
    <w:p w14:paraId="0ACFAE65" w14:textId="09996BAD" w:rsidR="00E44C3A" w:rsidRPr="00957BED" w:rsidRDefault="00E44C3A" w:rsidP="001B1569">
      <w:pPr>
        <w:pStyle w:val="ListParagraph"/>
        <w:numPr>
          <w:ilvl w:val="0"/>
          <w:numId w:val="6"/>
        </w:numPr>
        <w:jc w:val="both"/>
        <w:rPr>
          <w:rFonts w:ascii="Arial" w:hAnsi="Arial" w:cs="Arial"/>
          <w:sz w:val="24"/>
        </w:rPr>
      </w:pPr>
      <w:r w:rsidRPr="00957BED">
        <w:rPr>
          <w:rFonts w:ascii="Arial" w:hAnsi="Arial" w:cs="Arial"/>
          <w:sz w:val="24"/>
        </w:rPr>
        <w:t>Continuity of insulation in accordance with the construction drawings</w:t>
      </w:r>
    </w:p>
    <w:p w14:paraId="3993529F" w14:textId="105CE9F7" w:rsidR="00E44C3A" w:rsidRPr="00957BED" w:rsidRDefault="00E44C3A" w:rsidP="001B1569">
      <w:pPr>
        <w:pStyle w:val="ListParagraph"/>
        <w:numPr>
          <w:ilvl w:val="0"/>
          <w:numId w:val="6"/>
        </w:numPr>
        <w:jc w:val="both"/>
        <w:rPr>
          <w:rFonts w:ascii="Arial" w:hAnsi="Arial" w:cs="Arial"/>
          <w:sz w:val="24"/>
        </w:rPr>
      </w:pPr>
      <w:r w:rsidRPr="00957BED">
        <w:rPr>
          <w:rFonts w:ascii="Arial" w:hAnsi="Arial" w:cs="Arial"/>
          <w:sz w:val="24"/>
        </w:rPr>
        <w:t>Avoidance of excessive thermal bridging</w:t>
      </w:r>
    </w:p>
    <w:p w14:paraId="0C40C451" w14:textId="7F287D31" w:rsidR="00E44C3A" w:rsidRPr="00957BED" w:rsidRDefault="00E44C3A" w:rsidP="001B1569">
      <w:pPr>
        <w:pStyle w:val="ListParagraph"/>
        <w:numPr>
          <w:ilvl w:val="0"/>
          <w:numId w:val="6"/>
        </w:numPr>
        <w:jc w:val="both"/>
        <w:rPr>
          <w:rFonts w:ascii="Arial" w:hAnsi="Arial" w:cs="Arial"/>
          <w:sz w:val="24"/>
        </w:rPr>
      </w:pPr>
      <w:r w:rsidRPr="00957BED">
        <w:rPr>
          <w:rFonts w:ascii="Arial" w:hAnsi="Arial" w:cs="Arial"/>
          <w:sz w:val="24"/>
        </w:rPr>
        <w:t>Avoidance of air leakage paths through the fabric (except through intentional openings)</w:t>
      </w:r>
    </w:p>
    <w:p w14:paraId="6C2525E0" w14:textId="44665510" w:rsidR="0013193A" w:rsidRPr="00957BED" w:rsidRDefault="0013193A" w:rsidP="001B1569">
      <w:pPr>
        <w:jc w:val="both"/>
        <w:rPr>
          <w:rFonts w:ascii="Arial" w:hAnsi="Arial" w:cs="Arial"/>
          <w:szCs w:val="22"/>
        </w:rPr>
      </w:pPr>
      <w:r w:rsidRPr="00957BED">
        <w:rPr>
          <w:rFonts w:ascii="Arial" w:hAnsi="Arial" w:cs="Arial"/>
          <w:szCs w:val="22"/>
        </w:rPr>
        <w:t>An appropriate project team member is appointed to monitor and program pre-commissioning, commissioning and, where necessary, re-commissioning on behalf of the client.  All building services are included in the commissioning schedule and commissioning is to be carried out in line with current Building Regulations. The principal contractor accounts for the commissioning program, responsibilities and criteria within the main program of works.</w:t>
      </w:r>
    </w:p>
    <w:p w14:paraId="2BB7FCF7" w14:textId="5544B1A8" w:rsidR="00E44C3A" w:rsidRPr="000F5E78" w:rsidRDefault="00E44C3A" w:rsidP="001B1569">
      <w:pPr>
        <w:jc w:val="both"/>
        <w:rPr>
          <w:rFonts w:ascii="Arial" w:hAnsi="Arial" w:cs="Arial"/>
        </w:rPr>
      </w:pPr>
    </w:p>
    <w:p w14:paraId="4CD1A5F4" w14:textId="380078AE" w:rsidR="0063149C" w:rsidRDefault="0063149C" w:rsidP="001B1569">
      <w:pPr>
        <w:pStyle w:val="Heading2"/>
        <w:numPr>
          <w:ilvl w:val="1"/>
          <w:numId w:val="13"/>
        </w:numPr>
        <w:jc w:val="both"/>
        <w:rPr>
          <w:rFonts w:ascii="Arial" w:hAnsi="Arial" w:cs="Arial"/>
          <w:color w:val="83008F"/>
        </w:rPr>
      </w:pPr>
      <w:bookmarkStart w:id="8" w:name="_Toc44591388"/>
      <w:r w:rsidRPr="00F2005E">
        <w:rPr>
          <w:rFonts w:ascii="Arial" w:hAnsi="Arial" w:cs="Arial"/>
          <w:color w:val="83008F"/>
        </w:rPr>
        <w:t>Soft landings</w:t>
      </w:r>
      <w:bookmarkEnd w:id="8"/>
    </w:p>
    <w:p w14:paraId="05226F2D" w14:textId="01BFC5DD" w:rsidR="00957BED" w:rsidRDefault="00957BED" w:rsidP="00957BED"/>
    <w:p w14:paraId="351657E6" w14:textId="2EB8FF09" w:rsidR="00957BED" w:rsidRPr="00957BED" w:rsidRDefault="00957BED" w:rsidP="00957BED">
      <w:pPr>
        <w:rPr>
          <w:rFonts w:ascii="Arial" w:hAnsi="Arial" w:cs="Arial"/>
          <w:color w:val="83008F"/>
        </w:rPr>
      </w:pPr>
      <w:r w:rsidRPr="00957BED">
        <w:rPr>
          <w:rFonts w:ascii="Arial" w:hAnsi="Arial" w:cs="Arial"/>
          <w:color w:val="83008F"/>
        </w:rPr>
        <w:t>More detail can be found within the Estates Soft Landing Guidelines</w:t>
      </w:r>
      <w:r>
        <w:rPr>
          <w:rFonts w:ascii="Arial" w:hAnsi="Arial" w:cs="Arial"/>
          <w:color w:val="83008F"/>
        </w:rPr>
        <w:t xml:space="preserve">. </w:t>
      </w:r>
    </w:p>
    <w:p w14:paraId="46F17F03" w14:textId="77777777" w:rsidR="00957BED" w:rsidRDefault="00957BED" w:rsidP="001B1569">
      <w:pPr>
        <w:jc w:val="both"/>
        <w:rPr>
          <w:rFonts w:ascii="Arial" w:hAnsi="Arial" w:cs="Arial"/>
        </w:rPr>
      </w:pPr>
    </w:p>
    <w:p w14:paraId="6B73C5D6" w14:textId="4B66EF27" w:rsidR="009B0AB4" w:rsidRPr="00957BED" w:rsidRDefault="009B0AB4" w:rsidP="001B1569">
      <w:pPr>
        <w:jc w:val="both"/>
        <w:rPr>
          <w:rFonts w:ascii="Arial" w:hAnsi="Arial" w:cs="Arial"/>
        </w:rPr>
      </w:pPr>
      <w:r w:rsidRPr="00957BED">
        <w:rPr>
          <w:rFonts w:ascii="Arial" w:hAnsi="Arial" w:cs="Arial"/>
        </w:rPr>
        <w:t>All the following are required</w:t>
      </w:r>
    </w:p>
    <w:p w14:paraId="61DD7F82" w14:textId="77777777" w:rsidR="009B0AB4" w:rsidRPr="00957BED" w:rsidRDefault="009B0AB4" w:rsidP="001B1569">
      <w:pPr>
        <w:jc w:val="both"/>
        <w:rPr>
          <w:rFonts w:ascii="Arial" w:hAnsi="Arial" w:cs="Arial"/>
          <w:b/>
        </w:rPr>
      </w:pPr>
      <w:r w:rsidRPr="00957BED">
        <w:rPr>
          <w:rFonts w:ascii="Arial" w:hAnsi="Arial" w:cs="Arial"/>
          <w:b/>
        </w:rPr>
        <w:t>At design stage:</w:t>
      </w:r>
    </w:p>
    <w:p w14:paraId="0BE5D94A" w14:textId="6342B63C" w:rsidR="009B0AB4" w:rsidRPr="00957BED" w:rsidRDefault="009B0AB4" w:rsidP="001B1569">
      <w:pPr>
        <w:pStyle w:val="ListParagraph"/>
        <w:numPr>
          <w:ilvl w:val="0"/>
          <w:numId w:val="8"/>
        </w:numPr>
        <w:jc w:val="both"/>
        <w:rPr>
          <w:rFonts w:ascii="Arial" w:hAnsi="Arial" w:cs="Arial"/>
          <w:sz w:val="24"/>
          <w:szCs w:val="24"/>
        </w:rPr>
      </w:pPr>
      <w:r w:rsidRPr="00957BED">
        <w:rPr>
          <w:rFonts w:ascii="Arial" w:hAnsi="Arial" w:cs="Arial"/>
          <w:sz w:val="24"/>
          <w:szCs w:val="24"/>
        </w:rPr>
        <w:t>Ensure a contract/appointment is in p</w:t>
      </w:r>
      <w:r w:rsidR="00F45025" w:rsidRPr="00957BED">
        <w:rPr>
          <w:rFonts w:ascii="Arial" w:hAnsi="Arial" w:cs="Arial"/>
          <w:sz w:val="24"/>
          <w:szCs w:val="24"/>
        </w:rPr>
        <w:t xml:space="preserve">lace to guarantee the designer </w:t>
      </w:r>
      <w:r w:rsidRPr="00957BED">
        <w:rPr>
          <w:rFonts w:ascii="Arial" w:hAnsi="Arial" w:cs="Arial"/>
          <w:sz w:val="24"/>
          <w:szCs w:val="24"/>
        </w:rPr>
        <w:t xml:space="preserve">and contractor returns to fine-tune systems throughout the first </w:t>
      </w:r>
      <w:r w:rsidR="00F45025" w:rsidRPr="00957BED">
        <w:rPr>
          <w:rFonts w:ascii="Arial" w:hAnsi="Arial" w:cs="Arial"/>
          <w:sz w:val="24"/>
          <w:szCs w:val="24"/>
        </w:rPr>
        <w:t>year of</w:t>
      </w:r>
      <w:r w:rsidRPr="00957BED">
        <w:rPr>
          <w:rFonts w:ascii="Arial" w:hAnsi="Arial" w:cs="Arial"/>
          <w:sz w:val="24"/>
          <w:szCs w:val="24"/>
        </w:rPr>
        <w:t xml:space="preserve"> occupation. </w:t>
      </w:r>
    </w:p>
    <w:p w14:paraId="2BE50026" w14:textId="38F918CC" w:rsidR="009B0AB4" w:rsidRPr="00957BED" w:rsidRDefault="009B0AB4" w:rsidP="001B1569">
      <w:pPr>
        <w:pStyle w:val="ListParagraph"/>
        <w:numPr>
          <w:ilvl w:val="0"/>
          <w:numId w:val="8"/>
        </w:numPr>
        <w:jc w:val="both"/>
        <w:rPr>
          <w:rFonts w:ascii="Arial" w:hAnsi="Arial" w:cs="Arial"/>
          <w:sz w:val="24"/>
          <w:szCs w:val="24"/>
        </w:rPr>
      </w:pPr>
      <w:r w:rsidRPr="00957BED">
        <w:rPr>
          <w:rFonts w:ascii="Arial" w:hAnsi="Arial" w:cs="Arial"/>
          <w:sz w:val="24"/>
          <w:szCs w:val="24"/>
        </w:rPr>
        <w:t>The contract/appointment should set a poi</w:t>
      </w:r>
      <w:r w:rsidR="00F45025" w:rsidRPr="00957BED">
        <w:rPr>
          <w:rFonts w:ascii="Arial" w:hAnsi="Arial" w:cs="Arial"/>
          <w:sz w:val="24"/>
          <w:szCs w:val="24"/>
        </w:rPr>
        <w:t xml:space="preserve">nt of contact from the project </w:t>
      </w:r>
      <w:r w:rsidRPr="00957BED">
        <w:rPr>
          <w:rFonts w:ascii="Arial" w:hAnsi="Arial" w:cs="Arial"/>
          <w:sz w:val="24"/>
          <w:szCs w:val="24"/>
        </w:rPr>
        <w:t xml:space="preserve">team once the project is complete. This person </w:t>
      </w:r>
      <w:r w:rsidR="00F45025" w:rsidRPr="00957BED">
        <w:rPr>
          <w:rFonts w:ascii="Arial" w:hAnsi="Arial" w:cs="Arial"/>
          <w:sz w:val="24"/>
          <w:szCs w:val="24"/>
        </w:rPr>
        <w:t xml:space="preserve">is to liaise with the building </w:t>
      </w:r>
      <w:r w:rsidRPr="00957BED">
        <w:rPr>
          <w:rFonts w:ascii="Arial" w:hAnsi="Arial" w:cs="Arial"/>
          <w:sz w:val="24"/>
          <w:szCs w:val="24"/>
        </w:rPr>
        <w:t>operators and occupants to ease the</w:t>
      </w:r>
      <w:r w:rsidR="00F45025" w:rsidRPr="00957BED">
        <w:rPr>
          <w:rFonts w:ascii="Arial" w:hAnsi="Arial" w:cs="Arial"/>
          <w:sz w:val="24"/>
          <w:szCs w:val="24"/>
        </w:rPr>
        <w:t xml:space="preserve"> handover process and to allow </w:t>
      </w:r>
      <w:r w:rsidRPr="00957BED">
        <w:rPr>
          <w:rFonts w:ascii="Arial" w:hAnsi="Arial" w:cs="Arial"/>
          <w:sz w:val="24"/>
          <w:szCs w:val="24"/>
        </w:rPr>
        <w:t>building users and building maintenanc</w:t>
      </w:r>
      <w:r w:rsidR="00F45025" w:rsidRPr="00957BED">
        <w:rPr>
          <w:rFonts w:ascii="Arial" w:hAnsi="Arial" w:cs="Arial"/>
          <w:sz w:val="24"/>
          <w:szCs w:val="24"/>
        </w:rPr>
        <w:t xml:space="preserve">e staff to ask questions about </w:t>
      </w:r>
      <w:r w:rsidRPr="00957BED">
        <w:rPr>
          <w:rFonts w:ascii="Arial" w:hAnsi="Arial" w:cs="Arial"/>
          <w:sz w:val="24"/>
          <w:szCs w:val="24"/>
        </w:rPr>
        <w:t>user controls, etc.</w:t>
      </w:r>
    </w:p>
    <w:p w14:paraId="71F07551" w14:textId="77777777" w:rsidR="00F45025" w:rsidRPr="00957BED" w:rsidRDefault="00F45025" w:rsidP="001B1569">
      <w:pPr>
        <w:jc w:val="both"/>
        <w:rPr>
          <w:rFonts w:ascii="Arial" w:hAnsi="Arial" w:cs="Arial"/>
          <w:b/>
        </w:rPr>
      </w:pPr>
    </w:p>
    <w:p w14:paraId="0B436AFB" w14:textId="77777777" w:rsidR="009B0AB4" w:rsidRPr="00957BED" w:rsidRDefault="009B0AB4" w:rsidP="001B1569">
      <w:pPr>
        <w:jc w:val="both"/>
        <w:rPr>
          <w:rFonts w:ascii="Arial" w:hAnsi="Arial" w:cs="Arial"/>
          <w:b/>
        </w:rPr>
      </w:pPr>
      <w:r w:rsidRPr="00957BED">
        <w:rPr>
          <w:rFonts w:ascii="Arial" w:hAnsi="Arial" w:cs="Arial"/>
          <w:b/>
        </w:rPr>
        <w:t>At handover stage:</w:t>
      </w:r>
    </w:p>
    <w:p w14:paraId="0A9E456C" w14:textId="0C03B9D8" w:rsidR="009B0AB4" w:rsidRPr="00957BED" w:rsidRDefault="009B0AB4" w:rsidP="001B1569">
      <w:pPr>
        <w:pStyle w:val="ListParagraph"/>
        <w:numPr>
          <w:ilvl w:val="0"/>
          <w:numId w:val="8"/>
        </w:numPr>
        <w:jc w:val="both"/>
        <w:rPr>
          <w:rFonts w:ascii="Arial" w:hAnsi="Arial" w:cs="Arial"/>
          <w:sz w:val="24"/>
          <w:szCs w:val="24"/>
        </w:rPr>
      </w:pPr>
      <w:r w:rsidRPr="00957BED">
        <w:rPr>
          <w:rFonts w:ascii="Arial" w:hAnsi="Arial" w:cs="Arial"/>
          <w:sz w:val="24"/>
          <w:szCs w:val="24"/>
        </w:rPr>
        <w:t>The point of contact should carry out ‘wa</w:t>
      </w:r>
      <w:r w:rsidR="00F45025" w:rsidRPr="00957BED">
        <w:rPr>
          <w:rFonts w:ascii="Arial" w:hAnsi="Arial" w:cs="Arial"/>
          <w:sz w:val="24"/>
          <w:szCs w:val="24"/>
        </w:rPr>
        <w:t xml:space="preserve">lkabouts’ and stay on site, at  </w:t>
      </w:r>
      <w:r w:rsidRPr="00957BED">
        <w:rPr>
          <w:rFonts w:ascii="Arial" w:hAnsi="Arial" w:cs="Arial"/>
          <w:sz w:val="24"/>
          <w:szCs w:val="24"/>
        </w:rPr>
        <w:t>least one day a week, for the initial 8 wee</w:t>
      </w:r>
      <w:r w:rsidR="00F45025" w:rsidRPr="00957BED">
        <w:rPr>
          <w:rFonts w:ascii="Arial" w:hAnsi="Arial" w:cs="Arial"/>
          <w:sz w:val="24"/>
          <w:szCs w:val="24"/>
        </w:rPr>
        <w:t xml:space="preserve">ks of occupation. For projects </w:t>
      </w:r>
      <w:r w:rsidRPr="00957BED">
        <w:rPr>
          <w:rFonts w:ascii="Arial" w:hAnsi="Arial" w:cs="Arial"/>
          <w:sz w:val="24"/>
          <w:szCs w:val="24"/>
        </w:rPr>
        <w:t>valued under £2m to visit site at least one day every two weeks.</w:t>
      </w:r>
    </w:p>
    <w:p w14:paraId="0765CA37" w14:textId="7F578F02" w:rsidR="009B0AB4" w:rsidRPr="00957BED" w:rsidRDefault="009B0AB4" w:rsidP="001B1569">
      <w:pPr>
        <w:pStyle w:val="ListParagraph"/>
        <w:numPr>
          <w:ilvl w:val="0"/>
          <w:numId w:val="8"/>
        </w:numPr>
        <w:jc w:val="both"/>
        <w:rPr>
          <w:rFonts w:ascii="Arial" w:hAnsi="Arial" w:cs="Arial"/>
          <w:sz w:val="24"/>
          <w:szCs w:val="24"/>
        </w:rPr>
      </w:pPr>
      <w:r w:rsidRPr="00957BED">
        <w:rPr>
          <w:rFonts w:ascii="Arial" w:hAnsi="Arial" w:cs="Arial"/>
          <w:sz w:val="24"/>
          <w:szCs w:val="24"/>
        </w:rPr>
        <w:t>Ensure that the contractor is appoint</w:t>
      </w:r>
      <w:r w:rsidR="00F45025" w:rsidRPr="00957BED">
        <w:rPr>
          <w:rFonts w:ascii="Arial" w:hAnsi="Arial" w:cs="Arial"/>
          <w:sz w:val="24"/>
          <w:szCs w:val="24"/>
        </w:rPr>
        <w:t xml:space="preserve">ed to validate the operational </w:t>
      </w:r>
      <w:r w:rsidRPr="00957BED">
        <w:rPr>
          <w:rFonts w:ascii="Arial" w:hAnsi="Arial" w:cs="Arial"/>
          <w:sz w:val="24"/>
          <w:szCs w:val="24"/>
        </w:rPr>
        <w:t>performance of the building against th</w:t>
      </w:r>
      <w:r w:rsidR="00F45025" w:rsidRPr="00957BED">
        <w:rPr>
          <w:rFonts w:ascii="Arial" w:hAnsi="Arial" w:cs="Arial"/>
          <w:sz w:val="24"/>
          <w:szCs w:val="24"/>
        </w:rPr>
        <w:t xml:space="preserve">e design parameters and </w:t>
      </w:r>
      <w:r w:rsidRPr="00957BED">
        <w:rPr>
          <w:rFonts w:ascii="Arial" w:hAnsi="Arial" w:cs="Arial"/>
          <w:sz w:val="24"/>
          <w:szCs w:val="24"/>
        </w:rPr>
        <w:t xml:space="preserve">soft landing performance targets. </w:t>
      </w:r>
      <w:r w:rsidR="00F45025" w:rsidRPr="00957BED">
        <w:rPr>
          <w:rFonts w:ascii="Arial" w:hAnsi="Arial" w:cs="Arial"/>
          <w:sz w:val="24"/>
          <w:szCs w:val="24"/>
        </w:rPr>
        <w:t xml:space="preserve">This should include validating </w:t>
      </w:r>
      <w:r w:rsidRPr="00957BED">
        <w:rPr>
          <w:rFonts w:ascii="Arial" w:hAnsi="Arial" w:cs="Arial"/>
          <w:sz w:val="24"/>
          <w:szCs w:val="24"/>
        </w:rPr>
        <w:t>sub-meter readings.</w:t>
      </w:r>
    </w:p>
    <w:p w14:paraId="2F6C3EA5" w14:textId="77777777" w:rsidR="00F45025" w:rsidRPr="00957BED" w:rsidRDefault="00F45025" w:rsidP="001B1569">
      <w:pPr>
        <w:jc w:val="both"/>
        <w:rPr>
          <w:rFonts w:ascii="Arial" w:hAnsi="Arial" w:cs="Arial"/>
          <w:b/>
        </w:rPr>
      </w:pPr>
    </w:p>
    <w:p w14:paraId="670B431F" w14:textId="77777777" w:rsidR="009B0AB4" w:rsidRPr="00957BED" w:rsidRDefault="009B0AB4" w:rsidP="001B1569">
      <w:pPr>
        <w:jc w:val="both"/>
        <w:rPr>
          <w:rFonts w:ascii="Arial" w:hAnsi="Arial" w:cs="Arial"/>
          <w:b/>
        </w:rPr>
      </w:pPr>
      <w:r w:rsidRPr="00957BED">
        <w:rPr>
          <w:rFonts w:ascii="Arial" w:hAnsi="Arial" w:cs="Arial"/>
          <w:b/>
        </w:rPr>
        <w:t>At occupancy stage:</w:t>
      </w:r>
    </w:p>
    <w:p w14:paraId="361ADD5F" w14:textId="1A38A63F" w:rsidR="009B0AB4" w:rsidRPr="00957BED" w:rsidRDefault="009B0AB4" w:rsidP="001B1569">
      <w:pPr>
        <w:jc w:val="both"/>
        <w:rPr>
          <w:rFonts w:ascii="Arial" w:hAnsi="Arial" w:cs="Arial"/>
        </w:rPr>
      </w:pPr>
      <w:r w:rsidRPr="00957BED">
        <w:rPr>
          <w:rFonts w:ascii="Arial" w:hAnsi="Arial" w:cs="Arial"/>
        </w:rPr>
        <w:t>Carry out fine tuning and review of systems.</w:t>
      </w:r>
    </w:p>
    <w:p w14:paraId="4B501DC7" w14:textId="36936D66" w:rsidR="009B0AB4" w:rsidRPr="00957BED" w:rsidRDefault="009B0AB4" w:rsidP="001B1569">
      <w:pPr>
        <w:pStyle w:val="ListParagraph"/>
        <w:numPr>
          <w:ilvl w:val="0"/>
          <w:numId w:val="9"/>
        </w:numPr>
        <w:jc w:val="both"/>
        <w:rPr>
          <w:rFonts w:ascii="Arial" w:hAnsi="Arial" w:cs="Arial"/>
          <w:sz w:val="24"/>
          <w:szCs w:val="24"/>
        </w:rPr>
      </w:pPr>
      <w:r w:rsidRPr="00957BED">
        <w:rPr>
          <w:rFonts w:ascii="Arial" w:hAnsi="Arial" w:cs="Arial"/>
          <w:sz w:val="24"/>
          <w:szCs w:val="24"/>
        </w:rPr>
        <w:t>Undertake seasonal/annual co</w:t>
      </w:r>
      <w:r w:rsidR="00F45025" w:rsidRPr="00957BED">
        <w:rPr>
          <w:rFonts w:ascii="Arial" w:hAnsi="Arial" w:cs="Arial"/>
          <w:sz w:val="24"/>
          <w:szCs w:val="24"/>
        </w:rPr>
        <w:t xml:space="preserve">mmissioning for complex systems </w:t>
      </w:r>
      <w:r w:rsidRPr="00957BED">
        <w:rPr>
          <w:rFonts w:ascii="Arial" w:hAnsi="Arial" w:cs="Arial"/>
          <w:sz w:val="24"/>
          <w:szCs w:val="24"/>
        </w:rPr>
        <w:t>(complex systems are defined in D70</w:t>
      </w:r>
      <w:r w:rsidR="00F45025" w:rsidRPr="00957BED">
        <w:rPr>
          <w:rFonts w:ascii="Arial" w:hAnsi="Arial" w:cs="Arial"/>
          <w:sz w:val="24"/>
          <w:szCs w:val="24"/>
        </w:rPr>
        <w:t xml:space="preserve"> Soft landings: commissioning, </w:t>
      </w:r>
      <w:r w:rsidRPr="00957BED">
        <w:rPr>
          <w:rFonts w:ascii="Arial" w:hAnsi="Arial" w:cs="Arial"/>
          <w:sz w:val="24"/>
          <w:szCs w:val="24"/>
        </w:rPr>
        <w:t>handover and training).</w:t>
      </w:r>
    </w:p>
    <w:p w14:paraId="58C5DFC4" w14:textId="67E3EBD8" w:rsidR="009B0AB4" w:rsidRPr="00957BED" w:rsidRDefault="009B0AB4" w:rsidP="001B1569">
      <w:pPr>
        <w:pStyle w:val="ListParagraph"/>
        <w:numPr>
          <w:ilvl w:val="0"/>
          <w:numId w:val="9"/>
        </w:numPr>
        <w:jc w:val="both"/>
        <w:rPr>
          <w:rFonts w:ascii="Arial" w:hAnsi="Arial" w:cs="Arial"/>
          <w:sz w:val="24"/>
          <w:szCs w:val="24"/>
        </w:rPr>
      </w:pPr>
      <w:r w:rsidRPr="00957BED">
        <w:rPr>
          <w:rFonts w:ascii="Arial" w:hAnsi="Arial" w:cs="Arial"/>
          <w:sz w:val="24"/>
          <w:szCs w:val="24"/>
        </w:rPr>
        <w:t xml:space="preserve">The soft landings point of contact should </w:t>
      </w:r>
      <w:r w:rsidR="00F45025" w:rsidRPr="00957BED">
        <w:rPr>
          <w:rFonts w:ascii="Arial" w:hAnsi="Arial" w:cs="Arial"/>
          <w:sz w:val="24"/>
          <w:szCs w:val="24"/>
        </w:rPr>
        <w:t xml:space="preserve">record lessons learnt from the </w:t>
      </w:r>
      <w:r w:rsidRPr="00957BED">
        <w:rPr>
          <w:rFonts w:ascii="Arial" w:hAnsi="Arial" w:cs="Arial"/>
          <w:sz w:val="24"/>
          <w:szCs w:val="24"/>
        </w:rPr>
        <w:t>design, construction, operation and hando</w:t>
      </w:r>
      <w:r w:rsidR="00F45025" w:rsidRPr="00957BED">
        <w:rPr>
          <w:rFonts w:ascii="Arial" w:hAnsi="Arial" w:cs="Arial"/>
          <w:sz w:val="24"/>
          <w:szCs w:val="24"/>
        </w:rPr>
        <w:t xml:space="preserve">ver on behalf of the client to </w:t>
      </w:r>
      <w:r w:rsidRPr="00957BED">
        <w:rPr>
          <w:rFonts w:ascii="Arial" w:hAnsi="Arial" w:cs="Arial"/>
          <w:sz w:val="24"/>
          <w:szCs w:val="24"/>
        </w:rPr>
        <w:t>feedback into new projects.</w:t>
      </w:r>
    </w:p>
    <w:p w14:paraId="3E625845" w14:textId="77777777" w:rsidR="00F45025" w:rsidRPr="00957BED" w:rsidRDefault="009B0AB4" w:rsidP="001B1569">
      <w:pPr>
        <w:pStyle w:val="ListParagraph"/>
        <w:numPr>
          <w:ilvl w:val="0"/>
          <w:numId w:val="9"/>
        </w:numPr>
        <w:jc w:val="both"/>
        <w:rPr>
          <w:rFonts w:ascii="Arial" w:hAnsi="Arial" w:cs="Arial"/>
          <w:sz w:val="24"/>
          <w:szCs w:val="24"/>
        </w:rPr>
      </w:pPr>
      <w:r w:rsidRPr="00957BED">
        <w:rPr>
          <w:rFonts w:ascii="Arial" w:hAnsi="Arial" w:cs="Arial"/>
          <w:sz w:val="24"/>
          <w:szCs w:val="24"/>
        </w:rPr>
        <w:lastRenderedPageBreak/>
        <w:t>Carry out a Post Occupancy Evaluati</w:t>
      </w:r>
      <w:r w:rsidR="00F45025" w:rsidRPr="00957BED">
        <w:rPr>
          <w:rFonts w:ascii="Arial" w:hAnsi="Arial" w:cs="Arial"/>
          <w:sz w:val="24"/>
          <w:szCs w:val="24"/>
        </w:rPr>
        <w:t xml:space="preserve">on (POE) 12 months after total </w:t>
      </w:r>
      <w:r w:rsidRPr="00957BED">
        <w:rPr>
          <w:rFonts w:ascii="Arial" w:hAnsi="Arial" w:cs="Arial"/>
          <w:sz w:val="24"/>
          <w:szCs w:val="24"/>
        </w:rPr>
        <w:t xml:space="preserve">completion and full occupation. The POE </w:t>
      </w:r>
      <w:r w:rsidR="00F45025" w:rsidRPr="00957BED">
        <w:rPr>
          <w:rFonts w:ascii="Arial" w:hAnsi="Arial" w:cs="Arial"/>
          <w:sz w:val="24"/>
          <w:szCs w:val="24"/>
        </w:rPr>
        <w:t xml:space="preserve">should provide a review of the </w:t>
      </w:r>
      <w:r w:rsidRPr="00957BED">
        <w:rPr>
          <w:rFonts w:ascii="Arial" w:hAnsi="Arial" w:cs="Arial"/>
          <w:sz w:val="24"/>
          <w:szCs w:val="24"/>
        </w:rPr>
        <w:t>performance of the building against the sof</w:t>
      </w:r>
      <w:r w:rsidR="00F45025" w:rsidRPr="00957BED">
        <w:rPr>
          <w:rFonts w:ascii="Arial" w:hAnsi="Arial" w:cs="Arial"/>
          <w:sz w:val="24"/>
          <w:szCs w:val="24"/>
        </w:rPr>
        <w:t xml:space="preserve">t landings performance targets </w:t>
      </w:r>
      <w:r w:rsidRPr="00957BED">
        <w:rPr>
          <w:rFonts w:ascii="Arial" w:hAnsi="Arial" w:cs="Arial"/>
          <w:sz w:val="24"/>
          <w:szCs w:val="24"/>
        </w:rPr>
        <w:t xml:space="preserve">set at the start of the project. The POE should include: </w:t>
      </w:r>
    </w:p>
    <w:p w14:paraId="0BE622E3" w14:textId="5DE11B1E" w:rsidR="009B0AB4" w:rsidRPr="00957BED" w:rsidRDefault="009B0AB4" w:rsidP="001B1569">
      <w:pPr>
        <w:pStyle w:val="ListParagraph"/>
        <w:numPr>
          <w:ilvl w:val="1"/>
          <w:numId w:val="9"/>
        </w:numPr>
        <w:jc w:val="both"/>
        <w:rPr>
          <w:rFonts w:ascii="Arial" w:hAnsi="Arial" w:cs="Arial"/>
          <w:sz w:val="24"/>
          <w:szCs w:val="24"/>
        </w:rPr>
      </w:pPr>
      <w:r w:rsidRPr="00957BED">
        <w:rPr>
          <w:rFonts w:ascii="Arial" w:hAnsi="Arial" w:cs="Arial"/>
          <w:sz w:val="24"/>
          <w:szCs w:val="24"/>
        </w:rPr>
        <w:t xml:space="preserve">a review of energy use against design benchmarks; </w:t>
      </w:r>
    </w:p>
    <w:p w14:paraId="08297033" w14:textId="149C2423" w:rsidR="009B0AB4" w:rsidRPr="00957BED" w:rsidRDefault="009B0AB4" w:rsidP="001B1569">
      <w:pPr>
        <w:pStyle w:val="ListParagraph"/>
        <w:numPr>
          <w:ilvl w:val="1"/>
          <w:numId w:val="9"/>
        </w:numPr>
        <w:jc w:val="both"/>
        <w:rPr>
          <w:rFonts w:ascii="Arial" w:hAnsi="Arial" w:cs="Arial"/>
          <w:sz w:val="24"/>
          <w:szCs w:val="24"/>
        </w:rPr>
      </w:pPr>
      <w:r w:rsidRPr="00957BED">
        <w:rPr>
          <w:rFonts w:ascii="Arial" w:hAnsi="Arial" w:cs="Arial"/>
          <w:sz w:val="24"/>
          <w:szCs w:val="24"/>
        </w:rPr>
        <w:t>an occupant satisfaction survey that cove</w:t>
      </w:r>
      <w:r w:rsidR="00F45025" w:rsidRPr="00957BED">
        <w:rPr>
          <w:rFonts w:ascii="Arial" w:hAnsi="Arial" w:cs="Arial"/>
          <w:sz w:val="24"/>
          <w:szCs w:val="24"/>
        </w:rPr>
        <w:t>rs the building users views of t</w:t>
      </w:r>
      <w:r w:rsidRPr="00957BED">
        <w:rPr>
          <w:rFonts w:ascii="Arial" w:hAnsi="Arial" w:cs="Arial"/>
          <w:sz w:val="24"/>
          <w:szCs w:val="24"/>
        </w:rPr>
        <w:t xml:space="preserve">heir working environment; and </w:t>
      </w:r>
    </w:p>
    <w:p w14:paraId="67FEFD64" w14:textId="15B7F9C2" w:rsidR="00F2005E" w:rsidRPr="00957BED" w:rsidRDefault="009B0AB4" w:rsidP="00957BED">
      <w:pPr>
        <w:pStyle w:val="ListParagraph"/>
        <w:numPr>
          <w:ilvl w:val="1"/>
          <w:numId w:val="9"/>
        </w:numPr>
        <w:jc w:val="both"/>
        <w:rPr>
          <w:rFonts w:ascii="Arial" w:hAnsi="Arial" w:cs="Arial"/>
          <w:sz w:val="24"/>
          <w:szCs w:val="24"/>
        </w:rPr>
      </w:pPr>
      <w:r w:rsidRPr="00957BED">
        <w:rPr>
          <w:rFonts w:ascii="Arial" w:hAnsi="Arial" w:cs="Arial"/>
          <w:sz w:val="24"/>
          <w:szCs w:val="24"/>
        </w:rPr>
        <w:t>an audit of the building’s engineering and architectural systems.</w:t>
      </w:r>
    </w:p>
    <w:p w14:paraId="58D423DC" w14:textId="381D5D1A" w:rsidR="00155930" w:rsidRDefault="00155930" w:rsidP="001B1569">
      <w:pPr>
        <w:pStyle w:val="Heading2"/>
        <w:numPr>
          <w:ilvl w:val="1"/>
          <w:numId w:val="13"/>
        </w:numPr>
        <w:jc w:val="both"/>
        <w:rPr>
          <w:rFonts w:ascii="Arial" w:hAnsi="Arial" w:cs="Arial"/>
          <w:color w:val="83008F"/>
        </w:rPr>
      </w:pPr>
      <w:bookmarkStart w:id="9" w:name="_Toc44591389"/>
      <w:r w:rsidRPr="00F2005E">
        <w:rPr>
          <w:rFonts w:ascii="Arial" w:hAnsi="Arial" w:cs="Arial"/>
          <w:color w:val="83008F"/>
        </w:rPr>
        <w:t>Registration with the Considerate Construction Scheme</w:t>
      </w:r>
      <w:bookmarkEnd w:id="9"/>
    </w:p>
    <w:p w14:paraId="59897C98" w14:textId="77777777" w:rsidR="00F2005E" w:rsidRPr="00F2005E" w:rsidRDefault="00F2005E" w:rsidP="00F2005E"/>
    <w:p w14:paraId="37EB8CB1" w14:textId="77777777" w:rsidR="00F2005E" w:rsidRDefault="00155930" w:rsidP="001B1569">
      <w:pPr>
        <w:jc w:val="both"/>
        <w:rPr>
          <w:rFonts w:ascii="Arial" w:hAnsi="Arial" w:cs="Arial"/>
          <w:color w:val="83008F"/>
          <w:sz w:val="22"/>
          <w:szCs w:val="22"/>
        </w:rPr>
      </w:pPr>
      <w:r w:rsidRPr="00F2005E">
        <w:rPr>
          <w:rFonts w:ascii="Arial" w:hAnsi="Arial" w:cs="Arial"/>
          <w:color w:val="83008F"/>
          <w:sz w:val="22"/>
          <w:szCs w:val="22"/>
        </w:rPr>
        <w:t>Aston University is a Client Partner of the Considerate Constructors Scheme</w:t>
      </w:r>
      <w:r w:rsidR="005F590C" w:rsidRPr="00F2005E">
        <w:rPr>
          <w:rFonts w:ascii="Arial" w:hAnsi="Arial" w:cs="Arial"/>
          <w:color w:val="83008F"/>
          <w:sz w:val="22"/>
          <w:szCs w:val="22"/>
        </w:rPr>
        <w:t xml:space="preserve"> (CC</w:t>
      </w:r>
      <w:r w:rsidR="00B9084E" w:rsidRPr="00F2005E">
        <w:rPr>
          <w:rFonts w:ascii="Arial" w:hAnsi="Arial" w:cs="Arial"/>
          <w:color w:val="83008F"/>
          <w:sz w:val="22"/>
          <w:szCs w:val="22"/>
        </w:rPr>
        <w:t>S)</w:t>
      </w:r>
      <w:r w:rsidRPr="00F2005E">
        <w:rPr>
          <w:rFonts w:ascii="Arial" w:hAnsi="Arial" w:cs="Arial"/>
          <w:color w:val="83008F"/>
          <w:sz w:val="22"/>
          <w:szCs w:val="22"/>
        </w:rPr>
        <w:t xml:space="preserve">.  </w:t>
      </w:r>
    </w:p>
    <w:p w14:paraId="75F5E7C6" w14:textId="77777777" w:rsidR="00F2005E" w:rsidRDefault="00F2005E" w:rsidP="001B1569">
      <w:pPr>
        <w:jc w:val="both"/>
        <w:rPr>
          <w:rFonts w:ascii="Arial" w:hAnsi="Arial" w:cs="Arial"/>
          <w:color w:val="83008F"/>
          <w:sz w:val="22"/>
          <w:szCs w:val="22"/>
        </w:rPr>
      </w:pPr>
    </w:p>
    <w:p w14:paraId="60171F76" w14:textId="41EB2BA3" w:rsidR="00155930" w:rsidRPr="00957BED" w:rsidRDefault="00155930" w:rsidP="001B1569">
      <w:pPr>
        <w:jc w:val="both"/>
        <w:rPr>
          <w:rFonts w:ascii="Arial" w:hAnsi="Arial" w:cs="Arial"/>
          <w:szCs w:val="22"/>
        </w:rPr>
      </w:pPr>
      <w:r w:rsidRPr="00957BED">
        <w:rPr>
          <w:rFonts w:ascii="Arial" w:hAnsi="Arial" w:cs="Arial"/>
          <w:szCs w:val="22"/>
        </w:rPr>
        <w:t>Where possible the Contractor should l</w:t>
      </w:r>
      <w:r w:rsidR="00B36B62" w:rsidRPr="00957BED">
        <w:rPr>
          <w:rFonts w:ascii="Arial" w:hAnsi="Arial" w:cs="Arial"/>
          <w:szCs w:val="22"/>
        </w:rPr>
        <w:t>ook to exceed the requirements of the scheme gaining a CCS score of 35 or more. Benefits include a safety construction site, improved appearance, enhanced respect for the community, and highlights the high value of the workforce.</w:t>
      </w:r>
    </w:p>
    <w:p w14:paraId="551652FC" w14:textId="77777777" w:rsidR="00F0577C" w:rsidRPr="000F5E78" w:rsidRDefault="00F0577C" w:rsidP="001B1569">
      <w:pPr>
        <w:jc w:val="both"/>
        <w:rPr>
          <w:rFonts w:ascii="Arial" w:hAnsi="Arial" w:cs="Arial"/>
        </w:rPr>
      </w:pPr>
    </w:p>
    <w:p w14:paraId="75028706" w14:textId="4C79F745" w:rsidR="00E82573" w:rsidRPr="00F2005E" w:rsidRDefault="00E82573" w:rsidP="001B1569">
      <w:pPr>
        <w:pStyle w:val="Heading2"/>
        <w:numPr>
          <w:ilvl w:val="1"/>
          <w:numId w:val="13"/>
        </w:numPr>
        <w:jc w:val="both"/>
        <w:rPr>
          <w:rFonts w:ascii="Arial" w:hAnsi="Arial" w:cs="Arial"/>
          <w:color w:val="83008F"/>
        </w:rPr>
      </w:pPr>
      <w:bookmarkStart w:id="10" w:name="_Toc44591390"/>
      <w:r w:rsidRPr="00F2005E">
        <w:rPr>
          <w:rFonts w:ascii="Arial" w:hAnsi="Arial" w:cs="Arial"/>
          <w:color w:val="83008F"/>
        </w:rPr>
        <w:t>Sub Metering</w:t>
      </w:r>
      <w:bookmarkEnd w:id="10"/>
    </w:p>
    <w:p w14:paraId="75D34442" w14:textId="5F2F6D1F" w:rsidR="00E82573" w:rsidRPr="00957BED" w:rsidRDefault="00E175BC" w:rsidP="001B1569">
      <w:pPr>
        <w:jc w:val="both"/>
        <w:rPr>
          <w:rFonts w:ascii="Arial" w:hAnsi="Arial" w:cs="Arial"/>
          <w:b/>
          <w:sz w:val="28"/>
        </w:rPr>
      </w:pPr>
      <w:r w:rsidRPr="00957BED">
        <w:rPr>
          <w:rFonts w:ascii="Arial" w:hAnsi="Arial" w:cs="Arial"/>
          <w:b/>
          <w:sz w:val="28"/>
        </w:rPr>
        <w:t>Construction phase</w:t>
      </w:r>
    </w:p>
    <w:p w14:paraId="4ECDB25B" w14:textId="75DE14D5" w:rsidR="00E175BC" w:rsidRPr="00957BED" w:rsidRDefault="00E175BC" w:rsidP="001B1569">
      <w:pPr>
        <w:jc w:val="both"/>
        <w:rPr>
          <w:rFonts w:ascii="Arial" w:hAnsi="Arial" w:cs="Arial"/>
          <w:szCs w:val="22"/>
        </w:rPr>
      </w:pPr>
      <w:r w:rsidRPr="00957BED">
        <w:rPr>
          <w:rFonts w:ascii="Arial" w:hAnsi="Arial" w:cs="Arial"/>
          <w:szCs w:val="22"/>
        </w:rPr>
        <w:t xml:space="preserve">The University is able to remove all construction projects from its annual emission reporting for Scope 1 and 2 (direct) emissions. Therefore, the electricity and (if used) gas/ heat </w:t>
      </w:r>
      <w:r w:rsidR="00B9084E" w:rsidRPr="00957BED">
        <w:rPr>
          <w:rFonts w:ascii="Arial" w:hAnsi="Arial" w:cs="Arial"/>
          <w:szCs w:val="22"/>
        </w:rPr>
        <w:t xml:space="preserve">and water </w:t>
      </w:r>
      <w:r w:rsidRPr="00957BED">
        <w:rPr>
          <w:rFonts w:ascii="Arial" w:hAnsi="Arial" w:cs="Arial"/>
          <w:szCs w:val="22"/>
        </w:rPr>
        <w:t>needs to be sub metered at the start of the construction phase with start/end readings sent to the project manager at the end of the project.</w:t>
      </w:r>
    </w:p>
    <w:p w14:paraId="7FC6EBBC" w14:textId="77777777" w:rsidR="00E175BC" w:rsidRPr="00957BED" w:rsidRDefault="00E175BC" w:rsidP="001B1569">
      <w:pPr>
        <w:jc w:val="both"/>
        <w:rPr>
          <w:rFonts w:ascii="Arial" w:hAnsi="Arial" w:cs="Arial"/>
          <w:sz w:val="28"/>
        </w:rPr>
      </w:pPr>
    </w:p>
    <w:p w14:paraId="164DE1A6" w14:textId="2204D144" w:rsidR="00E175BC" w:rsidRPr="00957BED" w:rsidRDefault="00E175BC" w:rsidP="001B1569">
      <w:pPr>
        <w:jc w:val="both"/>
        <w:rPr>
          <w:rFonts w:ascii="Arial" w:hAnsi="Arial" w:cs="Arial"/>
          <w:b/>
          <w:sz w:val="28"/>
        </w:rPr>
      </w:pPr>
      <w:r w:rsidRPr="00957BED">
        <w:rPr>
          <w:rFonts w:ascii="Arial" w:hAnsi="Arial" w:cs="Arial"/>
          <w:b/>
          <w:sz w:val="28"/>
        </w:rPr>
        <w:t>End-use sub metering</w:t>
      </w:r>
    </w:p>
    <w:p w14:paraId="2DDCDA79" w14:textId="77777777" w:rsidR="00F2005E" w:rsidRPr="000F5E78" w:rsidRDefault="00F2005E" w:rsidP="001B1569">
      <w:pPr>
        <w:jc w:val="both"/>
        <w:rPr>
          <w:rFonts w:ascii="Arial" w:hAnsi="Arial" w:cs="Arial"/>
          <w:b/>
        </w:rPr>
      </w:pPr>
    </w:p>
    <w:p w14:paraId="6D56E58A" w14:textId="03155915" w:rsidR="00F2005E" w:rsidRPr="00957BED" w:rsidRDefault="00F2005E" w:rsidP="001B1569">
      <w:pPr>
        <w:jc w:val="both"/>
        <w:rPr>
          <w:rFonts w:ascii="Arial" w:hAnsi="Arial" w:cs="Arial"/>
          <w:color w:val="83008F"/>
          <w:szCs w:val="22"/>
        </w:rPr>
      </w:pPr>
      <w:r w:rsidRPr="00957BED">
        <w:rPr>
          <w:rFonts w:ascii="Arial" w:hAnsi="Arial" w:cs="Arial"/>
          <w:color w:val="83008F"/>
          <w:szCs w:val="22"/>
        </w:rPr>
        <w:t>Further details of meter requirements are described in the Estates Electrical Guidelines.</w:t>
      </w:r>
    </w:p>
    <w:p w14:paraId="49047307" w14:textId="77777777" w:rsidR="00F2005E" w:rsidRPr="00957BED" w:rsidRDefault="00F2005E" w:rsidP="001B1569">
      <w:pPr>
        <w:jc w:val="both"/>
        <w:rPr>
          <w:rFonts w:ascii="Arial" w:hAnsi="Arial" w:cs="Arial"/>
          <w:color w:val="83008F"/>
          <w:szCs w:val="22"/>
        </w:rPr>
      </w:pPr>
    </w:p>
    <w:p w14:paraId="71470174" w14:textId="2BD020EA" w:rsidR="00DD744E" w:rsidRPr="00957BED" w:rsidRDefault="00DD744E" w:rsidP="001B1569">
      <w:pPr>
        <w:jc w:val="both"/>
        <w:rPr>
          <w:rFonts w:ascii="Arial" w:hAnsi="Arial" w:cs="Arial"/>
        </w:rPr>
      </w:pPr>
      <w:r w:rsidRPr="00957BED">
        <w:rPr>
          <w:rFonts w:ascii="Arial" w:hAnsi="Arial" w:cs="Arial"/>
        </w:rPr>
        <w:t xml:space="preserve">Separate meters are required for:    </w:t>
      </w:r>
    </w:p>
    <w:p w14:paraId="64C4E477" w14:textId="4C5742C7"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lighting – a minimum of one sub-meter per floor and per tenancy area within a floor;</w:t>
      </w:r>
    </w:p>
    <w:p w14:paraId="1CEB9AC1" w14:textId="1EDD8315"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small power – a minimum of one sub-meter per floor and per tenancy area within a floor;</w:t>
      </w:r>
    </w:p>
    <w:p w14:paraId="32B25DB8" w14:textId="725BCBE4"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renewables – PV units and other renewable energy sources to monitor performance;</w:t>
      </w:r>
    </w:p>
    <w:p w14:paraId="7FC221E6" w14:textId="5BD888C0"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humidification;</w:t>
      </w:r>
    </w:p>
    <w:p w14:paraId="559B6E63" w14:textId="2CA064EA"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major fans with air handling units with greater than 10kW input power;</w:t>
      </w:r>
    </w:p>
    <w:p w14:paraId="46E6B34A" w14:textId="2938AF92"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lifts;</w:t>
      </w:r>
    </w:p>
    <w:p w14:paraId="0D8A45F0" w14:textId="7E27BC89"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cooling systems with greater than 20kW input power;</w:t>
      </w:r>
    </w:p>
    <w:p w14:paraId="0CA9CD20" w14:textId="4673E65C"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data centres;</w:t>
      </w:r>
    </w:p>
    <w:p w14:paraId="55ADB52A" w14:textId="5210AD62"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space heating (including combined heating and cooling systems such as variable refrigerant flow (VRF) systems with greater than 50kW input power);</w:t>
      </w:r>
    </w:p>
    <w:p w14:paraId="4E155FD6" w14:textId="09CEAADE" w:rsidR="00DD744E"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lastRenderedPageBreak/>
        <w:t>domestic hot water (if they are powered by electricity) – a minimum of one sub-meter per floor and per tenancy area within a floor (excluding tea points); and</w:t>
      </w:r>
    </w:p>
    <w:p w14:paraId="7AE46CE8" w14:textId="12E447C2" w:rsidR="00E175BC" w:rsidRPr="00957BED" w:rsidRDefault="00DD744E" w:rsidP="001B1569">
      <w:pPr>
        <w:pStyle w:val="ListParagraph"/>
        <w:numPr>
          <w:ilvl w:val="0"/>
          <w:numId w:val="10"/>
        </w:numPr>
        <w:jc w:val="both"/>
        <w:rPr>
          <w:rFonts w:ascii="Arial" w:hAnsi="Arial" w:cs="Arial"/>
          <w:sz w:val="24"/>
          <w:szCs w:val="24"/>
        </w:rPr>
      </w:pPr>
      <w:r w:rsidRPr="00957BED">
        <w:rPr>
          <w:rFonts w:ascii="Arial" w:hAnsi="Arial" w:cs="Arial"/>
          <w:sz w:val="24"/>
          <w:szCs w:val="24"/>
        </w:rPr>
        <w:t>any other major energy consuming items that is considered a specialist area</w:t>
      </w:r>
    </w:p>
    <w:p w14:paraId="0CB092A0" w14:textId="77777777" w:rsidR="00DF2A11" w:rsidRPr="00957BED" w:rsidRDefault="00DF2A11" w:rsidP="001B1569">
      <w:pPr>
        <w:jc w:val="both"/>
        <w:rPr>
          <w:rFonts w:ascii="Arial" w:hAnsi="Arial" w:cs="Arial"/>
        </w:rPr>
      </w:pPr>
    </w:p>
    <w:p w14:paraId="27147BCE" w14:textId="5FBCA465" w:rsidR="00DF2A11" w:rsidRPr="00957BED" w:rsidRDefault="00DF2A11" w:rsidP="001B1569">
      <w:pPr>
        <w:jc w:val="both"/>
        <w:rPr>
          <w:rFonts w:ascii="Arial" w:hAnsi="Arial" w:cs="Arial"/>
        </w:rPr>
      </w:pPr>
      <w:r w:rsidRPr="00957BED">
        <w:rPr>
          <w:rFonts w:ascii="Arial" w:hAnsi="Arial" w:cs="Arial"/>
        </w:rPr>
        <w:t>All sub meters should be specified as ultra-sonic meters that have a MOD-BUS card connected so that actual readings can be send to the University’s AMR system.</w:t>
      </w:r>
    </w:p>
    <w:p w14:paraId="62FB9207" w14:textId="77777777" w:rsidR="00DF2A11" w:rsidRPr="00957BED" w:rsidRDefault="00DF2A11" w:rsidP="001B1569">
      <w:pPr>
        <w:jc w:val="both"/>
        <w:rPr>
          <w:rFonts w:ascii="Arial" w:hAnsi="Arial" w:cs="Arial"/>
        </w:rPr>
      </w:pPr>
    </w:p>
    <w:p w14:paraId="44EE903D" w14:textId="63FA5F93" w:rsidR="00E82573" w:rsidRPr="00F2005E" w:rsidRDefault="005A78AB" w:rsidP="001B1569">
      <w:pPr>
        <w:pStyle w:val="Heading2"/>
        <w:numPr>
          <w:ilvl w:val="1"/>
          <w:numId w:val="13"/>
        </w:numPr>
        <w:jc w:val="both"/>
        <w:rPr>
          <w:rFonts w:ascii="Arial" w:hAnsi="Arial" w:cs="Arial"/>
          <w:color w:val="83008F"/>
        </w:rPr>
      </w:pPr>
      <w:bookmarkStart w:id="11" w:name="_Toc44591391"/>
      <w:r w:rsidRPr="00F2005E">
        <w:rPr>
          <w:rFonts w:ascii="Arial" w:hAnsi="Arial" w:cs="Arial"/>
          <w:color w:val="83008F"/>
        </w:rPr>
        <w:t>Construction phase CO</w:t>
      </w:r>
      <w:r w:rsidRPr="00F2005E">
        <w:rPr>
          <w:rFonts w:ascii="Arial" w:hAnsi="Arial" w:cs="Arial"/>
          <w:color w:val="83008F"/>
          <w:vertAlign w:val="subscript"/>
        </w:rPr>
        <w:t>2</w:t>
      </w:r>
      <w:r w:rsidRPr="00F2005E">
        <w:rPr>
          <w:rFonts w:ascii="Arial" w:hAnsi="Arial" w:cs="Arial"/>
          <w:color w:val="83008F"/>
        </w:rPr>
        <w:t xml:space="preserve"> emissions</w:t>
      </w:r>
      <w:bookmarkEnd w:id="11"/>
    </w:p>
    <w:p w14:paraId="086D1C90" w14:textId="0FBFDAE1" w:rsidR="005A78AB" w:rsidRPr="00957BED" w:rsidRDefault="005A78AB" w:rsidP="001B1569">
      <w:pPr>
        <w:jc w:val="both"/>
        <w:rPr>
          <w:rFonts w:ascii="Arial" w:hAnsi="Arial" w:cs="Arial"/>
        </w:rPr>
      </w:pPr>
      <w:r w:rsidRPr="00957BED">
        <w:rPr>
          <w:rFonts w:ascii="Arial" w:hAnsi="Arial" w:cs="Arial"/>
        </w:rPr>
        <w:t xml:space="preserve">A site-specific construction travel plan </w:t>
      </w:r>
      <w:r w:rsidR="0098591F" w:rsidRPr="00957BED">
        <w:rPr>
          <w:rFonts w:ascii="Arial" w:hAnsi="Arial" w:cs="Arial"/>
        </w:rPr>
        <w:t xml:space="preserve">needs to be </w:t>
      </w:r>
      <w:r w:rsidRPr="00957BED">
        <w:rPr>
          <w:rFonts w:ascii="Arial" w:hAnsi="Arial" w:cs="Arial"/>
        </w:rPr>
        <w:t xml:space="preserve">produced that identifies ways to reduce </w:t>
      </w:r>
      <w:r w:rsidR="00662230" w:rsidRPr="00957BED">
        <w:rPr>
          <w:rFonts w:ascii="Arial" w:hAnsi="Arial" w:cs="Arial"/>
        </w:rPr>
        <w:t>vehicle</w:t>
      </w:r>
      <w:r w:rsidRPr="00957BED">
        <w:rPr>
          <w:rFonts w:ascii="Arial" w:hAnsi="Arial" w:cs="Arial"/>
        </w:rPr>
        <w:t xml:space="preserve"> movements and must consider the criteria suggested below: </w:t>
      </w:r>
    </w:p>
    <w:p w14:paraId="788E9D28" w14:textId="3B4A676E"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Design of appropriate service facilities and off-street loading where practical.</w:t>
      </w:r>
    </w:p>
    <w:p w14:paraId="752E2DDD" w14:textId="7D63CD34"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Procurement of goods and services including feasibility of sourcing items locally or from the same supplier and procuring off-site manufactured items for larger components.</w:t>
      </w:r>
    </w:p>
    <w:p w14:paraId="6637C5C9" w14:textId="5F3FE777"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Commitment by operators to follow best practice measures e.g. signed up to the FORS scheme, use fuel efficient vehicles, or low carbon modes of delivery (e.g. rail and train).</w:t>
      </w:r>
    </w:p>
    <w:p w14:paraId="44E8822E" w14:textId="63C74375"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 xml:space="preserve">Operational efficiency demonstrating pro-active management of deliveries to reduce the number of vehicle deliveries. </w:t>
      </w:r>
    </w:p>
    <w:p w14:paraId="1E2CE05D" w14:textId="377F5A76"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Waste management options for segregating, storing and removing waste including feasibility of using a Construction Consolidation Centre.</w:t>
      </w:r>
    </w:p>
    <w:p w14:paraId="5F493CB1" w14:textId="51224009"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 xml:space="preserve">Targets and monitoring are determined at the start of the project and reviewed throughout construction. </w:t>
      </w:r>
    </w:p>
    <w:p w14:paraId="51184A4C" w14:textId="77777777" w:rsidR="005A78AB" w:rsidRPr="00957BED" w:rsidRDefault="005A78AB" w:rsidP="001B1569">
      <w:pPr>
        <w:jc w:val="both"/>
        <w:rPr>
          <w:rFonts w:ascii="Arial" w:hAnsi="Arial" w:cs="Arial"/>
        </w:rPr>
      </w:pPr>
    </w:p>
    <w:p w14:paraId="4E904460" w14:textId="40D84B98" w:rsidR="005A78AB" w:rsidRPr="00957BED" w:rsidRDefault="005A78AB" w:rsidP="001B1569">
      <w:pPr>
        <w:jc w:val="both"/>
        <w:rPr>
          <w:rFonts w:ascii="Arial" w:hAnsi="Arial" w:cs="Arial"/>
        </w:rPr>
      </w:pPr>
      <w:r w:rsidRPr="00957BED">
        <w:rPr>
          <w:rFonts w:ascii="Arial" w:hAnsi="Arial" w:cs="Arial"/>
        </w:rPr>
        <w:t xml:space="preserve">The principal contractor must also monitor site transport, including deliveries of materials and plant to site, and movement of waste from site. The following should be recorded and displayed on site: </w:t>
      </w:r>
    </w:p>
    <w:p w14:paraId="0F9BF2D1" w14:textId="1D69B440"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vehicle distance to and from site;</w:t>
      </w:r>
    </w:p>
    <w:p w14:paraId="6CBEEA87" w14:textId="74B94502"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 xml:space="preserve">types of vehicle used; and </w:t>
      </w:r>
    </w:p>
    <w:p w14:paraId="73383C7E" w14:textId="16C5BA94" w:rsidR="005A78AB" w:rsidRPr="00957BED" w:rsidRDefault="005A78AB" w:rsidP="001B1569">
      <w:pPr>
        <w:pStyle w:val="ListParagraph"/>
        <w:numPr>
          <w:ilvl w:val="0"/>
          <w:numId w:val="10"/>
        </w:numPr>
        <w:jc w:val="both"/>
        <w:rPr>
          <w:rFonts w:ascii="Arial" w:hAnsi="Arial" w:cs="Arial"/>
          <w:sz w:val="24"/>
          <w:szCs w:val="24"/>
        </w:rPr>
      </w:pPr>
      <w:r w:rsidRPr="00957BED">
        <w:rPr>
          <w:rFonts w:ascii="Arial" w:hAnsi="Arial" w:cs="Arial"/>
          <w:sz w:val="24"/>
          <w:szCs w:val="24"/>
        </w:rPr>
        <w:t>the calculated CO</w:t>
      </w:r>
      <w:r w:rsidR="007B319E" w:rsidRPr="00957BED">
        <w:rPr>
          <w:rFonts w:ascii="Arial" w:hAnsi="Arial" w:cs="Arial"/>
          <w:sz w:val="24"/>
          <w:szCs w:val="24"/>
          <w:vertAlign w:val="subscript"/>
        </w:rPr>
        <w:t>2</w:t>
      </w:r>
      <w:r w:rsidR="007B319E" w:rsidRPr="00957BED">
        <w:rPr>
          <w:rFonts w:ascii="Arial" w:hAnsi="Arial" w:cs="Arial"/>
          <w:sz w:val="24"/>
          <w:szCs w:val="24"/>
        </w:rPr>
        <w:t xml:space="preserve"> emissions</w:t>
      </w:r>
    </w:p>
    <w:p w14:paraId="00D8CF09" w14:textId="6A35B147" w:rsidR="007B319E" w:rsidRPr="00F2005E" w:rsidRDefault="007B319E" w:rsidP="001B1569">
      <w:pPr>
        <w:pStyle w:val="Heading2"/>
        <w:numPr>
          <w:ilvl w:val="1"/>
          <w:numId w:val="13"/>
        </w:numPr>
        <w:jc w:val="both"/>
        <w:rPr>
          <w:rFonts w:ascii="Arial" w:hAnsi="Arial" w:cs="Arial"/>
          <w:color w:val="83008F"/>
        </w:rPr>
      </w:pPr>
      <w:bookmarkStart w:id="12" w:name="_Toc44591392"/>
      <w:r w:rsidRPr="00F2005E">
        <w:rPr>
          <w:rFonts w:ascii="Arial" w:hAnsi="Arial" w:cs="Arial"/>
          <w:color w:val="83008F"/>
        </w:rPr>
        <w:t>Sustainable Timber procurement</w:t>
      </w:r>
      <w:bookmarkEnd w:id="12"/>
    </w:p>
    <w:p w14:paraId="28DED3DA" w14:textId="41335657" w:rsidR="007B319E" w:rsidRPr="00957BED" w:rsidRDefault="007B319E" w:rsidP="001B1569">
      <w:pPr>
        <w:jc w:val="both"/>
        <w:rPr>
          <w:rFonts w:ascii="Arial" w:hAnsi="Arial" w:cs="Arial"/>
        </w:rPr>
      </w:pPr>
      <w:r w:rsidRPr="00957BED">
        <w:rPr>
          <w:rFonts w:ascii="Arial" w:hAnsi="Arial" w:cs="Arial"/>
        </w:rPr>
        <w:t>Confirmation that all site timber used on the project is sourced in accordance with the UK Government’s Timber Procurement Policy needs to be shown.</w:t>
      </w:r>
    </w:p>
    <w:p w14:paraId="6984203E" w14:textId="77777777" w:rsidR="007B319E" w:rsidRPr="00957BED" w:rsidRDefault="007B319E" w:rsidP="001B1569">
      <w:pPr>
        <w:jc w:val="both"/>
        <w:rPr>
          <w:rFonts w:ascii="Arial" w:hAnsi="Arial" w:cs="Arial"/>
        </w:rPr>
      </w:pPr>
    </w:p>
    <w:p w14:paraId="15EE967E" w14:textId="6B262170" w:rsidR="007B319E" w:rsidRPr="00F2005E" w:rsidRDefault="007B319E" w:rsidP="001B1569">
      <w:pPr>
        <w:pStyle w:val="Heading2"/>
        <w:numPr>
          <w:ilvl w:val="1"/>
          <w:numId w:val="13"/>
        </w:numPr>
        <w:jc w:val="both"/>
        <w:rPr>
          <w:rFonts w:ascii="Arial" w:hAnsi="Arial" w:cs="Arial"/>
          <w:color w:val="83008F"/>
        </w:rPr>
      </w:pPr>
      <w:bookmarkStart w:id="13" w:name="_Toc44591393"/>
      <w:r w:rsidRPr="00F2005E">
        <w:rPr>
          <w:rFonts w:ascii="Arial" w:hAnsi="Arial" w:cs="Arial"/>
          <w:color w:val="83008F"/>
        </w:rPr>
        <w:t>Embedded Environmental Management System</w:t>
      </w:r>
      <w:bookmarkEnd w:id="13"/>
    </w:p>
    <w:p w14:paraId="2C59E313" w14:textId="0F6907BA" w:rsidR="00443A64" w:rsidRPr="00957BED" w:rsidRDefault="007B319E" w:rsidP="001B1569">
      <w:pPr>
        <w:jc w:val="both"/>
        <w:rPr>
          <w:rFonts w:ascii="Arial" w:hAnsi="Arial" w:cs="Arial"/>
        </w:rPr>
      </w:pPr>
      <w:r w:rsidRPr="00957BED">
        <w:rPr>
          <w:rFonts w:ascii="Arial" w:hAnsi="Arial" w:cs="Arial"/>
        </w:rPr>
        <w:t>The University is accredited to the environmental management system (EMS) of ISO 14001, ISO 50001 (Energy Management System) and Eco Campus Platinum. The principal contractor for the project should support the University commitment to the environment and either operate their own Environmental Management System covering their main operations</w:t>
      </w:r>
      <w:r w:rsidR="00AB4E14" w:rsidRPr="00957BED">
        <w:rPr>
          <w:rFonts w:ascii="Arial" w:hAnsi="Arial" w:cs="Arial"/>
        </w:rPr>
        <w:t xml:space="preserve"> or they must be aware of </w:t>
      </w:r>
      <w:r w:rsidR="00AB4E14" w:rsidRPr="00957BED">
        <w:rPr>
          <w:rFonts w:ascii="Arial" w:hAnsi="Arial" w:cs="Arial"/>
        </w:rPr>
        <w:lastRenderedPageBreak/>
        <w:t>their most significant environmental impacts and are trying to reduce these</w:t>
      </w:r>
      <w:r w:rsidRPr="00957BED">
        <w:rPr>
          <w:rFonts w:ascii="Arial" w:hAnsi="Arial" w:cs="Arial"/>
        </w:rPr>
        <w:t>. The EMS must be either certified by a third party (e.g. ISO 14001, EMAS, Green Drago</w:t>
      </w:r>
      <w:r w:rsidR="00AB4E14" w:rsidRPr="00957BED">
        <w:rPr>
          <w:rFonts w:ascii="Arial" w:hAnsi="Arial" w:cs="Arial"/>
        </w:rPr>
        <w:t>n or iiE).</w:t>
      </w:r>
    </w:p>
    <w:p w14:paraId="0CD5E629" w14:textId="77777777" w:rsidR="007B319E" w:rsidRPr="00957BED" w:rsidRDefault="007B319E" w:rsidP="001B1569">
      <w:pPr>
        <w:jc w:val="both"/>
        <w:rPr>
          <w:rFonts w:ascii="Arial" w:hAnsi="Arial" w:cs="Arial"/>
        </w:rPr>
      </w:pPr>
    </w:p>
    <w:p w14:paraId="3F555B71" w14:textId="63269A95" w:rsidR="007B319E" w:rsidRPr="00F2005E" w:rsidRDefault="00D66D36" w:rsidP="001B1569">
      <w:pPr>
        <w:pStyle w:val="Heading2"/>
        <w:numPr>
          <w:ilvl w:val="1"/>
          <w:numId w:val="13"/>
        </w:numPr>
        <w:jc w:val="both"/>
        <w:rPr>
          <w:rFonts w:ascii="Arial" w:hAnsi="Arial" w:cs="Arial"/>
          <w:color w:val="83008F"/>
        </w:rPr>
      </w:pPr>
      <w:bookmarkStart w:id="14" w:name="_Toc44591394"/>
      <w:r w:rsidRPr="00F2005E">
        <w:rPr>
          <w:rFonts w:ascii="Arial" w:hAnsi="Arial" w:cs="Arial"/>
          <w:color w:val="83008F"/>
        </w:rPr>
        <w:t>Building Design Fit for purpose</w:t>
      </w:r>
      <w:bookmarkEnd w:id="14"/>
    </w:p>
    <w:p w14:paraId="78ABEB5C" w14:textId="5622A4F5" w:rsidR="00D66D36" w:rsidRPr="00957BED" w:rsidRDefault="00D66D36" w:rsidP="001B1569">
      <w:pPr>
        <w:jc w:val="both"/>
        <w:rPr>
          <w:rFonts w:ascii="Arial" w:hAnsi="Arial" w:cs="Arial"/>
        </w:rPr>
      </w:pPr>
      <w:r w:rsidRPr="00957BED">
        <w:rPr>
          <w:rFonts w:ascii="Arial" w:hAnsi="Arial" w:cs="Arial"/>
        </w:rPr>
        <w:t>A life cycle analysis needs to be carried out based on the concept design/design development proposals. It needs to be completed for the following sta</w:t>
      </w:r>
      <w:r w:rsidR="0098591F" w:rsidRPr="00957BED">
        <w:rPr>
          <w:rFonts w:ascii="Arial" w:hAnsi="Arial" w:cs="Arial"/>
        </w:rPr>
        <w:t>ges and uses a study period of 25</w:t>
      </w:r>
      <w:r w:rsidRPr="00957BED">
        <w:rPr>
          <w:rFonts w:ascii="Arial" w:hAnsi="Arial" w:cs="Arial"/>
        </w:rPr>
        <w:t xml:space="preserve"> years, shown in real and discounted cash flow terms:</w:t>
      </w:r>
    </w:p>
    <w:p w14:paraId="44294D84" w14:textId="379AFB72" w:rsidR="00D66D36" w:rsidRPr="00957BED" w:rsidRDefault="00D66D36" w:rsidP="001B1569">
      <w:pPr>
        <w:pStyle w:val="ListParagraph"/>
        <w:numPr>
          <w:ilvl w:val="0"/>
          <w:numId w:val="11"/>
        </w:numPr>
        <w:jc w:val="both"/>
        <w:rPr>
          <w:rFonts w:ascii="Arial" w:hAnsi="Arial" w:cs="Arial"/>
          <w:sz w:val="24"/>
          <w:szCs w:val="24"/>
        </w:rPr>
      </w:pPr>
      <w:r w:rsidRPr="00957BED">
        <w:rPr>
          <w:rFonts w:ascii="Arial" w:hAnsi="Arial" w:cs="Arial"/>
          <w:sz w:val="24"/>
          <w:szCs w:val="24"/>
        </w:rPr>
        <w:t>Construction</w:t>
      </w:r>
      <w:r w:rsidR="00A000F8">
        <w:rPr>
          <w:rFonts w:ascii="Arial" w:hAnsi="Arial" w:cs="Arial"/>
          <w:sz w:val="24"/>
          <w:szCs w:val="24"/>
        </w:rPr>
        <w:t>;</w:t>
      </w:r>
    </w:p>
    <w:p w14:paraId="2CB77CD3" w14:textId="5175F976" w:rsidR="00D66D36" w:rsidRPr="00957BED" w:rsidRDefault="00D66D36" w:rsidP="001B1569">
      <w:pPr>
        <w:pStyle w:val="ListParagraph"/>
        <w:numPr>
          <w:ilvl w:val="0"/>
          <w:numId w:val="11"/>
        </w:numPr>
        <w:jc w:val="both"/>
        <w:rPr>
          <w:rFonts w:ascii="Arial" w:hAnsi="Arial" w:cs="Arial"/>
          <w:sz w:val="24"/>
          <w:szCs w:val="24"/>
        </w:rPr>
      </w:pPr>
      <w:r w:rsidRPr="00957BED">
        <w:rPr>
          <w:rFonts w:ascii="Arial" w:hAnsi="Arial" w:cs="Arial"/>
          <w:sz w:val="24"/>
          <w:szCs w:val="24"/>
        </w:rPr>
        <w:t>Operation - includes as a minimum, utilities, cleaning, management costs</w:t>
      </w:r>
      <w:r w:rsidR="00A000F8">
        <w:rPr>
          <w:rFonts w:ascii="Arial" w:hAnsi="Arial" w:cs="Arial"/>
          <w:sz w:val="24"/>
          <w:szCs w:val="24"/>
        </w:rPr>
        <w:t>; and</w:t>
      </w:r>
    </w:p>
    <w:p w14:paraId="5B0539D1" w14:textId="4BA60BAF" w:rsidR="00D66D36" w:rsidRPr="00957BED" w:rsidRDefault="00D66D36" w:rsidP="001B1569">
      <w:pPr>
        <w:pStyle w:val="ListParagraph"/>
        <w:numPr>
          <w:ilvl w:val="0"/>
          <w:numId w:val="11"/>
        </w:numPr>
        <w:jc w:val="both"/>
        <w:rPr>
          <w:rFonts w:ascii="Arial" w:hAnsi="Arial" w:cs="Arial"/>
          <w:sz w:val="24"/>
          <w:szCs w:val="24"/>
        </w:rPr>
      </w:pPr>
      <w:r w:rsidRPr="00957BED">
        <w:rPr>
          <w:rFonts w:ascii="Arial" w:hAnsi="Arial" w:cs="Arial"/>
          <w:sz w:val="24"/>
          <w:szCs w:val="24"/>
        </w:rPr>
        <w:t>Maintenance - includes as a minimum, planned maintenance, replacements and repairs costs</w:t>
      </w:r>
      <w:r w:rsidR="00A000F8">
        <w:rPr>
          <w:rFonts w:ascii="Arial" w:hAnsi="Arial" w:cs="Arial"/>
          <w:sz w:val="24"/>
          <w:szCs w:val="24"/>
        </w:rPr>
        <w:t>.</w:t>
      </w:r>
    </w:p>
    <w:p w14:paraId="1E164B6D" w14:textId="0378CB20" w:rsidR="0085293D" w:rsidRPr="00957BED" w:rsidRDefault="0085293D" w:rsidP="001B1569">
      <w:pPr>
        <w:jc w:val="both"/>
        <w:rPr>
          <w:rFonts w:ascii="Arial" w:hAnsi="Arial" w:cs="Arial"/>
        </w:rPr>
      </w:pPr>
      <w:r w:rsidRPr="00957BED">
        <w:rPr>
          <w:rFonts w:ascii="Arial" w:hAnsi="Arial" w:cs="Arial"/>
        </w:rPr>
        <w:t>As part of this analysis, a maintenance strategy needs to be developed</w:t>
      </w:r>
      <w:r w:rsidR="0011315A" w:rsidRPr="00957BED">
        <w:rPr>
          <w:rFonts w:ascii="Arial" w:hAnsi="Arial" w:cs="Arial"/>
        </w:rPr>
        <w:t xml:space="preserve"> based on the above analysis</w:t>
      </w:r>
      <w:r w:rsidRPr="00957BED">
        <w:rPr>
          <w:rFonts w:ascii="Arial" w:hAnsi="Arial" w:cs="Arial"/>
        </w:rPr>
        <w:t xml:space="preserve"> and includes:</w:t>
      </w:r>
    </w:p>
    <w:p w14:paraId="4F97FE24" w14:textId="558575D5" w:rsidR="0085293D" w:rsidRPr="00957BED" w:rsidRDefault="0085293D" w:rsidP="001B1569">
      <w:pPr>
        <w:pStyle w:val="ListParagraph"/>
        <w:numPr>
          <w:ilvl w:val="0"/>
          <w:numId w:val="12"/>
        </w:numPr>
        <w:jc w:val="both"/>
        <w:rPr>
          <w:rFonts w:ascii="Arial" w:hAnsi="Arial" w:cs="Arial"/>
          <w:sz w:val="24"/>
          <w:szCs w:val="24"/>
        </w:rPr>
      </w:pPr>
      <w:r w:rsidRPr="00957BED">
        <w:rPr>
          <w:rFonts w:ascii="Arial" w:hAnsi="Arial" w:cs="Arial"/>
          <w:sz w:val="24"/>
          <w:szCs w:val="24"/>
        </w:rPr>
        <w:t>The extent to which maintenance has been designed out and how support and/or access systems have been included in the specification to facilitate safe, efficient and cost-effe</w:t>
      </w:r>
      <w:r w:rsidR="006D152B" w:rsidRPr="00957BED">
        <w:rPr>
          <w:rFonts w:ascii="Arial" w:hAnsi="Arial" w:cs="Arial"/>
          <w:sz w:val="24"/>
          <w:szCs w:val="24"/>
        </w:rPr>
        <w:t>ctive operation and maintenance</w:t>
      </w:r>
      <w:r w:rsidR="00A000F8">
        <w:rPr>
          <w:rFonts w:ascii="Arial" w:hAnsi="Arial" w:cs="Arial"/>
          <w:sz w:val="24"/>
          <w:szCs w:val="24"/>
        </w:rPr>
        <w:t>.</w:t>
      </w:r>
    </w:p>
    <w:p w14:paraId="5CF7FC02" w14:textId="5DEA1951" w:rsidR="0085293D" w:rsidRPr="00957BED" w:rsidRDefault="0085293D" w:rsidP="001B1569">
      <w:pPr>
        <w:pStyle w:val="ListParagraph"/>
        <w:numPr>
          <w:ilvl w:val="0"/>
          <w:numId w:val="12"/>
        </w:numPr>
        <w:jc w:val="both"/>
        <w:rPr>
          <w:rFonts w:ascii="Arial" w:hAnsi="Arial" w:cs="Arial"/>
          <w:sz w:val="24"/>
          <w:szCs w:val="24"/>
        </w:rPr>
      </w:pPr>
      <w:r w:rsidRPr="00957BED">
        <w:rPr>
          <w:rFonts w:ascii="Arial" w:hAnsi="Arial" w:cs="Arial"/>
          <w:sz w:val="24"/>
          <w:szCs w:val="24"/>
        </w:rPr>
        <w:t>How the removal and replacement of major plant and equipment, within the design life of the building, has been facilitated by the building design and spe</w:t>
      </w:r>
      <w:r w:rsidR="006D152B" w:rsidRPr="00957BED">
        <w:rPr>
          <w:rFonts w:ascii="Arial" w:hAnsi="Arial" w:cs="Arial"/>
          <w:sz w:val="24"/>
          <w:szCs w:val="24"/>
        </w:rPr>
        <w:t>cification (layout/access etc.)</w:t>
      </w:r>
      <w:r w:rsidR="00A000F8">
        <w:rPr>
          <w:rFonts w:ascii="Arial" w:hAnsi="Arial" w:cs="Arial"/>
          <w:sz w:val="24"/>
          <w:szCs w:val="24"/>
        </w:rPr>
        <w:t>.</w:t>
      </w:r>
    </w:p>
    <w:p w14:paraId="4B680C0D" w14:textId="5F30A962" w:rsidR="0085293D" w:rsidRPr="00957BED" w:rsidRDefault="0085293D" w:rsidP="001B1569">
      <w:pPr>
        <w:pStyle w:val="ListParagraph"/>
        <w:numPr>
          <w:ilvl w:val="0"/>
          <w:numId w:val="12"/>
        </w:numPr>
        <w:jc w:val="both"/>
        <w:rPr>
          <w:rFonts w:ascii="Arial" w:hAnsi="Arial" w:cs="Arial"/>
          <w:sz w:val="24"/>
          <w:szCs w:val="24"/>
        </w:rPr>
      </w:pPr>
      <w:r w:rsidRPr="00957BED">
        <w:rPr>
          <w:rFonts w:ascii="Arial" w:hAnsi="Arial" w:cs="Arial"/>
          <w:sz w:val="24"/>
          <w:szCs w:val="24"/>
        </w:rPr>
        <w:t xml:space="preserve">A management plan for the landscaping </w:t>
      </w:r>
      <w:r w:rsidR="006D152B" w:rsidRPr="00957BED">
        <w:rPr>
          <w:rFonts w:ascii="Arial" w:hAnsi="Arial" w:cs="Arial"/>
          <w:sz w:val="24"/>
          <w:szCs w:val="24"/>
        </w:rPr>
        <w:t>if appropriate</w:t>
      </w:r>
      <w:r w:rsidR="00957BED">
        <w:rPr>
          <w:rFonts w:ascii="Arial" w:hAnsi="Arial" w:cs="Arial"/>
          <w:sz w:val="24"/>
          <w:szCs w:val="24"/>
        </w:rPr>
        <w:t>.</w:t>
      </w:r>
    </w:p>
    <w:p w14:paraId="6A280131" w14:textId="10987693" w:rsidR="00AB4E14" w:rsidRPr="00F2005E" w:rsidRDefault="00AB4E14" w:rsidP="001B1569">
      <w:pPr>
        <w:jc w:val="both"/>
        <w:rPr>
          <w:rFonts w:ascii="Arial" w:hAnsi="Arial" w:cs="Arial"/>
          <w:color w:val="83008F"/>
        </w:rPr>
      </w:pPr>
      <w:r w:rsidRPr="00F2005E">
        <w:rPr>
          <w:rFonts w:ascii="Arial" w:hAnsi="Arial" w:cs="Arial"/>
          <w:color w:val="83008F"/>
        </w:rPr>
        <w:t>A number of these aspects are stipulated in the Construction and Management Regulations (CDM), however the above brings such requirements up to a level of Good Practice.</w:t>
      </w:r>
    </w:p>
    <w:p w14:paraId="69C83C5C" w14:textId="77777777" w:rsidR="00AB4E14" w:rsidRPr="00AB4E14" w:rsidRDefault="00AB4E14" w:rsidP="001B1569">
      <w:pPr>
        <w:jc w:val="both"/>
        <w:rPr>
          <w:rFonts w:ascii="Arial" w:hAnsi="Arial" w:cs="Arial"/>
        </w:rPr>
      </w:pPr>
    </w:p>
    <w:p w14:paraId="058D11F9" w14:textId="19D267CF" w:rsidR="006D152B" w:rsidRPr="00F2005E" w:rsidRDefault="006D152B" w:rsidP="00C0113F">
      <w:pPr>
        <w:pStyle w:val="Heading2"/>
        <w:numPr>
          <w:ilvl w:val="1"/>
          <w:numId w:val="13"/>
        </w:numPr>
        <w:ind w:left="0" w:firstLine="0"/>
        <w:jc w:val="both"/>
        <w:rPr>
          <w:rFonts w:ascii="Arial" w:hAnsi="Arial" w:cs="Arial"/>
          <w:color w:val="83008F"/>
        </w:rPr>
      </w:pPr>
      <w:bookmarkStart w:id="15" w:name="_Toc44591395"/>
      <w:r w:rsidRPr="00F2005E">
        <w:rPr>
          <w:rFonts w:ascii="Arial" w:hAnsi="Arial" w:cs="Arial"/>
          <w:color w:val="83008F"/>
        </w:rPr>
        <w:t xml:space="preserve">Building </w:t>
      </w:r>
      <w:r w:rsidR="00880AB3" w:rsidRPr="00F2005E">
        <w:rPr>
          <w:rFonts w:ascii="Arial" w:hAnsi="Arial" w:cs="Arial"/>
          <w:color w:val="83008F"/>
        </w:rPr>
        <w:t>User</w:t>
      </w:r>
      <w:r w:rsidRPr="00F2005E">
        <w:rPr>
          <w:rFonts w:ascii="Arial" w:hAnsi="Arial" w:cs="Arial"/>
          <w:color w:val="83008F"/>
        </w:rPr>
        <w:t xml:space="preserve"> </w:t>
      </w:r>
      <w:r w:rsidR="00880AB3" w:rsidRPr="00F2005E">
        <w:rPr>
          <w:rFonts w:ascii="Arial" w:hAnsi="Arial" w:cs="Arial"/>
          <w:color w:val="83008F"/>
        </w:rPr>
        <w:t>Guide</w:t>
      </w:r>
      <w:bookmarkEnd w:id="15"/>
    </w:p>
    <w:p w14:paraId="211FD92B" w14:textId="24811D03" w:rsidR="00880AB3" w:rsidRPr="00A000F8" w:rsidRDefault="00880AB3" w:rsidP="001B1569">
      <w:pPr>
        <w:jc w:val="both"/>
        <w:rPr>
          <w:rFonts w:ascii="Arial" w:hAnsi="Arial" w:cs="Arial"/>
        </w:rPr>
      </w:pPr>
      <w:r w:rsidRPr="000F5E78">
        <w:rPr>
          <w:rFonts w:ascii="Arial" w:hAnsi="Arial" w:cs="Arial"/>
          <w:sz w:val="22"/>
          <w:szCs w:val="22"/>
        </w:rPr>
        <w:t xml:space="preserve">A building user guide (BUG) for non-technical staff is produced that avoids using </w:t>
      </w:r>
      <w:r w:rsidRPr="00A000F8">
        <w:rPr>
          <w:rFonts w:ascii="Arial" w:hAnsi="Arial" w:cs="Arial"/>
        </w:rPr>
        <w:t>technical jargon and includes clear illustrations (diagrams/photographs) to assist comprehension, complementing the required O&amp;M manuals.</w:t>
      </w:r>
      <w:r w:rsidR="0097322E" w:rsidRPr="00A000F8">
        <w:rPr>
          <w:rFonts w:ascii="Arial" w:hAnsi="Arial" w:cs="Arial"/>
        </w:rPr>
        <w:t xml:space="preserve"> </w:t>
      </w:r>
      <w:r w:rsidRPr="00A000F8">
        <w:rPr>
          <w:rFonts w:ascii="Arial" w:hAnsi="Arial" w:cs="Arial"/>
        </w:rPr>
        <w:t>The guide should include:</w:t>
      </w:r>
    </w:p>
    <w:p w14:paraId="5DDB0B54" w14:textId="57D81FCB"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a brief explanation of BUG purpose;</w:t>
      </w:r>
    </w:p>
    <w:p w14:paraId="374E8503" w14:textId="22842A32"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an explanation of the design intent and the heating/cooling strategies;</w:t>
      </w:r>
    </w:p>
    <w:p w14:paraId="5A51825B" w14:textId="34CED253"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an overview of the controls/BMS;</w:t>
      </w:r>
    </w:p>
    <w:p w14:paraId="0402B4BB" w14:textId="21408AD0"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building energy performance records;</w:t>
      </w:r>
    </w:p>
    <w:p w14:paraId="76DC0AF9" w14:textId="132C5F48"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energy/water metering, monitoring and targeting strategy;</w:t>
      </w:r>
    </w:p>
    <w:p w14:paraId="729DF6A1" w14:textId="21988E9C"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summary of areas, occupancy, WC provisions and fire strategy;</w:t>
      </w:r>
    </w:p>
    <w:p w14:paraId="501FE1B5" w14:textId="332721A6" w:rsidR="00880AB3"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building waste, recycling and r</w:t>
      </w:r>
      <w:r w:rsidR="0097322E" w:rsidRPr="00A000F8">
        <w:rPr>
          <w:rFonts w:ascii="Arial" w:hAnsi="Arial" w:cs="Arial"/>
          <w:sz w:val="24"/>
          <w:szCs w:val="24"/>
        </w:rPr>
        <w:t>euse strategy;</w:t>
      </w:r>
    </w:p>
    <w:p w14:paraId="40ED16AC" w14:textId="65F3E6C1" w:rsidR="007F4112" w:rsidRPr="00A000F8" w:rsidRDefault="007F4112" w:rsidP="001B1569">
      <w:pPr>
        <w:pStyle w:val="ListParagraph"/>
        <w:numPr>
          <w:ilvl w:val="0"/>
          <w:numId w:val="15"/>
        </w:numPr>
        <w:jc w:val="both"/>
        <w:rPr>
          <w:rFonts w:ascii="Arial" w:hAnsi="Arial" w:cs="Arial"/>
          <w:sz w:val="24"/>
          <w:szCs w:val="24"/>
        </w:rPr>
      </w:pPr>
      <w:r w:rsidRPr="00A000F8">
        <w:rPr>
          <w:rFonts w:ascii="Arial" w:hAnsi="Arial" w:cs="Arial"/>
          <w:sz w:val="24"/>
          <w:szCs w:val="24"/>
        </w:rPr>
        <w:t>item-specific user operational guidance such as cleaning of specific materials</w:t>
      </w:r>
      <w:r w:rsidR="00967031" w:rsidRPr="00A000F8">
        <w:rPr>
          <w:rFonts w:ascii="Arial" w:hAnsi="Arial" w:cs="Arial"/>
          <w:sz w:val="24"/>
          <w:szCs w:val="24"/>
        </w:rPr>
        <w:t>; and</w:t>
      </w:r>
    </w:p>
    <w:p w14:paraId="2D3DB634" w14:textId="2151A48A" w:rsidR="005A78AB" w:rsidRPr="00A000F8" w:rsidRDefault="00880AB3" w:rsidP="001B1569">
      <w:pPr>
        <w:pStyle w:val="ListParagraph"/>
        <w:numPr>
          <w:ilvl w:val="0"/>
          <w:numId w:val="15"/>
        </w:numPr>
        <w:jc w:val="both"/>
        <w:rPr>
          <w:rFonts w:ascii="Arial" w:hAnsi="Arial" w:cs="Arial"/>
          <w:sz w:val="24"/>
          <w:szCs w:val="24"/>
        </w:rPr>
      </w:pPr>
      <w:r w:rsidRPr="00A000F8">
        <w:rPr>
          <w:rFonts w:ascii="Arial" w:hAnsi="Arial" w:cs="Arial"/>
          <w:sz w:val="24"/>
          <w:szCs w:val="24"/>
        </w:rPr>
        <w:t>reference page to other relevant documents.</w:t>
      </w:r>
    </w:p>
    <w:p w14:paraId="23915382" w14:textId="4FB45042" w:rsidR="00B47ED9" w:rsidRPr="00A000F8" w:rsidRDefault="00B47ED9" w:rsidP="001B1569">
      <w:pPr>
        <w:jc w:val="both"/>
        <w:rPr>
          <w:rFonts w:ascii="Arial" w:hAnsi="Arial" w:cs="Arial"/>
        </w:rPr>
      </w:pPr>
      <w:r w:rsidRPr="00A000F8">
        <w:rPr>
          <w:rFonts w:ascii="Arial" w:hAnsi="Arial" w:cs="Arial"/>
        </w:rPr>
        <w:t>A BUG for tena</w:t>
      </w:r>
      <w:r w:rsidR="007F4112" w:rsidRPr="00A000F8">
        <w:rPr>
          <w:rFonts w:ascii="Arial" w:hAnsi="Arial" w:cs="Arial"/>
        </w:rPr>
        <w:t xml:space="preserve">nts/occupants needs to be produced that </w:t>
      </w:r>
      <w:r w:rsidRPr="00A000F8">
        <w:rPr>
          <w:rFonts w:ascii="Arial" w:hAnsi="Arial" w:cs="Arial"/>
        </w:rPr>
        <w:t>is 1-2 pages</w:t>
      </w:r>
      <w:r w:rsidR="007F4112" w:rsidRPr="00A000F8">
        <w:rPr>
          <w:rFonts w:ascii="Arial" w:hAnsi="Arial" w:cs="Arial"/>
        </w:rPr>
        <w:t xml:space="preserve">, </w:t>
      </w:r>
      <w:r w:rsidRPr="00A000F8">
        <w:rPr>
          <w:rFonts w:ascii="Arial" w:hAnsi="Arial" w:cs="Arial"/>
        </w:rPr>
        <w:t xml:space="preserve">avoids technical jargon and includes clear illustration to assist </w:t>
      </w:r>
      <w:r w:rsidR="007F4112" w:rsidRPr="00A000F8">
        <w:rPr>
          <w:rFonts w:ascii="Arial" w:hAnsi="Arial" w:cs="Arial"/>
        </w:rPr>
        <w:t>comprehension. It should include</w:t>
      </w:r>
      <w:r w:rsidRPr="00A000F8">
        <w:rPr>
          <w:rFonts w:ascii="Arial" w:hAnsi="Arial" w:cs="Arial"/>
        </w:rPr>
        <w:t>:</w:t>
      </w:r>
    </w:p>
    <w:p w14:paraId="652F7C78" w14:textId="54A10942" w:rsidR="00B47ED9" w:rsidRPr="00A000F8" w:rsidRDefault="00B47ED9" w:rsidP="001B1569">
      <w:pPr>
        <w:pStyle w:val="ListParagraph"/>
        <w:numPr>
          <w:ilvl w:val="0"/>
          <w:numId w:val="14"/>
        </w:numPr>
        <w:jc w:val="both"/>
        <w:rPr>
          <w:rFonts w:ascii="Arial" w:hAnsi="Arial" w:cs="Arial"/>
          <w:sz w:val="24"/>
          <w:szCs w:val="24"/>
        </w:rPr>
      </w:pPr>
      <w:r w:rsidRPr="00A000F8">
        <w:rPr>
          <w:rFonts w:ascii="Arial" w:hAnsi="Arial" w:cs="Arial"/>
          <w:sz w:val="24"/>
          <w:szCs w:val="24"/>
        </w:rPr>
        <w:t>clear information on all controls re</w:t>
      </w:r>
      <w:r w:rsidR="007F4112" w:rsidRPr="00A000F8">
        <w:rPr>
          <w:rFonts w:ascii="Arial" w:hAnsi="Arial" w:cs="Arial"/>
          <w:sz w:val="24"/>
          <w:szCs w:val="24"/>
        </w:rPr>
        <w:t xml:space="preserve">levant to the tenants/occupants </w:t>
      </w:r>
      <w:r w:rsidRPr="00A000F8">
        <w:rPr>
          <w:rFonts w:ascii="Arial" w:hAnsi="Arial" w:cs="Arial"/>
          <w:sz w:val="24"/>
          <w:szCs w:val="24"/>
        </w:rPr>
        <w:t>(blinds/local heating/lights/etc.);</w:t>
      </w:r>
    </w:p>
    <w:p w14:paraId="69C6F2F7" w14:textId="3735070E" w:rsidR="00B47ED9" w:rsidRPr="00A000F8" w:rsidRDefault="00B47ED9" w:rsidP="001B1569">
      <w:pPr>
        <w:pStyle w:val="ListParagraph"/>
        <w:numPr>
          <w:ilvl w:val="0"/>
          <w:numId w:val="14"/>
        </w:numPr>
        <w:jc w:val="both"/>
        <w:rPr>
          <w:rFonts w:ascii="Arial" w:hAnsi="Arial" w:cs="Arial"/>
          <w:sz w:val="24"/>
          <w:szCs w:val="24"/>
        </w:rPr>
      </w:pPr>
      <w:r w:rsidRPr="00A000F8">
        <w:rPr>
          <w:rFonts w:ascii="Arial" w:hAnsi="Arial" w:cs="Arial"/>
          <w:sz w:val="24"/>
          <w:szCs w:val="24"/>
        </w:rPr>
        <w:lastRenderedPageBreak/>
        <w:t>buildings waste and recycling strategy; and</w:t>
      </w:r>
    </w:p>
    <w:p w14:paraId="0F5497CF" w14:textId="0A1F309C" w:rsidR="00B47ED9" w:rsidRPr="00A000F8" w:rsidRDefault="00B47ED9" w:rsidP="001B1569">
      <w:pPr>
        <w:pStyle w:val="ListParagraph"/>
        <w:numPr>
          <w:ilvl w:val="0"/>
          <w:numId w:val="14"/>
        </w:numPr>
        <w:jc w:val="both"/>
        <w:rPr>
          <w:rFonts w:ascii="Arial" w:hAnsi="Arial" w:cs="Arial"/>
          <w:sz w:val="24"/>
          <w:szCs w:val="24"/>
        </w:rPr>
      </w:pPr>
      <w:r w:rsidRPr="00A000F8">
        <w:rPr>
          <w:rFonts w:ascii="Arial" w:hAnsi="Arial" w:cs="Arial"/>
          <w:sz w:val="24"/>
          <w:szCs w:val="24"/>
        </w:rPr>
        <w:t>energy/water metering, monitoring and targeted strategy.</w:t>
      </w:r>
    </w:p>
    <w:p w14:paraId="69988FD6" w14:textId="2D6D8119" w:rsidR="0098591F" w:rsidRPr="00A000F8" w:rsidRDefault="003A125C" w:rsidP="001B1569">
      <w:pPr>
        <w:jc w:val="both"/>
        <w:rPr>
          <w:rFonts w:ascii="Arial" w:hAnsi="Arial" w:cs="Arial"/>
          <w:color w:val="83008F"/>
        </w:rPr>
      </w:pPr>
      <w:r w:rsidRPr="00A000F8">
        <w:rPr>
          <w:rFonts w:ascii="Arial" w:hAnsi="Arial" w:cs="Arial"/>
          <w:color w:val="83008F"/>
        </w:rPr>
        <w:t>A template for both these documents are provided by the ECD team to go with this document.</w:t>
      </w:r>
    </w:p>
    <w:p w14:paraId="5377E4D1" w14:textId="77777777" w:rsidR="007F4112" w:rsidRDefault="007F4112" w:rsidP="001B1569">
      <w:pPr>
        <w:jc w:val="both"/>
        <w:rPr>
          <w:rFonts w:ascii="Arial" w:hAnsi="Arial" w:cs="Arial"/>
        </w:rPr>
      </w:pPr>
    </w:p>
    <w:p w14:paraId="1C147D88" w14:textId="46693392" w:rsidR="00AB4E14" w:rsidRPr="00A000F8" w:rsidRDefault="00AB4E14" w:rsidP="00C0113F">
      <w:pPr>
        <w:pStyle w:val="Heading2"/>
        <w:numPr>
          <w:ilvl w:val="1"/>
          <w:numId w:val="13"/>
        </w:numPr>
        <w:ind w:left="0" w:firstLine="0"/>
        <w:jc w:val="both"/>
        <w:rPr>
          <w:rFonts w:ascii="Arial" w:hAnsi="Arial" w:cs="Arial"/>
          <w:color w:val="83008F"/>
        </w:rPr>
      </w:pPr>
      <w:bookmarkStart w:id="16" w:name="_Toc44591396"/>
      <w:r w:rsidRPr="00A000F8">
        <w:rPr>
          <w:rFonts w:ascii="Arial" w:hAnsi="Arial" w:cs="Arial"/>
          <w:color w:val="83008F"/>
        </w:rPr>
        <w:t>Climate Change Adaptation</w:t>
      </w:r>
      <w:bookmarkEnd w:id="16"/>
    </w:p>
    <w:p w14:paraId="59209D0D" w14:textId="77777777" w:rsidR="00AB4E14" w:rsidRPr="00A000F8" w:rsidRDefault="00AB4E14" w:rsidP="001B1569">
      <w:pPr>
        <w:jc w:val="both"/>
        <w:rPr>
          <w:rFonts w:ascii="Arial" w:hAnsi="Arial" w:cs="Arial"/>
        </w:rPr>
      </w:pPr>
      <w:r w:rsidRPr="00A000F8">
        <w:rPr>
          <w:rFonts w:ascii="Arial" w:hAnsi="Arial" w:cs="Arial"/>
        </w:rPr>
        <w:t xml:space="preserve">An appraisal of the degree to which new buildings and large refurbishment projects are informed by potential future flooding and overheating issues must be made. </w:t>
      </w:r>
    </w:p>
    <w:p w14:paraId="741227C9" w14:textId="4E920C42" w:rsidR="00D1408D" w:rsidRDefault="00D1408D" w:rsidP="001B1569">
      <w:pPr>
        <w:jc w:val="both"/>
        <w:rPr>
          <w:rFonts w:ascii="Arial" w:hAnsi="Arial" w:cs="Arial"/>
          <w:sz w:val="22"/>
          <w:szCs w:val="22"/>
        </w:rPr>
      </w:pPr>
    </w:p>
    <w:p w14:paraId="778D504A" w14:textId="4A2A5F4E" w:rsidR="00D1408D" w:rsidRPr="00A000F8" w:rsidRDefault="00D1408D" w:rsidP="00D1408D">
      <w:pPr>
        <w:pStyle w:val="Heading2"/>
        <w:rPr>
          <w:rFonts w:ascii="Arial" w:hAnsi="Arial" w:cs="Arial"/>
          <w:color w:val="83008F"/>
        </w:rPr>
      </w:pPr>
      <w:bookmarkStart w:id="17" w:name="_Toc44591397"/>
      <w:r w:rsidRPr="00A000F8">
        <w:rPr>
          <w:rFonts w:ascii="Arial" w:hAnsi="Arial" w:cs="Arial"/>
          <w:color w:val="83008F"/>
        </w:rPr>
        <w:t>1.12 Sustainability Assessment</w:t>
      </w:r>
      <w:bookmarkEnd w:id="17"/>
    </w:p>
    <w:p w14:paraId="034E13E8" w14:textId="1DC03F2E" w:rsidR="00D1408D" w:rsidRPr="00A000F8" w:rsidRDefault="00D1408D" w:rsidP="001B1569">
      <w:pPr>
        <w:jc w:val="both"/>
        <w:rPr>
          <w:rFonts w:ascii="Arial" w:hAnsi="Arial" w:cs="Arial"/>
        </w:rPr>
      </w:pPr>
      <w:r w:rsidRPr="00A000F8">
        <w:rPr>
          <w:rFonts w:ascii="Arial" w:hAnsi="Arial" w:cs="Arial"/>
        </w:rPr>
        <w:t>As part of Birmingham City Councils Planning requirements, all new buildings need to do a Sustainability Assessment. This includes having a pre-construction BREEAM report to indicate what rating the new building could achieve from its designs, if it were to rated.</w:t>
      </w:r>
    </w:p>
    <w:p w14:paraId="0ACBF601" w14:textId="765B4547" w:rsidR="00C33FA6" w:rsidRPr="00A000F8" w:rsidRDefault="00C33FA6" w:rsidP="001B1569">
      <w:pPr>
        <w:jc w:val="both"/>
        <w:rPr>
          <w:rFonts w:ascii="Arial" w:hAnsi="Arial" w:cs="Arial"/>
        </w:rPr>
      </w:pPr>
    </w:p>
    <w:p w14:paraId="4DA94819" w14:textId="62E009C1" w:rsidR="00C33FA6" w:rsidRPr="00A000F8" w:rsidRDefault="00C33FA6" w:rsidP="001B1569">
      <w:pPr>
        <w:jc w:val="both"/>
        <w:rPr>
          <w:rFonts w:ascii="Arial" w:hAnsi="Arial" w:cs="Arial"/>
          <w:color w:val="83008F"/>
        </w:rPr>
      </w:pPr>
      <w:r w:rsidRPr="00A000F8">
        <w:rPr>
          <w:rFonts w:ascii="Arial" w:hAnsi="Arial" w:cs="Arial"/>
          <w:color w:val="83008F"/>
        </w:rPr>
        <w:t>Please see Birmingham City Council’s Planning Requirements</w:t>
      </w:r>
      <w:r w:rsidR="00957BED" w:rsidRPr="00A000F8">
        <w:rPr>
          <w:rFonts w:ascii="Arial" w:hAnsi="Arial" w:cs="Arial"/>
          <w:color w:val="83008F"/>
        </w:rPr>
        <w:t>.</w:t>
      </w:r>
    </w:p>
    <w:p w14:paraId="1F51B188" w14:textId="42837297" w:rsidR="00AB4E14" w:rsidRPr="00A000F8" w:rsidRDefault="00AB4E14" w:rsidP="001B1569">
      <w:pPr>
        <w:jc w:val="both"/>
        <w:rPr>
          <w:rFonts w:ascii="Arial" w:hAnsi="Arial" w:cs="Arial"/>
        </w:rPr>
      </w:pPr>
    </w:p>
    <w:p w14:paraId="399214E5" w14:textId="267DB260" w:rsidR="009E35AC" w:rsidRPr="000F5E78" w:rsidRDefault="00F359EB" w:rsidP="001B1569">
      <w:pPr>
        <w:jc w:val="both"/>
        <w:rPr>
          <w:rFonts w:ascii="Arial" w:hAnsi="Arial" w:cs="Arial"/>
        </w:rPr>
      </w:pPr>
      <w:r>
        <w:rPr>
          <w:rFonts w:ascii="Arial" w:hAnsi="Arial" w:cs="Arial"/>
          <w:noProof/>
          <w:lang w:val="en-GB" w:eastAsia="en-GB"/>
        </w:rPr>
        <w:drawing>
          <wp:anchor distT="0" distB="0" distL="114300" distR="114300" simplePos="0" relativeHeight="251698176" behindDoc="0" locked="0" layoutInCell="1" allowOverlap="1" wp14:anchorId="2A5BE3E7" wp14:editId="414DE220">
            <wp:simplePos x="0" y="0"/>
            <wp:positionH relativeFrom="page">
              <wp:posOffset>8517</wp:posOffset>
            </wp:positionH>
            <wp:positionV relativeFrom="paragraph">
              <wp:posOffset>921996</wp:posOffset>
            </wp:positionV>
            <wp:extent cx="7549325" cy="255315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9325" cy="2553154"/>
                    </a:xfrm>
                    <a:prstGeom prst="rect">
                      <a:avLst/>
                    </a:prstGeom>
                    <a:noFill/>
                  </pic:spPr>
                </pic:pic>
              </a:graphicData>
            </a:graphic>
            <wp14:sizeRelH relativeFrom="margin">
              <wp14:pctWidth>0</wp14:pctWidth>
            </wp14:sizeRelH>
            <wp14:sizeRelV relativeFrom="margin">
              <wp14:pctHeight>0</wp14:pctHeight>
            </wp14:sizeRelV>
          </wp:anchor>
        </w:drawing>
      </w:r>
      <w:r w:rsidR="009E35AC" w:rsidRPr="000F5E78">
        <w:rPr>
          <w:rFonts w:ascii="Arial" w:hAnsi="Arial" w:cs="Arial"/>
        </w:rPr>
        <w:br w:type="page"/>
      </w:r>
    </w:p>
    <w:p w14:paraId="5737611E" w14:textId="0EAC3025" w:rsidR="009E35AC" w:rsidRPr="000F5E78" w:rsidRDefault="009E35AC" w:rsidP="001B1569">
      <w:pPr>
        <w:pStyle w:val="Heading1"/>
        <w:tabs>
          <w:tab w:val="left" w:pos="2092"/>
        </w:tabs>
        <w:jc w:val="both"/>
        <w:rPr>
          <w:rFonts w:ascii="Arial" w:hAnsi="Arial" w:cs="Arial"/>
        </w:rPr>
      </w:pPr>
      <w:bookmarkStart w:id="18" w:name="_Toc44591398"/>
      <w:r w:rsidRPr="00F2005E">
        <w:rPr>
          <w:rFonts w:ascii="Arial" w:hAnsi="Arial" w:cs="Arial"/>
          <w:color w:val="83008F"/>
        </w:rPr>
        <w:lastRenderedPageBreak/>
        <w:t>2. Wellbeing</w:t>
      </w:r>
      <w:bookmarkEnd w:id="18"/>
      <w:r w:rsidR="00847572" w:rsidRPr="000F5E78">
        <w:rPr>
          <w:rFonts w:ascii="Arial" w:hAnsi="Arial" w:cs="Arial"/>
        </w:rPr>
        <w:tab/>
      </w:r>
    </w:p>
    <w:p w14:paraId="4DE6D5F0" w14:textId="77777777" w:rsidR="007F4112" w:rsidRPr="000F5E78" w:rsidRDefault="007F4112" w:rsidP="001B1569">
      <w:pPr>
        <w:jc w:val="both"/>
        <w:rPr>
          <w:rFonts w:ascii="Arial" w:hAnsi="Arial" w:cs="Arial"/>
        </w:rPr>
      </w:pPr>
    </w:p>
    <w:p w14:paraId="7416B6EE" w14:textId="642640E7" w:rsidR="007F4112" w:rsidRPr="00F2005E" w:rsidRDefault="006B2792" w:rsidP="001B1569">
      <w:pPr>
        <w:pStyle w:val="Heading2"/>
        <w:jc w:val="both"/>
        <w:rPr>
          <w:rFonts w:ascii="Arial" w:hAnsi="Arial" w:cs="Arial"/>
          <w:color w:val="83008F"/>
        </w:rPr>
      </w:pPr>
      <w:bookmarkStart w:id="19" w:name="_Toc44591399"/>
      <w:r w:rsidRPr="00F2005E">
        <w:rPr>
          <w:rFonts w:ascii="Arial" w:hAnsi="Arial" w:cs="Arial"/>
          <w:color w:val="83008F"/>
        </w:rPr>
        <w:t xml:space="preserve">2.1 </w:t>
      </w:r>
      <w:r w:rsidR="00DD010F" w:rsidRPr="00F2005E">
        <w:rPr>
          <w:rFonts w:ascii="Arial" w:hAnsi="Arial" w:cs="Arial"/>
          <w:color w:val="83008F"/>
        </w:rPr>
        <w:t>Lighting (Wellbeing)</w:t>
      </w:r>
      <w:bookmarkEnd w:id="19"/>
    </w:p>
    <w:p w14:paraId="297E9BAE" w14:textId="77777777" w:rsidR="00DD010F" w:rsidRPr="00A000F8" w:rsidRDefault="00DD010F" w:rsidP="001B1569">
      <w:pPr>
        <w:jc w:val="both"/>
        <w:rPr>
          <w:rFonts w:ascii="Arial" w:hAnsi="Arial" w:cs="Arial"/>
          <w:b/>
        </w:rPr>
      </w:pPr>
      <w:r w:rsidRPr="00A000F8">
        <w:rPr>
          <w:rFonts w:ascii="Arial" w:hAnsi="Arial" w:cs="Arial"/>
          <w:b/>
        </w:rPr>
        <w:t>Daylight</w:t>
      </w:r>
    </w:p>
    <w:p w14:paraId="5085BF92" w14:textId="79272917" w:rsidR="00352346" w:rsidRPr="00A000F8" w:rsidRDefault="00352346" w:rsidP="001B1569">
      <w:pPr>
        <w:jc w:val="both"/>
        <w:rPr>
          <w:rFonts w:ascii="Arial" w:eastAsia="Times New Roman" w:hAnsi="Arial" w:cs="Arial"/>
          <w:lang w:val="en-GB" w:eastAsia="en-GB"/>
        </w:rPr>
      </w:pPr>
      <w:r w:rsidRPr="00A000F8">
        <w:rPr>
          <w:rFonts w:ascii="Arial" w:hAnsi="Arial" w:cs="Arial"/>
        </w:rPr>
        <w:t xml:space="preserve">Effective use of available daylight reduces the need for artificial lighting and provides a more natural environment for building occupants. An </w:t>
      </w:r>
      <w:r w:rsidRPr="00A000F8">
        <w:rPr>
          <w:rFonts w:ascii="Arial" w:eastAsia="Times New Roman" w:hAnsi="Arial" w:cs="Arial"/>
          <w:lang w:val="en-GB" w:eastAsia="en-GB"/>
        </w:rPr>
        <w:t xml:space="preserve">average daylight factor of 2% or greater; or the Average Daylight Illuminance (ADI) values of 300 lux for 2,000 hours </w:t>
      </w:r>
      <w:r w:rsidR="00DD010F" w:rsidRPr="00A000F8">
        <w:rPr>
          <w:rFonts w:ascii="Arial" w:eastAsia="Times New Roman" w:hAnsi="Arial" w:cs="Arial"/>
          <w:lang w:val="en-GB" w:eastAsia="en-GB"/>
        </w:rPr>
        <w:t>need to be met. The criteria applies only to occupied floor spaces such as office/workshop/teaching spaces. The criteria does not apply to circulation spaces or non-occupied spaces such as toilets and store rooms.</w:t>
      </w:r>
    </w:p>
    <w:p w14:paraId="10FE73C0" w14:textId="77777777" w:rsidR="00DD010F" w:rsidRPr="00A000F8" w:rsidRDefault="00DD010F" w:rsidP="001B1569">
      <w:pPr>
        <w:jc w:val="both"/>
        <w:rPr>
          <w:rFonts w:ascii="Arial" w:eastAsia="Times New Roman" w:hAnsi="Arial" w:cs="Arial"/>
          <w:lang w:val="en-GB" w:eastAsia="en-GB"/>
        </w:rPr>
      </w:pPr>
    </w:p>
    <w:p w14:paraId="6E60511D" w14:textId="0014A5D2" w:rsidR="00DD010F" w:rsidRPr="00A000F8" w:rsidRDefault="00DD010F" w:rsidP="001B1569">
      <w:pPr>
        <w:jc w:val="both"/>
        <w:rPr>
          <w:rFonts w:ascii="Arial" w:eastAsia="Times New Roman" w:hAnsi="Arial" w:cs="Arial"/>
          <w:b/>
          <w:lang w:val="en-GB" w:eastAsia="en-GB"/>
        </w:rPr>
      </w:pPr>
      <w:r w:rsidRPr="00A000F8">
        <w:rPr>
          <w:rFonts w:ascii="Arial" w:eastAsia="Times New Roman" w:hAnsi="Arial" w:cs="Arial"/>
          <w:b/>
          <w:lang w:val="en-GB" w:eastAsia="en-GB"/>
        </w:rPr>
        <w:t>Lighting Design</w:t>
      </w:r>
    </w:p>
    <w:p w14:paraId="4BA93B44" w14:textId="2A9BF115" w:rsidR="00DD010F" w:rsidRPr="00A000F8" w:rsidRDefault="00DD010F" w:rsidP="001B1569">
      <w:pPr>
        <w:jc w:val="both"/>
        <w:rPr>
          <w:rFonts w:ascii="Arial" w:eastAsia="Times New Roman" w:hAnsi="Arial" w:cs="Arial"/>
          <w:color w:val="83008F"/>
          <w:lang w:val="en-GB" w:eastAsia="en-GB"/>
        </w:rPr>
      </w:pPr>
      <w:r w:rsidRPr="00A000F8">
        <w:rPr>
          <w:rFonts w:ascii="Arial" w:eastAsia="Times New Roman" w:hAnsi="Arial" w:cs="Arial"/>
          <w:color w:val="83008F"/>
          <w:lang w:val="en-GB" w:eastAsia="en-GB"/>
        </w:rPr>
        <w:t>The lighting levels should be in accordance with BS EN 12464-1: 2012, the SLL Code for Lighting and CIBSE Lighting Guides for the specific area.</w:t>
      </w:r>
      <w:r w:rsidR="0098591F" w:rsidRPr="00A000F8">
        <w:rPr>
          <w:rFonts w:ascii="Arial" w:eastAsia="Times New Roman" w:hAnsi="Arial" w:cs="Arial"/>
          <w:color w:val="83008F"/>
          <w:lang w:val="en-GB" w:eastAsia="en-GB"/>
        </w:rPr>
        <w:t xml:space="preserve"> These can also be found in the University’s Electrical Specification document found on the ECD web pages.</w:t>
      </w:r>
    </w:p>
    <w:p w14:paraId="698F7D48" w14:textId="77777777" w:rsidR="00DD010F" w:rsidRPr="000F5E78" w:rsidRDefault="00DD010F" w:rsidP="001B1569">
      <w:pPr>
        <w:jc w:val="both"/>
        <w:rPr>
          <w:rFonts w:ascii="Arial" w:eastAsia="Times New Roman" w:hAnsi="Arial" w:cs="Arial"/>
          <w:sz w:val="22"/>
          <w:szCs w:val="22"/>
          <w:lang w:val="en-GB" w:eastAsia="en-GB"/>
        </w:rPr>
      </w:pPr>
    </w:p>
    <w:p w14:paraId="3E72B840" w14:textId="02AC7E43" w:rsidR="00DD010F" w:rsidRPr="00A000F8" w:rsidRDefault="0098591F" w:rsidP="001B1569">
      <w:pPr>
        <w:jc w:val="both"/>
        <w:rPr>
          <w:rFonts w:ascii="Arial" w:eastAsia="Times New Roman" w:hAnsi="Arial" w:cs="Arial"/>
          <w:lang w:val="en-GB" w:eastAsia="en-GB"/>
        </w:rPr>
      </w:pPr>
      <w:r w:rsidRPr="00A000F8">
        <w:rPr>
          <w:rFonts w:ascii="Arial" w:eastAsia="Times New Roman" w:hAnsi="Arial" w:cs="Arial"/>
          <w:lang w:val="en-GB" w:eastAsia="en-GB"/>
        </w:rPr>
        <w:t>Additionally,</w:t>
      </w:r>
      <w:r w:rsidR="00DD010F" w:rsidRPr="00A000F8">
        <w:rPr>
          <w:rFonts w:ascii="Arial" w:eastAsia="Times New Roman" w:hAnsi="Arial" w:cs="Arial"/>
          <w:lang w:val="en-GB" w:eastAsia="en-GB"/>
        </w:rPr>
        <w:t xml:space="preserve"> the following shall be evidenced as being considered in the lighting design:</w:t>
      </w:r>
    </w:p>
    <w:p w14:paraId="2A4D492E" w14:textId="0E528675" w:rsidR="00DD010F" w:rsidRPr="00A000F8" w:rsidRDefault="00DD010F"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Surface reflectance as per SLL Code for Lighting Parameters</w:t>
      </w:r>
      <w:r w:rsidR="00181864" w:rsidRPr="00A000F8">
        <w:rPr>
          <w:rFonts w:ascii="Arial" w:eastAsia="Times New Roman" w:hAnsi="Arial" w:cs="Arial"/>
          <w:sz w:val="24"/>
          <w:szCs w:val="24"/>
          <w:lang w:eastAsia="en-GB"/>
        </w:rPr>
        <w:t xml:space="preserve"> </w:t>
      </w:r>
      <w:r w:rsidRPr="00A000F8">
        <w:rPr>
          <w:rFonts w:ascii="Arial" w:eastAsia="Times New Roman" w:hAnsi="Arial" w:cs="Arial"/>
          <w:sz w:val="24"/>
          <w:szCs w:val="24"/>
          <w:lang w:eastAsia="en-GB"/>
        </w:rPr>
        <w:t xml:space="preserve">(2012) for ceilings, walls and floor respectively as a minimum. </w:t>
      </w:r>
    </w:p>
    <w:p w14:paraId="71FD3217" w14:textId="6F6C9032" w:rsidR="00DD010F" w:rsidRPr="00A000F8" w:rsidRDefault="00181864"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Uniformity</w:t>
      </w:r>
    </w:p>
    <w:p w14:paraId="19AA4F22" w14:textId="0DAB6B09" w:rsidR="00DD010F" w:rsidRPr="00A000F8" w:rsidRDefault="00181864"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Colour temperature</w:t>
      </w:r>
    </w:p>
    <w:p w14:paraId="6C4894B9" w14:textId="24C9E2BD" w:rsidR="00DD010F" w:rsidRPr="00A000F8" w:rsidRDefault="00181864"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Colour rendering</w:t>
      </w:r>
    </w:p>
    <w:p w14:paraId="0970248D" w14:textId="21895338" w:rsidR="00DD010F" w:rsidRPr="00A000F8" w:rsidRDefault="00DD010F"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Vertical</w:t>
      </w:r>
      <w:r w:rsidR="00181864" w:rsidRPr="00A000F8">
        <w:rPr>
          <w:rFonts w:ascii="Arial" w:eastAsia="Times New Roman" w:hAnsi="Arial" w:cs="Arial"/>
          <w:sz w:val="24"/>
          <w:szCs w:val="24"/>
          <w:lang w:eastAsia="en-GB"/>
        </w:rPr>
        <w:t xml:space="preserve"> illuminance of teaching spaces</w:t>
      </w:r>
    </w:p>
    <w:p w14:paraId="5B4E3B15" w14:textId="2EC6A57B" w:rsidR="00DD010F" w:rsidRPr="00A000F8" w:rsidRDefault="00DD010F" w:rsidP="001B1569">
      <w:pPr>
        <w:pStyle w:val="ListParagraph"/>
        <w:numPr>
          <w:ilvl w:val="0"/>
          <w:numId w:val="1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Highlight aspects of the li</w:t>
      </w:r>
      <w:r w:rsidR="00181864" w:rsidRPr="00A000F8">
        <w:rPr>
          <w:rFonts w:ascii="Arial" w:eastAsia="Times New Roman" w:hAnsi="Arial" w:cs="Arial"/>
          <w:sz w:val="24"/>
          <w:szCs w:val="24"/>
          <w:lang w:eastAsia="en-GB"/>
        </w:rPr>
        <w:t xml:space="preserve">ghting design that specifically </w:t>
      </w:r>
      <w:r w:rsidRPr="00A000F8">
        <w:rPr>
          <w:rFonts w:ascii="Arial" w:eastAsia="Times New Roman" w:hAnsi="Arial" w:cs="Arial"/>
          <w:sz w:val="24"/>
          <w:szCs w:val="24"/>
          <w:lang w:eastAsia="en-GB"/>
        </w:rPr>
        <w:t xml:space="preserve">focused on wellbeing of </w:t>
      </w:r>
      <w:r w:rsidR="00181864" w:rsidRPr="00A000F8">
        <w:rPr>
          <w:rFonts w:ascii="Arial" w:eastAsia="Times New Roman" w:hAnsi="Arial" w:cs="Arial"/>
          <w:sz w:val="24"/>
          <w:szCs w:val="24"/>
          <w:lang w:eastAsia="en-GB"/>
        </w:rPr>
        <w:t xml:space="preserve">occupants such as local controllability; architectural fittings; and mood lighting. </w:t>
      </w:r>
    </w:p>
    <w:p w14:paraId="7510317E" w14:textId="094793C8" w:rsidR="00181864" w:rsidRPr="00A000F8" w:rsidRDefault="00181864" w:rsidP="001B1569">
      <w:pPr>
        <w:jc w:val="both"/>
        <w:rPr>
          <w:rFonts w:ascii="Arial" w:eastAsia="Times New Roman" w:hAnsi="Arial" w:cs="Arial"/>
          <w:b/>
          <w:lang w:val="en-GB" w:eastAsia="en-GB"/>
        </w:rPr>
      </w:pPr>
      <w:r w:rsidRPr="00A000F8">
        <w:rPr>
          <w:rFonts w:ascii="Arial" w:eastAsia="Times New Roman" w:hAnsi="Arial" w:cs="Arial"/>
          <w:b/>
          <w:lang w:val="en-GB" w:eastAsia="en-GB"/>
        </w:rPr>
        <w:t>Daylight Glare Control</w:t>
      </w:r>
    </w:p>
    <w:p w14:paraId="16E33434" w14:textId="2E748A1C" w:rsidR="00181864" w:rsidRPr="00A000F8" w:rsidRDefault="00181864" w:rsidP="001B1569">
      <w:pPr>
        <w:jc w:val="both"/>
        <w:rPr>
          <w:rFonts w:ascii="Arial" w:eastAsia="Times New Roman" w:hAnsi="Arial" w:cs="Arial"/>
          <w:lang w:val="en-GB" w:eastAsia="en-GB"/>
        </w:rPr>
      </w:pPr>
      <w:r w:rsidRPr="00A000F8">
        <w:rPr>
          <w:rFonts w:ascii="Arial" w:eastAsia="Times New Roman" w:hAnsi="Arial" w:cs="Arial"/>
          <w:lang w:val="en-GB" w:eastAsia="en-GB"/>
        </w:rPr>
        <w:t xml:space="preserve">For office, meeting and all general teaching spaces all of the following criteria must be met: </w:t>
      </w:r>
    </w:p>
    <w:p w14:paraId="0E88C81B" w14:textId="293B7B73"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occupant-controlled window coverings (typically blinds or screens) are fitted to the external windows and atria that receive sunlight directly or indirectly; </w:t>
      </w:r>
    </w:p>
    <w:p w14:paraId="7D2847E3" w14:textId="2A24C5A5"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coverings are designed to provide optimum glare control and allow the best possible retention of views with the coverings drawn closed;</w:t>
      </w:r>
    </w:p>
    <w:p w14:paraId="78151877" w14:textId="557547F2"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fabric screens, where specified, have a visual light transmittance (VLT) of less than 10% (excluding occasions that require blackout blinds); and </w:t>
      </w:r>
    </w:p>
    <w:p w14:paraId="3138740C" w14:textId="77777777"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have solar protective coating (SPC) or Energy Solar Protective Coating (ESP). </w:t>
      </w:r>
    </w:p>
    <w:p w14:paraId="7E73CF79" w14:textId="71929B22" w:rsidR="00181864" w:rsidRPr="00A000F8" w:rsidRDefault="00181864" w:rsidP="001B1569">
      <w:pPr>
        <w:ind w:left="360"/>
        <w:jc w:val="both"/>
        <w:rPr>
          <w:rFonts w:ascii="Arial" w:eastAsia="Times New Roman" w:hAnsi="Arial" w:cs="Arial"/>
          <w:lang w:eastAsia="en-GB"/>
        </w:rPr>
      </w:pPr>
      <w:r w:rsidRPr="00A000F8">
        <w:rPr>
          <w:rFonts w:ascii="Arial" w:eastAsia="Times New Roman" w:hAnsi="Arial" w:cs="Arial"/>
          <w:lang w:eastAsia="en-GB"/>
        </w:rPr>
        <w:t xml:space="preserve">For spaces where visual display units (VDU) e.g. PC suites, </w:t>
      </w:r>
      <w:r w:rsidR="00052FE6" w:rsidRPr="00A000F8">
        <w:rPr>
          <w:rFonts w:ascii="Arial" w:eastAsia="Times New Roman" w:hAnsi="Arial" w:cs="Arial"/>
          <w:lang w:eastAsia="en-GB"/>
        </w:rPr>
        <w:t xml:space="preserve">library PCs, retail tills, ATMS, TV screens in lecture theatres </w:t>
      </w:r>
      <w:r w:rsidRPr="00A000F8">
        <w:rPr>
          <w:rFonts w:ascii="Arial" w:eastAsia="Times New Roman" w:hAnsi="Arial" w:cs="Arial"/>
          <w:lang w:eastAsia="en-GB"/>
        </w:rPr>
        <w:t>are used one of the following criteria must be met:</w:t>
      </w:r>
    </w:p>
    <w:p w14:paraId="71C95261" w14:textId="33F11D7A"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the VDU must be positioned so that light from the window does not fall on it or cause reflections;</w:t>
      </w:r>
    </w:p>
    <w:p w14:paraId="2DC2CDD2" w14:textId="55C902C3" w:rsidR="00181864"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lastRenderedPageBreak/>
        <w:t>the VDU must be fitted with an anti-glare screen; or</w:t>
      </w:r>
    </w:p>
    <w:p w14:paraId="0CAB3B22" w14:textId="4504CABB" w:rsidR="00DD010F" w:rsidRPr="00A000F8" w:rsidRDefault="00181864" w:rsidP="001B1569">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the workspace must be provided with a screen that the staff can position to shield the VDU from the source of glare.</w:t>
      </w:r>
    </w:p>
    <w:p w14:paraId="57BEEE25" w14:textId="015C33DE" w:rsidR="003B716E" w:rsidRPr="00A000F8" w:rsidRDefault="00181864" w:rsidP="001B1569">
      <w:pPr>
        <w:jc w:val="both"/>
        <w:rPr>
          <w:rFonts w:ascii="Arial" w:eastAsia="Times New Roman" w:hAnsi="Arial" w:cs="Arial"/>
          <w:b/>
          <w:lang w:eastAsia="en-GB"/>
        </w:rPr>
      </w:pPr>
      <w:r w:rsidRPr="00A000F8">
        <w:rPr>
          <w:rFonts w:ascii="Arial" w:eastAsia="Times New Roman" w:hAnsi="Arial" w:cs="Arial"/>
          <w:b/>
          <w:lang w:eastAsia="en-GB"/>
        </w:rPr>
        <w:t>Outside views</w:t>
      </w:r>
    </w:p>
    <w:p w14:paraId="2674B39C" w14:textId="6C45968D" w:rsidR="007F4112" w:rsidRPr="00A000F8" w:rsidRDefault="00172E56" w:rsidP="001B1569">
      <w:pPr>
        <w:jc w:val="both"/>
        <w:rPr>
          <w:rFonts w:ascii="Arial" w:hAnsi="Arial" w:cs="Arial"/>
        </w:rPr>
      </w:pPr>
      <w:r w:rsidRPr="00A000F8">
        <w:rPr>
          <w:rFonts w:ascii="Arial" w:hAnsi="Arial" w:cs="Arial"/>
        </w:rPr>
        <w:t>The aim of having outside views is to ensure high quality workspaces and wellbeing for occupants. Key to this are two factors: reduction of eye strain by ensuring access to long distance views, and the psychological benefit experienced from views to naturally lit spaces.</w:t>
      </w:r>
    </w:p>
    <w:p w14:paraId="25F57777" w14:textId="77777777" w:rsidR="00172E56" w:rsidRPr="00A000F8" w:rsidRDefault="00172E56" w:rsidP="001B1569">
      <w:pPr>
        <w:jc w:val="both"/>
        <w:rPr>
          <w:rFonts w:ascii="Arial" w:hAnsi="Arial" w:cs="Arial"/>
        </w:rPr>
      </w:pPr>
    </w:p>
    <w:p w14:paraId="1B335E10" w14:textId="71AB2ECA" w:rsidR="00172E56" w:rsidRPr="00A000F8" w:rsidRDefault="00172E56" w:rsidP="001B1569">
      <w:pPr>
        <w:jc w:val="both"/>
        <w:rPr>
          <w:rFonts w:ascii="Arial" w:hAnsi="Arial" w:cs="Arial"/>
        </w:rPr>
      </w:pPr>
      <w:r w:rsidRPr="00A000F8">
        <w:rPr>
          <w:rFonts w:ascii="Arial" w:hAnsi="Arial" w:cs="Arial"/>
        </w:rPr>
        <w:t xml:space="preserve">All workstations intended for non-transient workers are within seven </w:t>
      </w:r>
      <w:r w:rsidR="0098591F" w:rsidRPr="00A000F8">
        <w:rPr>
          <w:rFonts w:ascii="Arial" w:hAnsi="Arial" w:cs="Arial"/>
        </w:rPr>
        <w:t>meters</w:t>
      </w:r>
      <w:r w:rsidRPr="00A000F8">
        <w:rPr>
          <w:rFonts w:ascii="Arial" w:hAnsi="Arial" w:cs="Arial"/>
        </w:rPr>
        <w:t xml:space="preserve"> of external windows or benefit from an outside view; the view must be visible within 65 degrees rotation from the normal working position at those workstations.</w:t>
      </w:r>
    </w:p>
    <w:p w14:paraId="1CAC5086" w14:textId="77777777" w:rsidR="00172E56" w:rsidRPr="00A000F8" w:rsidRDefault="00172E56" w:rsidP="001B1569">
      <w:pPr>
        <w:jc w:val="both"/>
        <w:rPr>
          <w:rFonts w:ascii="Arial" w:hAnsi="Arial" w:cs="Arial"/>
        </w:rPr>
      </w:pPr>
      <w:r w:rsidRPr="00A000F8">
        <w:rPr>
          <w:rFonts w:ascii="Arial" w:hAnsi="Arial" w:cs="Arial"/>
        </w:rPr>
        <w:t>For the purpose of these criteria:</w:t>
      </w:r>
    </w:p>
    <w:p w14:paraId="0F8A56AF" w14:textId="63A510D4" w:rsidR="00172E56" w:rsidRPr="00A000F8" w:rsidRDefault="00172E56" w:rsidP="001B1569">
      <w:pPr>
        <w:pStyle w:val="ListParagraph"/>
        <w:numPr>
          <w:ilvl w:val="0"/>
          <w:numId w:val="14"/>
        </w:numPr>
        <w:jc w:val="both"/>
        <w:rPr>
          <w:rFonts w:ascii="Arial" w:hAnsi="Arial" w:cs="Arial"/>
          <w:sz w:val="24"/>
          <w:szCs w:val="24"/>
        </w:rPr>
      </w:pPr>
      <w:r w:rsidRPr="00A000F8">
        <w:rPr>
          <w:rFonts w:ascii="Arial" w:hAnsi="Arial" w:cs="Arial"/>
          <w:sz w:val="24"/>
          <w:szCs w:val="24"/>
        </w:rPr>
        <w:t>transient workers include visitors and those using touchdown workstations;</w:t>
      </w:r>
    </w:p>
    <w:p w14:paraId="417900FE" w14:textId="13D0A958" w:rsidR="00172E56" w:rsidRPr="00A000F8" w:rsidRDefault="00172E56" w:rsidP="001B1569">
      <w:pPr>
        <w:pStyle w:val="ListParagraph"/>
        <w:numPr>
          <w:ilvl w:val="0"/>
          <w:numId w:val="14"/>
        </w:numPr>
        <w:jc w:val="both"/>
        <w:rPr>
          <w:rFonts w:ascii="Arial" w:hAnsi="Arial" w:cs="Arial"/>
          <w:sz w:val="24"/>
          <w:szCs w:val="24"/>
        </w:rPr>
      </w:pPr>
      <w:r w:rsidRPr="00A000F8">
        <w:rPr>
          <w:rFonts w:ascii="Arial" w:hAnsi="Arial" w:cs="Arial"/>
          <w:sz w:val="24"/>
          <w:szCs w:val="24"/>
        </w:rPr>
        <w:t>‘hot-desking’ or shared desks are considered to be part of the non-transient workstation provision; and</w:t>
      </w:r>
    </w:p>
    <w:p w14:paraId="44AD8D84" w14:textId="19CB2D08" w:rsidR="00172E56" w:rsidRPr="00A000F8" w:rsidRDefault="00172E56" w:rsidP="001B1569">
      <w:pPr>
        <w:pStyle w:val="ListParagraph"/>
        <w:numPr>
          <w:ilvl w:val="0"/>
          <w:numId w:val="14"/>
        </w:numPr>
        <w:jc w:val="both"/>
        <w:rPr>
          <w:rFonts w:ascii="Arial" w:hAnsi="Arial" w:cs="Arial"/>
          <w:sz w:val="24"/>
          <w:szCs w:val="24"/>
        </w:rPr>
      </w:pPr>
      <w:r w:rsidRPr="00A000F8">
        <w:rPr>
          <w:rFonts w:ascii="Arial" w:hAnsi="Arial" w:cs="Arial"/>
          <w:sz w:val="24"/>
          <w:szCs w:val="24"/>
        </w:rPr>
        <w:t>outside views are views to external and atrium spaces that benefit from full daylight.</w:t>
      </w:r>
    </w:p>
    <w:p w14:paraId="251E0071" w14:textId="34408283" w:rsidR="009B7150" w:rsidRPr="00957BED" w:rsidRDefault="00B24AAC" w:rsidP="001B1569">
      <w:pPr>
        <w:pStyle w:val="Heading2"/>
        <w:jc w:val="both"/>
        <w:rPr>
          <w:rFonts w:ascii="Arial" w:hAnsi="Arial" w:cs="Arial"/>
          <w:color w:val="83008F"/>
        </w:rPr>
      </w:pPr>
      <w:bookmarkStart w:id="20" w:name="_Toc44591400"/>
      <w:r w:rsidRPr="00957BED">
        <w:rPr>
          <w:rFonts w:ascii="Arial" w:hAnsi="Arial" w:cs="Arial"/>
          <w:color w:val="83008F"/>
        </w:rPr>
        <w:t xml:space="preserve">2.2 </w:t>
      </w:r>
      <w:r w:rsidR="00DC5BC7" w:rsidRPr="00957BED">
        <w:rPr>
          <w:rFonts w:ascii="Arial" w:hAnsi="Arial" w:cs="Arial"/>
          <w:color w:val="83008F"/>
        </w:rPr>
        <w:t>Ventilation Rates</w:t>
      </w:r>
      <w:bookmarkEnd w:id="20"/>
      <w:r w:rsidR="009B7150" w:rsidRPr="00957BED">
        <w:rPr>
          <w:rFonts w:ascii="Arial" w:hAnsi="Arial" w:cs="Arial"/>
          <w:color w:val="83008F"/>
        </w:rPr>
        <w:t xml:space="preserve"> </w:t>
      </w:r>
    </w:p>
    <w:p w14:paraId="033AF389" w14:textId="41E22DD1" w:rsidR="0051701C" w:rsidRPr="00A000F8" w:rsidRDefault="0051701C" w:rsidP="001B1569">
      <w:pPr>
        <w:jc w:val="both"/>
        <w:rPr>
          <w:rFonts w:ascii="Arial" w:hAnsi="Arial" w:cs="Arial"/>
        </w:rPr>
      </w:pPr>
      <w:r w:rsidRPr="00A000F8">
        <w:rPr>
          <w:rFonts w:ascii="Arial" w:hAnsi="Arial" w:cs="Arial"/>
        </w:rPr>
        <w:t>Ventilation rate is at least as good as the rates shown below for each of the spaces:</w:t>
      </w:r>
    </w:p>
    <w:tbl>
      <w:tblPr>
        <w:tblW w:w="7366" w:type="dxa"/>
        <w:tblLook w:val="04A0" w:firstRow="1" w:lastRow="0" w:firstColumn="1" w:lastColumn="0" w:noHBand="0" w:noVBand="1"/>
      </w:tblPr>
      <w:tblGrid>
        <w:gridCol w:w="3460"/>
        <w:gridCol w:w="3906"/>
      </w:tblGrid>
      <w:tr w:rsidR="0051701C" w:rsidRPr="000F5E78" w14:paraId="67E810AE" w14:textId="77777777" w:rsidTr="0051701C">
        <w:trPr>
          <w:trHeight w:val="300"/>
        </w:trPr>
        <w:tc>
          <w:tcPr>
            <w:tcW w:w="346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67BCC5F" w14:textId="77777777" w:rsidR="0051701C" w:rsidRPr="000F5E78" w:rsidRDefault="0051701C" w:rsidP="001B1569">
            <w:pPr>
              <w:jc w:val="both"/>
              <w:rPr>
                <w:rFonts w:ascii="Arial" w:eastAsia="Times New Roman" w:hAnsi="Arial" w:cs="Arial"/>
                <w:b/>
                <w:bCs/>
                <w:color w:val="000000"/>
                <w:sz w:val="22"/>
                <w:szCs w:val="22"/>
                <w:lang w:val="en-GB" w:eastAsia="en-GB"/>
              </w:rPr>
            </w:pPr>
            <w:r w:rsidRPr="000F5E78">
              <w:rPr>
                <w:rFonts w:ascii="Arial" w:eastAsia="Times New Roman" w:hAnsi="Arial" w:cs="Arial"/>
                <w:b/>
                <w:bCs/>
                <w:color w:val="000000"/>
                <w:sz w:val="22"/>
                <w:szCs w:val="22"/>
                <w:lang w:val="en-GB" w:eastAsia="en-GB"/>
              </w:rPr>
              <w:t>Building/room type</w:t>
            </w:r>
          </w:p>
        </w:tc>
        <w:tc>
          <w:tcPr>
            <w:tcW w:w="3906" w:type="dxa"/>
            <w:tcBorders>
              <w:top w:val="single" w:sz="4" w:space="0" w:color="auto"/>
              <w:left w:val="nil"/>
              <w:bottom w:val="single" w:sz="4" w:space="0" w:color="auto"/>
              <w:right w:val="single" w:sz="4" w:space="0" w:color="auto"/>
            </w:tcBorders>
            <w:shd w:val="clear" w:color="000000" w:fill="C6E0B4"/>
            <w:noWrap/>
            <w:vAlign w:val="center"/>
            <w:hideMark/>
          </w:tcPr>
          <w:p w14:paraId="165C2444" w14:textId="77777777" w:rsidR="0051701C" w:rsidRPr="000F5E78" w:rsidRDefault="0051701C" w:rsidP="001B1569">
            <w:pPr>
              <w:jc w:val="both"/>
              <w:rPr>
                <w:rFonts w:ascii="Arial" w:eastAsia="Times New Roman" w:hAnsi="Arial" w:cs="Arial"/>
                <w:b/>
                <w:bCs/>
                <w:color w:val="000000"/>
                <w:sz w:val="22"/>
                <w:szCs w:val="22"/>
                <w:lang w:val="en-GB" w:eastAsia="en-GB"/>
              </w:rPr>
            </w:pPr>
            <w:r w:rsidRPr="000F5E78">
              <w:rPr>
                <w:rFonts w:ascii="Arial" w:eastAsia="Times New Roman" w:hAnsi="Arial" w:cs="Arial"/>
                <w:b/>
                <w:bCs/>
                <w:color w:val="000000"/>
                <w:sz w:val="22"/>
                <w:szCs w:val="22"/>
                <w:lang w:val="en-GB" w:eastAsia="en-GB"/>
              </w:rPr>
              <w:t>Suggested air supply rate</w:t>
            </w:r>
          </w:p>
        </w:tc>
      </w:tr>
      <w:tr w:rsidR="0051701C" w:rsidRPr="000F5E78" w14:paraId="03FD76CF"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CD4C418"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Office space</w:t>
            </w:r>
          </w:p>
        </w:tc>
        <w:tc>
          <w:tcPr>
            <w:tcW w:w="3906" w:type="dxa"/>
            <w:tcBorders>
              <w:top w:val="nil"/>
              <w:left w:val="nil"/>
              <w:bottom w:val="single" w:sz="4" w:space="0" w:color="auto"/>
              <w:right w:val="single" w:sz="4" w:space="0" w:color="auto"/>
            </w:tcBorders>
            <w:shd w:val="clear" w:color="auto" w:fill="auto"/>
            <w:noWrap/>
            <w:vAlign w:val="center"/>
            <w:hideMark/>
          </w:tcPr>
          <w:p w14:paraId="1973A13E"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12 litres per person per second</w:t>
            </w:r>
          </w:p>
        </w:tc>
      </w:tr>
      <w:tr w:rsidR="0051701C" w:rsidRPr="000F5E78" w14:paraId="1A87173F"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DC387EA"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Retail space</w:t>
            </w:r>
          </w:p>
        </w:tc>
        <w:tc>
          <w:tcPr>
            <w:tcW w:w="3906" w:type="dxa"/>
            <w:tcBorders>
              <w:top w:val="nil"/>
              <w:left w:val="nil"/>
              <w:bottom w:val="single" w:sz="4" w:space="0" w:color="auto"/>
              <w:right w:val="single" w:sz="4" w:space="0" w:color="auto"/>
            </w:tcBorders>
            <w:shd w:val="clear" w:color="auto" w:fill="auto"/>
            <w:noWrap/>
            <w:vAlign w:val="center"/>
            <w:hideMark/>
          </w:tcPr>
          <w:p w14:paraId="4141F5FF"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5 litres per person per second</w:t>
            </w:r>
          </w:p>
        </w:tc>
      </w:tr>
      <w:tr w:rsidR="0051701C" w:rsidRPr="000F5E78" w14:paraId="411FF2E4"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B4270C9"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Toilets</w:t>
            </w:r>
          </w:p>
        </w:tc>
        <w:tc>
          <w:tcPr>
            <w:tcW w:w="3906" w:type="dxa"/>
            <w:tcBorders>
              <w:top w:val="nil"/>
              <w:left w:val="nil"/>
              <w:bottom w:val="single" w:sz="4" w:space="0" w:color="auto"/>
              <w:right w:val="single" w:sz="4" w:space="0" w:color="auto"/>
            </w:tcBorders>
            <w:shd w:val="clear" w:color="auto" w:fill="auto"/>
            <w:noWrap/>
            <w:vAlign w:val="center"/>
            <w:hideMark/>
          </w:tcPr>
          <w:p w14:paraId="3EEDBAB1"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5 air changes per hour</w:t>
            </w:r>
          </w:p>
        </w:tc>
      </w:tr>
      <w:tr w:rsidR="0051701C" w:rsidRPr="000F5E78" w14:paraId="75A03855"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1B5DF76"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Corridor</w:t>
            </w:r>
          </w:p>
        </w:tc>
        <w:tc>
          <w:tcPr>
            <w:tcW w:w="3906" w:type="dxa"/>
            <w:tcBorders>
              <w:top w:val="nil"/>
              <w:left w:val="nil"/>
              <w:bottom w:val="single" w:sz="4" w:space="0" w:color="auto"/>
              <w:right w:val="single" w:sz="4" w:space="0" w:color="auto"/>
            </w:tcBorders>
            <w:shd w:val="clear" w:color="auto" w:fill="auto"/>
            <w:noWrap/>
            <w:vAlign w:val="center"/>
            <w:hideMark/>
          </w:tcPr>
          <w:p w14:paraId="394A620C"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10 litres per person per second</w:t>
            </w:r>
          </w:p>
        </w:tc>
      </w:tr>
      <w:tr w:rsidR="0051701C" w:rsidRPr="000F5E78" w14:paraId="092DAB99"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8D9B116"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Lecture halls</w:t>
            </w:r>
          </w:p>
        </w:tc>
        <w:tc>
          <w:tcPr>
            <w:tcW w:w="3906" w:type="dxa"/>
            <w:tcBorders>
              <w:top w:val="nil"/>
              <w:left w:val="nil"/>
              <w:bottom w:val="single" w:sz="4" w:space="0" w:color="auto"/>
              <w:right w:val="single" w:sz="4" w:space="0" w:color="auto"/>
            </w:tcBorders>
            <w:shd w:val="clear" w:color="auto" w:fill="auto"/>
            <w:noWrap/>
            <w:vAlign w:val="center"/>
            <w:hideMark/>
          </w:tcPr>
          <w:p w14:paraId="226B4B1F"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10 litres per person per second</w:t>
            </w:r>
          </w:p>
        </w:tc>
      </w:tr>
      <w:tr w:rsidR="0051701C" w:rsidRPr="000F5E78" w14:paraId="7962E005"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81CBD10"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Seminar rooms</w:t>
            </w:r>
          </w:p>
        </w:tc>
        <w:tc>
          <w:tcPr>
            <w:tcW w:w="3906" w:type="dxa"/>
            <w:tcBorders>
              <w:top w:val="nil"/>
              <w:left w:val="nil"/>
              <w:bottom w:val="single" w:sz="4" w:space="0" w:color="auto"/>
              <w:right w:val="single" w:sz="4" w:space="0" w:color="auto"/>
            </w:tcBorders>
            <w:shd w:val="clear" w:color="auto" w:fill="auto"/>
            <w:noWrap/>
            <w:vAlign w:val="center"/>
            <w:hideMark/>
          </w:tcPr>
          <w:p w14:paraId="418DD64B"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10 litres per person per second</w:t>
            </w:r>
          </w:p>
        </w:tc>
      </w:tr>
      <w:tr w:rsidR="0051701C" w:rsidRPr="000F5E78" w14:paraId="763C52A1" w14:textId="77777777" w:rsidTr="0051701C">
        <w:trPr>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1392BC8"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Teaching spaces</w:t>
            </w:r>
          </w:p>
        </w:tc>
        <w:tc>
          <w:tcPr>
            <w:tcW w:w="3906" w:type="dxa"/>
            <w:tcBorders>
              <w:top w:val="nil"/>
              <w:left w:val="nil"/>
              <w:bottom w:val="single" w:sz="4" w:space="0" w:color="auto"/>
              <w:right w:val="single" w:sz="4" w:space="0" w:color="auto"/>
            </w:tcBorders>
            <w:shd w:val="clear" w:color="auto" w:fill="auto"/>
            <w:noWrap/>
            <w:vAlign w:val="center"/>
            <w:hideMark/>
          </w:tcPr>
          <w:p w14:paraId="69517D2F" w14:textId="77777777" w:rsidR="0051701C" w:rsidRPr="000F5E78" w:rsidRDefault="0051701C" w:rsidP="001B1569">
            <w:pPr>
              <w:jc w:val="both"/>
              <w:rPr>
                <w:rFonts w:ascii="Arial" w:eastAsia="Times New Roman" w:hAnsi="Arial" w:cs="Arial"/>
                <w:color w:val="000000"/>
                <w:sz w:val="22"/>
                <w:szCs w:val="22"/>
                <w:lang w:val="en-GB" w:eastAsia="en-GB"/>
              </w:rPr>
            </w:pPr>
            <w:r w:rsidRPr="000F5E78">
              <w:rPr>
                <w:rFonts w:ascii="Arial" w:eastAsia="Times New Roman" w:hAnsi="Arial" w:cs="Arial"/>
                <w:color w:val="000000"/>
                <w:sz w:val="22"/>
                <w:szCs w:val="22"/>
                <w:lang w:val="en-GB" w:eastAsia="en-GB"/>
              </w:rPr>
              <w:t>10 litres per person per second</w:t>
            </w:r>
          </w:p>
        </w:tc>
      </w:tr>
    </w:tbl>
    <w:p w14:paraId="528C2559" w14:textId="77777777" w:rsidR="009B7150" w:rsidRPr="000F5E78" w:rsidRDefault="009B7150" w:rsidP="001B1569">
      <w:pPr>
        <w:jc w:val="both"/>
        <w:rPr>
          <w:rFonts w:ascii="Arial" w:hAnsi="Arial" w:cs="Arial"/>
          <w:b/>
          <w:sz w:val="23"/>
          <w:szCs w:val="23"/>
        </w:rPr>
      </w:pPr>
    </w:p>
    <w:p w14:paraId="3E770672" w14:textId="78A7FC8E" w:rsidR="0051701C" w:rsidRPr="00957BED" w:rsidRDefault="0051701C" w:rsidP="001B1569">
      <w:pPr>
        <w:pStyle w:val="Heading2"/>
        <w:jc w:val="both"/>
        <w:rPr>
          <w:rFonts w:ascii="Arial" w:hAnsi="Arial" w:cs="Arial"/>
          <w:color w:val="83008F"/>
        </w:rPr>
      </w:pPr>
      <w:bookmarkStart w:id="21" w:name="_Toc44591401"/>
      <w:r w:rsidRPr="00957BED">
        <w:rPr>
          <w:rFonts w:ascii="Arial" w:hAnsi="Arial" w:cs="Arial"/>
          <w:color w:val="83008F"/>
        </w:rPr>
        <w:t>2.3 Low VOC and VOC monitoring</w:t>
      </w:r>
      <w:bookmarkEnd w:id="21"/>
    </w:p>
    <w:p w14:paraId="0B5C6FA2" w14:textId="00BEE8DF" w:rsidR="0034534E" w:rsidRPr="00A000F8" w:rsidRDefault="0034534E" w:rsidP="001B1569">
      <w:pPr>
        <w:jc w:val="both"/>
        <w:rPr>
          <w:rFonts w:ascii="Arial" w:hAnsi="Arial" w:cs="Arial"/>
        </w:rPr>
      </w:pPr>
      <w:r w:rsidRPr="00A000F8">
        <w:rPr>
          <w:rFonts w:ascii="Arial" w:hAnsi="Arial" w:cs="Arial"/>
        </w:rPr>
        <w:t>The following products must have low or zero VOC emissions: varnishes;</w:t>
      </w:r>
    </w:p>
    <w:p w14:paraId="70161695" w14:textId="2B2ECA6D"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wood panels, timber structures, wood flooring;</w:t>
      </w:r>
    </w:p>
    <w:p w14:paraId="6A450EF1" w14:textId="480F47DE"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resilient, textile and laminated floor coverings;</w:t>
      </w:r>
    </w:p>
    <w:p w14:paraId="1FC413FE" w14:textId="2853AB5C"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flooring and wall adhesives;</w:t>
      </w:r>
    </w:p>
    <w:p w14:paraId="66AB8C3B" w14:textId="6876BD95"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wall coverings;</w:t>
      </w:r>
    </w:p>
    <w:p w14:paraId="61798608" w14:textId="665B80DC"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suspended ceiling tiles;</w:t>
      </w:r>
    </w:p>
    <w:p w14:paraId="40F0B136" w14:textId="375407A9"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joinery; or</w:t>
      </w:r>
    </w:p>
    <w:p w14:paraId="12655089" w14:textId="70AF9736" w:rsidR="0034534E" w:rsidRPr="00A000F8" w:rsidRDefault="0034534E" w:rsidP="001B1569">
      <w:pPr>
        <w:pStyle w:val="ListParagraph"/>
        <w:numPr>
          <w:ilvl w:val="0"/>
          <w:numId w:val="19"/>
        </w:numPr>
        <w:jc w:val="both"/>
        <w:rPr>
          <w:rFonts w:ascii="Arial" w:hAnsi="Arial" w:cs="Arial"/>
          <w:sz w:val="24"/>
          <w:szCs w:val="24"/>
        </w:rPr>
      </w:pPr>
      <w:r w:rsidRPr="00A000F8">
        <w:rPr>
          <w:rFonts w:ascii="Arial" w:hAnsi="Arial" w:cs="Arial"/>
          <w:sz w:val="24"/>
          <w:szCs w:val="24"/>
        </w:rPr>
        <w:t>furniture</w:t>
      </w:r>
    </w:p>
    <w:p w14:paraId="5F90DC41" w14:textId="56C3A90A" w:rsidR="0051701C" w:rsidRPr="00A000F8" w:rsidRDefault="0034534E" w:rsidP="001B1569">
      <w:pPr>
        <w:jc w:val="both"/>
        <w:rPr>
          <w:rFonts w:ascii="Arial" w:hAnsi="Arial" w:cs="Arial"/>
        </w:rPr>
      </w:pPr>
      <w:r w:rsidRPr="00A000F8">
        <w:rPr>
          <w:rFonts w:ascii="Arial" w:hAnsi="Arial" w:cs="Arial"/>
        </w:rPr>
        <w:t>The definition of ‘low’ VOC emissions is product dependent and is based on compliance with one of the standards below.</w:t>
      </w:r>
    </w:p>
    <w:p w14:paraId="6114ECAD" w14:textId="77777777" w:rsidR="0034534E" w:rsidRPr="00A000F8" w:rsidRDefault="0034534E" w:rsidP="001B1569">
      <w:pPr>
        <w:jc w:val="both"/>
        <w:rPr>
          <w:rFonts w:ascii="Arial" w:hAnsi="Arial" w:cs="Arial"/>
        </w:rPr>
      </w:pPr>
    </w:p>
    <w:p w14:paraId="46C82EF8" w14:textId="77777777" w:rsidR="0034534E" w:rsidRPr="00A000F8" w:rsidRDefault="0034534E" w:rsidP="001B1569">
      <w:pPr>
        <w:jc w:val="both"/>
        <w:rPr>
          <w:rFonts w:ascii="Arial" w:hAnsi="Arial" w:cs="Arial"/>
        </w:rPr>
      </w:pPr>
      <w:r w:rsidRPr="00A000F8">
        <w:rPr>
          <w:rFonts w:ascii="Arial" w:hAnsi="Arial" w:cs="Arial"/>
        </w:rPr>
        <w:t>The product has been awarded one of the following labels:</w:t>
      </w:r>
    </w:p>
    <w:p w14:paraId="7402FC84" w14:textId="77777777" w:rsidR="00F359EB" w:rsidRDefault="00F359EB" w:rsidP="001B1569">
      <w:pPr>
        <w:pStyle w:val="ListParagraph"/>
        <w:numPr>
          <w:ilvl w:val="0"/>
          <w:numId w:val="17"/>
        </w:numPr>
        <w:jc w:val="both"/>
        <w:rPr>
          <w:rFonts w:ascii="Arial" w:hAnsi="Arial" w:cs="Arial"/>
          <w:sz w:val="24"/>
          <w:szCs w:val="24"/>
        </w:rPr>
        <w:sectPr w:rsidR="00F359EB" w:rsidSect="00186C6B">
          <w:footerReference w:type="default" r:id="rId13"/>
          <w:pgSz w:w="11900" w:h="16840"/>
          <w:pgMar w:top="1440" w:right="1797" w:bottom="1440" w:left="1797" w:header="709" w:footer="709" w:gutter="0"/>
          <w:cols w:space="708"/>
          <w:docGrid w:linePitch="360"/>
        </w:sectPr>
      </w:pPr>
    </w:p>
    <w:p w14:paraId="1582F36F" w14:textId="1583954A" w:rsidR="0034534E" w:rsidRPr="00A000F8" w:rsidRDefault="00DD79AE" w:rsidP="001B1569">
      <w:pPr>
        <w:pStyle w:val="ListParagraph"/>
        <w:numPr>
          <w:ilvl w:val="0"/>
          <w:numId w:val="17"/>
        </w:numPr>
        <w:jc w:val="both"/>
        <w:rPr>
          <w:rFonts w:ascii="Arial" w:hAnsi="Arial" w:cs="Arial"/>
          <w:sz w:val="24"/>
          <w:szCs w:val="24"/>
        </w:rPr>
      </w:pPr>
      <w:r w:rsidRPr="00A000F8">
        <w:rPr>
          <w:rFonts w:ascii="Arial" w:hAnsi="Arial" w:cs="Arial"/>
          <w:sz w:val="24"/>
          <w:szCs w:val="24"/>
        </w:rPr>
        <w:lastRenderedPageBreak/>
        <w:t>EMICODE – Levels 1 or 2;</w:t>
      </w:r>
    </w:p>
    <w:p w14:paraId="2EC2E979" w14:textId="646C47CC" w:rsidR="0034534E" w:rsidRPr="00A000F8" w:rsidRDefault="00DD79AE" w:rsidP="001B1569">
      <w:pPr>
        <w:pStyle w:val="ListParagraph"/>
        <w:numPr>
          <w:ilvl w:val="0"/>
          <w:numId w:val="17"/>
        </w:numPr>
        <w:jc w:val="both"/>
        <w:rPr>
          <w:rFonts w:ascii="Arial" w:hAnsi="Arial" w:cs="Arial"/>
          <w:sz w:val="24"/>
          <w:szCs w:val="24"/>
        </w:rPr>
      </w:pPr>
      <w:r w:rsidRPr="00A000F8">
        <w:rPr>
          <w:rFonts w:ascii="Arial" w:hAnsi="Arial" w:cs="Arial"/>
          <w:sz w:val="24"/>
          <w:szCs w:val="24"/>
        </w:rPr>
        <w:t>Blue Angel;</w:t>
      </w:r>
    </w:p>
    <w:p w14:paraId="7FA32779" w14:textId="290B41BD" w:rsidR="0034534E" w:rsidRPr="00A000F8" w:rsidRDefault="00DD79AE" w:rsidP="001B1569">
      <w:pPr>
        <w:pStyle w:val="ListParagraph"/>
        <w:numPr>
          <w:ilvl w:val="0"/>
          <w:numId w:val="17"/>
        </w:numPr>
        <w:jc w:val="both"/>
        <w:rPr>
          <w:rFonts w:ascii="Arial" w:hAnsi="Arial" w:cs="Arial"/>
          <w:sz w:val="24"/>
          <w:szCs w:val="24"/>
        </w:rPr>
      </w:pPr>
      <w:r w:rsidRPr="00A000F8">
        <w:rPr>
          <w:rFonts w:ascii="Arial" w:hAnsi="Arial" w:cs="Arial"/>
          <w:sz w:val="24"/>
          <w:szCs w:val="24"/>
        </w:rPr>
        <w:t>M1;</w:t>
      </w:r>
    </w:p>
    <w:p w14:paraId="563C47B2" w14:textId="2FE5C754" w:rsidR="0034534E" w:rsidRPr="00A000F8" w:rsidRDefault="0034534E" w:rsidP="001B1569">
      <w:pPr>
        <w:pStyle w:val="ListParagraph"/>
        <w:numPr>
          <w:ilvl w:val="0"/>
          <w:numId w:val="17"/>
        </w:numPr>
        <w:jc w:val="both"/>
        <w:rPr>
          <w:rFonts w:ascii="Arial" w:hAnsi="Arial" w:cs="Arial"/>
          <w:sz w:val="24"/>
          <w:szCs w:val="24"/>
        </w:rPr>
      </w:pPr>
      <w:r w:rsidRPr="00A000F8">
        <w:rPr>
          <w:rFonts w:ascii="Arial" w:hAnsi="Arial" w:cs="Arial"/>
          <w:sz w:val="24"/>
          <w:szCs w:val="24"/>
        </w:rPr>
        <w:t>Eurofins I</w:t>
      </w:r>
      <w:r w:rsidR="00DD79AE" w:rsidRPr="00A000F8">
        <w:rPr>
          <w:rFonts w:ascii="Arial" w:hAnsi="Arial" w:cs="Arial"/>
          <w:sz w:val="24"/>
          <w:szCs w:val="24"/>
        </w:rPr>
        <w:t>ndoor Air comfort GOLD standard;</w:t>
      </w:r>
    </w:p>
    <w:p w14:paraId="05FBE995" w14:textId="5EC7EA92" w:rsidR="0034534E" w:rsidRPr="00A000F8" w:rsidRDefault="0034534E" w:rsidP="001B1569">
      <w:pPr>
        <w:pStyle w:val="ListParagraph"/>
        <w:numPr>
          <w:ilvl w:val="0"/>
          <w:numId w:val="17"/>
        </w:numPr>
        <w:jc w:val="both"/>
        <w:rPr>
          <w:rFonts w:ascii="Arial" w:hAnsi="Arial" w:cs="Arial"/>
          <w:sz w:val="24"/>
          <w:szCs w:val="24"/>
        </w:rPr>
      </w:pPr>
      <w:r w:rsidRPr="00A000F8">
        <w:rPr>
          <w:rFonts w:ascii="Arial" w:hAnsi="Arial" w:cs="Arial"/>
          <w:sz w:val="24"/>
          <w:szCs w:val="24"/>
        </w:rPr>
        <w:t>G</w:t>
      </w:r>
      <w:r w:rsidR="00DD79AE" w:rsidRPr="00A000F8">
        <w:rPr>
          <w:rFonts w:ascii="Arial" w:hAnsi="Arial" w:cs="Arial"/>
          <w:sz w:val="24"/>
          <w:szCs w:val="24"/>
        </w:rPr>
        <w:t>reen Label Plus Classification; or</w:t>
      </w:r>
    </w:p>
    <w:p w14:paraId="2D15BABC" w14:textId="77777777" w:rsidR="0034534E" w:rsidRPr="00A000F8" w:rsidRDefault="0034534E" w:rsidP="001B1569">
      <w:pPr>
        <w:pStyle w:val="ListParagraph"/>
        <w:numPr>
          <w:ilvl w:val="0"/>
          <w:numId w:val="17"/>
        </w:numPr>
        <w:jc w:val="both"/>
        <w:rPr>
          <w:rFonts w:ascii="Arial" w:hAnsi="Arial" w:cs="Arial"/>
          <w:sz w:val="24"/>
          <w:szCs w:val="24"/>
        </w:rPr>
      </w:pPr>
      <w:r w:rsidRPr="00A000F8">
        <w:rPr>
          <w:rFonts w:ascii="Arial" w:hAnsi="Arial" w:cs="Arial"/>
          <w:sz w:val="24"/>
          <w:szCs w:val="24"/>
        </w:rPr>
        <w:t>Natureplus.</w:t>
      </w:r>
    </w:p>
    <w:p w14:paraId="1E82FD26" w14:textId="77777777" w:rsidR="00F359EB" w:rsidRDefault="00F359EB" w:rsidP="001B1569">
      <w:pPr>
        <w:jc w:val="both"/>
        <w:rPr>
          <w:rFonts w:ascii="Arial" w:hAnsi="Arial" w:cs="Arial"/>
        </w:rPr>
        <w:sectPr w:rsidR="00F359EB" w:rsidSect="00F359EB">
          <w:type w:val="continuous"/>
          <w:pgSz w:w="11900" w:h="16840"/>
          <w:pgMar w:top="1440" w:right="1797" w:bottom="1440" w:left="1797" w:header="709" w:footer="709" w:gutter="0"/>
          <w:cols w:num="2" w:space="708"/>
          <w:docGrid w:linePitch="360"/>
        </w:sectPr>
      </w:pPr>
    </w:p>
    <w:p w14:paraId="35A9876E" w14:textId="319E3C7B" w:rsidR="0034534E" w:rsidRPr="00A000F8" w:rsidRDefault="0034534E" w:rsidP="001B1569">
      <w:pPr>
        <w:jc w:val="both"/>
        <w:rPr>
          <w:rFonts w:ascii="Arial" w:hAnsi="Arial" w:cs="Arial"/>
        </w:rPr>
      </w:pPr>
      <w:r w:rsidRPr="00A000F8">
        <w:rPr>
          <w:rFonts w:ascii="Arial" w:hAnsi="Arial" w:cs="Arial"/>
        </w:rPr>
        <w:t>Or</w:t>
      </w:r>
    </w:p>
    <w:p w14:paraId="4F1599BC" w14:textId="5C5B3DE3" w:rsidR="0034534E" w:rsidRPr="00A000F8" w:rsidRDefault="0034534E" w:rsidP="001B1569">
      <w:pPr>
        <w:jc w:val="both"/>
        <w:rPr>
          <w:rFonts w:ascii="Arial" w:hAnsi="Arial" w:cs="Arial"/>
        </w:rPr>
      </w:pPr>
      <w:r w:rsidRPr="00A000F8">
        <w:rPr>
          <w:rFonts w:ascii="Arial" w:hAnsi="Arial" w:cs="Arial"/>
        </w:rPr>
        <w:t>The product has been tested to the following British Standards, and has passed:</w:t>
      </w:r>
    </w:p>
    <w:p w14:paraId="2F57AF86" w14:textId="77777777" w:rsidR="00F359EB" w:rsidRDefault="00F359EB" w:rsidP="001B1569">
      <w:pPr>
        <w:pStyle w:val="ListParagraph"/>
        <w:numPr>
          <w:ilvl w:val="0"/>
          <w:numId w:val="18"/>
        </w:numPr>
        <w:jc w:val="both"/>
        <w:rPr>
          <w:rFonts w:ascii="Arial" w:hAnsi="Arial" w:cs="Arial"/>
          <w:sz w:val="24"/>
          <w:szCs w:val="24"/>
        </w:rPr>
        <w:sectPr w:rsidR="00F359EB" w:rsidSect="00F359EB">
          <w:type w:val="continuous"/>
          <w:pgSz w:w="11900" w:h="16840"/>
          <w:pgMar w:top="1440" w:right="1797" w:bottom="1440" w:left="1797" w:header="709" w:footer="709" w:gutter="0"/>
          <w:cols w:space="708"/>
          <w:docGrid w:linePitch="360"/>
        </w:sectPr>
      </w:pPr>
    </w:p>
    <w:p w14:paraId="43C3FCFC" w14:textId="6ED2FD98" w:rsidR="0034534E" w:rsidRPr="00A000F8" w:rsidRDefault="00DD79AE" w:rsidP="001B1569">
      <w:pPr>
        <w:pStyle w:val="ListParagraph"/>
        <w:numPr>
          <w:ilvl w:val="0"/>
          <w:numId w:val="18"/>
        </w:numPr>
        <w:jc w:val="both"/>
        <w:rPr>
          <w:rFonts w:ascii="Arial" w:hAnsi="Arial" w:cs="Arial"/>
          <w:sz w:val="24"/>
          <w:szCs w:val="24"/>
        </w:rPr>
      </w:pPr>
      <w:r w:rsidRPr="00A000F8">
        <w:rPr>
          <w:rFonts w:ascii="Arial" w:hAnsi="Arial" w:cs="Arial"/>
          <w:sz w:val="24"/>
          <w:szCs w:val="24"/>
        </w:rPr>
        <w:t>Varnishes: BS EN 13300:2001;</w:t>
      </w:r>
    </w:p>
    <w:p w14:paraId="6C1AF138" w14:textId="389CE72D" w:rsidR="0034534E" w:rsidRPr="00A000F8" w:rsidRDefault="00DD79AE" w:rsidP="001B1569">
      <w:pPr>
        <w:pStyle w:val="ListParagraph"/>
        <w:numPr>
          <w:ilvl w:val="0"/>
          <w:numId w:val="18"/>
        </w:numPr>
        <w:jc w:val="both"/>
        <w:rPr>
          <w:rFonts w:ascii="Arial" w:hAnsi="Arial" w:cs="Arial"/>
          <w:sz w:val="24"/>
          <w:szCs w:val="24"/>
        </w:rPr>
      </w:pPr>
      <w:r w:rsidRPr="00A000F8">
        <w:rPr>
          <w:rFonts w:ascii="Arial" w:hAnsi="Arial" w:cs="Arial"/>
          <w:sz w:val="24"/>
          <w:szCs w:val="24"/>
        </w:rPr>
        <w:t>Wood panels: EN 13986:2004;</w:t>
      </w:r>
    </w:p>
    <w:p w14:paraId="48A03FEA" w14:textId="77777777" w:rsidR="00DD79A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Timber structures: EN 14080:2</w:t>
      </w:r>
      <w:r w:rsidR="00DD79AE" w:rsidRPr="00A000F8">
        <w:rPr>
          <w:rFonts w:ascii="Arial" w:hAnsi="Arial" w:cs="Arial"/>
          <w:sz w:val="24"/>
          <w:szCs w:val="24"/>
        </w:rPr>
        <w:t>005;</w:t>
      </w:r>
    </w:p>
    <w:p w14:paraId="7CEFCBB6" w14:textId="6EB40358"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Wood flooring: EN 14342:2005</w:t>
      </w:r>
      <w:r w:rsidR="00DD79AE" w:rsidRPr="00A000F8">
        <w:rPr>
          <w:rFonts w:ascii="Arial" w:hAnsi="Arial" w:cs="Arial"/>
          <w:sz w:val="24"/>
          <w:szCs w:val="24"/>
        </w:rPr>
        <w:t>;</w:t>
      </w:r>
    </w:p>
    <w:p w14:paraId="06A62ABF" w14:textId="6540A06A"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F</w:t>
      </w:r>
      <w:r w:rsidR="00DD79AE" w:rsidRPr="00A000F8">
        <w:rPr>
          <w:rFonts w:ascii="Arial" w:hAnsi="Arial" w:cs="Arial"/>
          <w:sz w:val="24"/>
          <w:szCs w:val="24"/>
        </w:rPr>
        <w:t>loor coverings: EN 14041:2004;</w:t>
      </w:r>
    </w:p>
    <w:p w14:paraId="59063ABD" w14:textId="6B295D58"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Suspend</w:t>
      </w:r>
      <w:r w:rsidR="00DD79AE" w:rsidRPr="00A000F8">
        <w:rPr>
          <w:rFonts w:ascii="Arial" w:hAnsi="Arial" w:cs="Arial"/>
          <w:sz w:val="24"/>
          <w:szCs w:val="24"/>
        </w:rPr>
        <w:t>ed ceiling tiles: EN 13964:2004;</w:t>
      </w:r>
    </w:p>
    <w:p w14:paraId="5A8EE374" w14:textId="6CE4CF14"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Floo</w:t>
      </w:r>
      <w:r w:rsidR="00DD79AE" w:rsidRPr="00A000F8">
        <w:rPr>
          <w:rFonts w:ascii="Arial" w:hAnsi="Arial" w:cs="Arial"/>
          <w:sz w:val="24"/>
          <w:szCs w:val="24"/>
        </w:rPr>
        <w:t>ring adhesives: EN 13999-1:2007;</w:t>
      </w:r>
    </w:p>
    <w:p w14:paraId="6AED085B" w14:textId="5A0C2E5E"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Adhesives for hanging flexib</w:t>
      </w:r>
      <w:r w:rsidR="00DD79AE" w:rsidRPr="00A000F8">
        <w:rPr>
          <w:rFonts w:ascii="Arial" w:hAnsi="Arial" w:cs="Arial"/>
          <w:sz w:val="24"/>
          <w:szCs w:val="24"/>
        </w:rPr>
        <w:t xml:space="preserve">le wall coverings: BS 3046:1981; </w:t>
      </w:r>
    </w:p>
    <w:p w14:paraId="51474E8A" w14:textId="77777777" w:rsidR="0034534E" w:rsidRPr="00A000F8" w:rsidRDefault="0034534E" w:rsidP="001B1569">
      <w:pPr>
        <w:pStyle w:val="ListParagraph"/>
        <w:numPr>
          <w:ilvl w:val="0"/>
          <w:numId w:val="18"/>
        </w:numPr>
        <w:jc w:val="both"/>
        <w:rPr>
          <w:rFonts w:ascii="Arial" w:hAnsi="Arial" w:cs="Arial"/>
          <w:sz w:val="24"/>
          <w:szCs w:val="24"/>
        </w:rPr>
      </w:pPr>
      <w:r w:rsidRPr="00A000F8">
        <w:rPr>
          <w:rFonts w:ascii="Arial" w:hAnsi="Arial" w:cs="Arial"/>
          <w:sz w:val="24"/>
          <w:szCs w:val="24"/>
        </w:rPr>
        <w:t>Wall-coverings: EN 233:1999, EN 234:1997, EN 259:2001, EN 266:1992.</w:t>
      </w:r>
    </w:p>
    <w:p w14:paraId="5037B6DA" w14:textId="77777777" w:rsidR="00F359EB" w:rsidRDefault="00F359EB" w:rsidP="001B1569">
      <w:pPr>
        <w:jc w:val="both"/>
        <w:rPr>
          <w:rFonts w:ascii="Arial" w:hAnsi="Arial" w:cs="Arial"/>
        </w:rPr>
        <w:sectPr w:rsidR="00F359EB" w:rsidSect="00F359EB">
          <w:type w:val="continuous"/>
          <w:pgSz w:w="11900" w:h="16840"/>
          <w:pgMar w:top="1440" w:right="1797" w:bottom="1440" w:left="1797" w:header="709" w:footer="709" w:gutter="0"/>
          <w:cols w:num="2" w:space="708"/>
          <w:docGrid w:linePitch="360"/>
        </w:sectPr>
      </w:pPr>
    </w:p>
    <w:p w14:paraId="7CB5294A" w14:textId="51F57288" w:rsidR="0034534E" w:rsidRPr="00A000F8" w:rsidRDefault="0034534E" w:rsidP="001B1569">
      <w:pPr>
        <w:jc w:val="both"/>
        <w:rPr>
          <w:rFonts w:ascii="Arial" w:hAnsi="Arial" w:cs="Arial"/>
        </w:rPr>
      </w:pPr>
      <w:r w:rsidRPr="00A000F8">
        <w:rPr>
          <w:rFonts w:ascii="Arial" w:hAnsi="Arial" w:cs="Arial"/>
        </w:rPr>
        <w:t>These products should all meet the requirement for formaldehyde E1 as tested to standard BS EN 717-1:2004</w:t>
      </w:r>
    </w:p>
    <w:p w14:paraId="57C2A929" w14:textId="2B38D195" w:rsidR="00352346" w:rsidRPr="00A000F8" w:rsidRDefault="00352346" w:rsidP="001B1569">
      <w:pPr>
        <w:jc w:val="both"/>
        <w:rPr>
          <w:rFonts w:ascii="Arial" w:hAnsi="Arial" w:cs="Arial"/>
        </w:rPr>
      </w:pPr>
    </w:p>
    <w:p w14:paraId="2DB7CA0E" w14:textId="2FCD3ACD" w:rsidR="0034534E" w:rsidRPr="00957BED" w:rsidRDefault="00C04B0C" w:rsidP="001B1569">
      <w:pPr>
        <w:pStyle w:val="Heading2"/>
        <w:jc w:val="both"/>
        <w:rPr>
          <w:rFonts w:ascii="Arial" w:hAnsi="Arial" w:cs="Arial"/>
          <w:color w:val="83008F"/>
        </w:rPr>
      </w:pPr>
      <w:bookmarkStart w:id="22" w:name="_Toc44591402"/>
      <w:r w:rsidRPr="00957BED">
        <w:rPr>
          <w:rFonts w:ascii="Arial" w:hAnsi="Arial" w:cs="Arial"/>
          <w:color w:val="83008F"/>
        </w:rPr>
        <w:t>2.4</w:t>
      </w:r>
      <w:r w:rsidR="00B24AAC" w:rsidRPr="00957BED">
        <w:rPr>
          <w:rFonts w:ascii="Arial" w:hAnsi="Arial" w:cs="Arial"/>
          <w:color w:val="83008F"/>
        </w:rPr>
        <w:t xml:space="preserve"> Thermal comfort a</w:t>
      </w:r>
      <w:r w:rsidR="0034534E" w:rsidRPr="00957BED">
        <w:rPr>
          <w:rFonts w:ascii="Arial" w:hAnsi="Arial" w:cs="Arial"/>
          <w:color w:val="83008F"/>
        </w:rPr>
        <w:t>ssessment</w:t>
      </w:r>
      <w:bookmarkEnd w:id="22"/>
    </w:p>
    <w:p w14:paraId="6B663256" w14:textId="47EEAA9D" w:rsidR="0034534E" w:rsidRPr="00A000F8" w:rsidRDefault="0034534E" w:rsidP="001B1569">
      <w:pPr>
        <w:jc w:val="both"/>
        <w:rPr>
          <w:rFonts w:ascii="Arial" w:hAnsi="Arial" w:cs="Arial"/>
        </w:rPr>
      </w:pPr>
      <w:r w:rsidRPr="00A000F8">
        <w:rPr>
          <w:rFonts w:ascii="Arial" w:hAnsi="Arial" w:cs="Arial"/>
        </w:rPr>
        <w:t xml:space="preserve">Thermal comfort is an important criterion for occupant wellbeing and is typically the issue that produces greatest occupant dissatisfaction. Where occupants can control indoor air temperature and there is dissatisfaction, energy efficiency targets are missed due to strategies being overridden. </w:t>
      </w:r>
    </w:p>
    <w:p w14:paraId="2A141F34" w14:textId="77777777" w:rsidR="0034534E" w:rsidRPr="00A000F8" w:rsidRDefault="0034534E" w:rsidP="001B1569">
      <w:pPr>
        <w:jc w:val="both"/>
        <w:rPr>
          <w:rFonts w:ascii="Arial" w:hAnsi="Arial" w:cs="Arial"/>
        </w:rPr>
      </w:pPr>
    </w:p>
    <w:p w14:paraId="7BD5F542" w14:textId="697C689C" w:rsidR="0034534E" w:rsidRPr="00A000F8" w:rsidRDefault="0034534E" w:rsidP="001B1569">
      <w:pPr>
        <w:jc w:val="both"/>
        <w:rPr>
          <w:rFonts w:ascii="Arial" w:hAnsi="Arial" w:cs="Arial"/>
        </w:rPr>
      </w:pPr>
      <w:r w:rsidRPr="00A000F8">
        <w:rPr>
          <w:rFonts w:ascii="Arial" w:hAnsi="Arial" w:cs="Arial"/>
        </w:rPr>
        <w:t>The use of therma</w:t>
      </w:r>
      <w:r w:rsidR="006441AF" w:rsidRPr="00A000F8">
        <w:rPr>
          <w:rFonts w:ascii="Arial" w:hAnsi="Arial" w:cs="Arial"/>
        </w:rPr>
        <w:t>l modelling at the design stage</w:t>
      </w:r>
      <w:r w:rsidRPr="00A000F8">
        <w:rPr>
          <w:rFonts w:ascii="Arial" w:hAnsi="Arial" w:cs="Arial"/>
        </w:rPr>
        <w:t xml:space="preserve"> should aim to select the HVAC strategies that provide optimal comfort and</w:t>
      </w:r>
      <w:r w:rsidRPr="00A000F8">
        <w:rPr>
          <w:rFonts w:ascii="Arial" w:hAnsi="Arial" w:cs="Arial"/>
          <w:lang w:val="en-GB"/>
        </w:rPr>
        <w:t xml:space="preserve"> minimise</w:t>
      </w:r>
      <w:r w:rsidRPr="00A000F8">
        <w:rPr>
          <w:rFonts w:ascii="Arial" w:hAnsi="Arial" w:cs="Arial"/>
        </w:rPr>
        <w:t xml:space="preserve"> overheating risks. </w:t>
      </w:r>
    </w:p>
    <w:p w14:paraId="522DCB1E" w14:textId="77777777" w:rsidR="0034534E" w:rsidRPr="00A000F8" w:rsidRDefault="0034534E" w:rsidP="001B1569">
      <w:pPr>
        <w:jc w:val="both"/>
        <w:rPr>
          <w:rFonts w:ascii="Arial" w:eastAsia="Times New Roman" w:hAnsi="Arial" w:cs="Arial"/>
          <w:lang w:val="en-GB" w:eastAsia="en-GB"/>
        </w:rPr>
      </w:pPr>
    </w:p>
    <w:p w14:paraId="05E8F504" w14:textId="0D9EC4CC" w:rsidR="0034534E" w:rsidRPr="00A000F8" w:rsidRDefault="0034534E" w:rsidP="001B1569">
      <w:pPr>
        <w:jc w:val="both"/>
        <w:rPr>
          <w:rFonts w:ascii="Arial" w:eastAsia="Times New Roman" w:hAnsi="Arial" w:cs="Arial"/>
          <w:lang w:val="en-GB" w:eastAsia="en-GB"/>
        </w:rPr>
      </w:pPr>
      <w:r w:rsidRPr="00A000F8">
        <w:rPr>
          <w:rFonts w:ascii="Arial" w:eastAsia="Times New Roman" w:hAnsi="Arial" w:cs="Arial"/>
          <w:lang w:val="en-GB" w:eastAsia="en-GB"/>
        </w:rPr>
        <w:t xml:space="preserve">Thermal comfort modelling to CIBSE AM11 standard has been carried out at the design stage; the results of this modelling are used to select a service strategy that aligns </w:t>
      </w:r>
      <w:r w:rsidR="00C77853" w:rsidRPr="00A000F8">
        <w:rPr>
          <w:rFonts w:ascii="Arial" w:eastAsia="Times New Roman" w:hAnsi="Arial" w:cs="Arial"/>
          <w:lang w:val="en-GB" w:eastAsia="en-GB"/>
        </w:rPr>
        <w:t>with the following guidance:</w:t>
      </w:r>
    </w:p>
    <w:p w14:paraId="5837FC1F" w14:textId="17BD312B" w:rsidR="00C77853" w:rsidRPr="00A000F8" w:rsidRDefault="00C77853" w:rsidP="001B1569">
      <w:pPr>
        <w:pStyle w:val="ListParagraph"/>
        <w:numPr>
          <w:ilvl w:val="0"/>
          <w:numId w:val="20"/>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AM11 Building Performance Modelling 2015, CIBSE Applications Manual A M11, CIBSE, 2015.</w:t>
      </w:r>
    </w:p>
    <w:p w14:paraId="7EA1509E" w14:textId="2AAB4A31" w:rsidR="00C77853" w:rsidRPr="00A000F8" w:rsidRDefault="00C77853" w:rsidP="001B1569">
      <w:pPr>
        <w:pStyle w:val="ListParagraph"/>
        <w:numPr>
          <w:ilvl w:val="0"/>
          <w:numId w:val="20"/>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Environmental design (8th edition), Guide A, CIBSE, 2015</w:t>
      </w:r>
    </w:p>
    <w:p w14:paraId="1B2C616D" w14:textId="613455A5" w:rsidR="00C77853" w:rsidRPr="00A000F8" w:rsidRDefault="00C77853" w:rsidP="001B1569">
      <w:pPr>
        <w:jc w:val="both"/>
        <w:rPr>
          <w:rFonts w:ascii="Arial" w:hAnsi="Arial" w:cs="Arial"/>
        </w:rPr>
      </w:pPr>
      <w:r w:rsidRPr="00A000F8">
        <w:rPr>
          <w:rFonts w:ascii="Arial" w:hAnsi="Arial" w:cs="Arial"/>
        </w:rPr>
        <w:t>The strategy for proposed heating / cooling system(s) demonstrates that it has addressed the following:</w:t>
      </w:r>
    </w:p>
    <w:p w14:paraId="3B926225" w14:textId="7B3E0004" w:rsidR="00C77853" w:rsidRPr="00A000F8" w:rsidRDefault="00C77853" w:rsidP="001B1569">
      <w:pPr>
        <w:pStyle w:val="ListParagraph"/>
        <w:numPr>
          <w:ilvl w:val="0"/>
          <w:numId w:val="21"/>
        </w:numPr>
        <w:jc w:val="both"/>
        <w:rPr>
          <w:rFonts w:ascii="Arial" w:hAnsi="Arial" w:cs="Arial"/>
          <w:sz w:val="24"/>
          <w:szCs w:val="24"/>
        </w:rPr>
      </w:pPr>
      <w:r w:rsidRPr="00A000F8">
        <w:rPr>
          <w:rFonts w:ascii="Arial" w:hAnsi="Arial" w:cs="Arial"/>
          <w:sz w:val="24"/>
          <w:szCs w:val="24"/>
        </w:rPr>
        <w:t>Zones within the building and how the building services could efficiently and appropriately heat or cool these areas e.g. consider the different requirements for the central core of a building compared with the external perimeter adjacent to the windows.</w:t>
      </w:r>
    </w:p>
    <w:p w14:paraId="3DCCF8A7" w14:textId="60F7AD09" w:rsidR="0034534E" w:rsidRPr="00A000F8" w:rsidRDefault="00C77853" w:rsidP="001B1569">
      <w:pPr>
        <w:pStyle w:val="ListParagraph"/>
        <w:numPr>
          <w:ilvl w:val="0"/>
          <w:numId w:val="21"/>
        </w:numPr>
        <w:jc w:val="both"/>
        <w:rPr>
          <w:rFonts w:ascii="Arial" w:hAnsi="Arial" w:cs="Arial"/>
          <w:sz w:val="24"/>
          <w:szCs w:val="24"/>
        </w:rPr>
      </w:pPr>
      <w:r w:rsidRPr="00A000F8">
        <w:rPr>
          <w:rFonts w:ascii="Arial" w:hAnsi="Arial" w:cs="Arial"/>
          <w:sz w:val="24"/>
          <w:szCs w:val="24"/>
        </w:rPr>
        <w:t>The amount of occupant control required for these zones, based on discussions with the end user (or alternatively building type/use specific design guidance, case studies, feedback).</w:t>
      </w:r>
    </w:p>
    <w:p w14:paraId="690CDDFE" w14:textId="7C73A8B1" w:rsidR="00C77853" w:rsidRPr="00957BED" w:rsidRDefault="00C04B0C" w:rsidP="001B1569">
      <w:pPr>
        <w:pStyle w:val="Heading2"/>
        <w:jc w:val="both"/>
        <w:rPr>
          <w:rFonts w:ascii="Arial" w:hAnsi="Arial" w:cs="Arial"/>
          <w:color w:val="83008F"/>
        </w:rPr>
      </w:pPr>
      <w:bookmarkStart w:id="23" w:name="_Toc44591403"/>
      <w:r w:rsidRPr="00957BED">
        <w:rPr>
          <w:rFonts w:ascii="Arial" w:hAnsi="Arial" w:cs="Arial"/>
          <w:color w:val="83008F"/>
        </w:rPr>
        <w:lastRenderedPageBreak/>
        <w:t>2.5</w:t>
      </w:r>
      <w:r w:rsidR="00B24AAC" w:rsidRPr="00957BED">
        <w:rPr>
          <w:rFonts w:ascii="Arial" w:hAnsi="Arial" w:cs="Arial"/>
          <w:color w:val="83008F"/>
        </w:rPr>
        <w:t xml:space="preserve"> Water q</w:t>
      </w:r>
      <w:r w:rsidR="00C77853" w:rsidRPr="00957BED">
        <w:rPr>
          <w:rFonts w:ascii="Arial" w:hAnsi="Arial" w:cs="Arial"/>
          <w:color w:val="83008F"/>
        </w:rPr>
        <w:t>uality</w:t>
      </w:r>
      <w:bookmarkEnd w:id="23"/>
    </w:p>
    <w:p w14:paraId="5D10ACE4" w14:textId="77777777" w:rsidR="00C77853" w:rsidRPr="00A000F8" w:rsidRDefault="00C77853" w:rsidP="001B1569">
      <w:pPr>
        <w:jc w:val="both"/>
        <w:rPr>
          <w:rFonts w:ascii="Arial" w:hAnsi="Arial" w:cs="Arial"/>
        </w:rPr>
      </w:pPr>
      <w:r w:rsidRPr="00A000F8">
        <w:rPr>
          <w:rFonts w:ascii="Arial" w:hAnsi="Arial" w:cs="Arial"/>
        </w:rPr>
        <w:t>Building services water systems:</w:t>
      </w:r>
      <w:r w:rsidRPr="00A000F8">
        <w:rPr>
          <w:rFonts w:ascii="Arial" w:hAnsi="Arial" w:cs="Arial"/>
          <w:lang w:val="en-GB"/>
        </w:rPr>
        <w:t xml:space="preserve"> minimising</w:t>
      </w:r>
      <w:r w:rsidRPr="00A000F8">
        <w:rPr>
          <w:rFonts w:ascii="Arial" w:hAnsi="Arial" w:cs="Arial"/>
        </w:rPr>
        <w:t xml:space="preserve"> risk of contamination</w:t>
      </w:r>
    </w:p>
    <w:p w14:paraId="136D442C" w14:textId="7D9F4805" w:rsidR="00C77853" w:rsidRPr="00A000F8" w:rsidRDefault="00C77853" w:rsidP="001B1569">
      <w:pPr>
        <w:pStyle w:val="ListParagraph"/>
        <w:numPr>
          <w:ilvl w:val="0"/>
          <w:numId w:val="22"/>
        </w:numPr>
        <w:jc w:val="both"/>
        <w:rPr>
          <w:rFonts w:ascii="Arial" w:hAnsi="Arial" w:cs="Arial"/>
          <w:sz w:val="24"/>
          <w:szCs w:val="24"/>
        </w:rPr>
      </w:pPr>
      <w:r w:rsidRPr="00A000F8">
        <w:rPr>
          <w:rFonts w:ascii="Arial" w:hAnsi="Arial" w:cs="Arial"/>
          <w:sz w:val="24"/>
          <w:szCs w:val="24"/>
        </w:rPr>
        <w:t>All water systems in the building are designed in compliance with the measures outlined in the Health and Safety Executive’s “Legionnaires' disease - The control of legionella bacteria in water systems”. Approved Code of Practice and Guidance, 20001 and, where relevant, other industry/sector best practice guidance (see Compliance notes).</w:t>
      </w:r>
    </w:p>
    <w:p w14:paraId="2D4ABD18" w14:textId="61DCFA97" w:rsidR="00C77853" w:rsidRPr="00A000F8" w:rsidRDefault="00C77853" w:rsidP="001B1569">
      <w:pPr>
        <w:pStyle w:val="ListParagraph"/>
        <w:numPr>
          <w:ilvl w:val="0"/>
          <w:numId w:val="22"/>
        </w:numPr>
        <w:jc w:val="both"/>
        <w:rPr>
          <w:rFonts w:ascii="Arial" w:hAnsi="Arial" w:cs="Arial"/>
          <w:sz w:val="24"/>
          <w:szCs w:val="24"/>
        </w:rPr>
      </w:pPr>
      <w:r w:rsidRPr="00A000F8">
        <w:rPr>
          <w:rFonts w:ascii="Arial" w:hAnsi="Arial" w:cs="Arial"/>
          <w:sz w:val="24"/>
          <w:szCs w:val="24"/>
        </w:rPr>
        <w:t>Where humidification is required, a failsafe humidification system is provided.</w:t>
      </w:r>
    </w:p>
    <w:p w14:paraId="47677158" w14:textId="44988D91" w:rsidR="00C77853" w:rsidRPr="00A000F8" w:rsidRDefault="00C77853" w:rsidP="001B1569">
      <w:pPr>
        <w:jc w:val="both"/>
        <w:rPr>
          <w:rFonts w:ascii="Arial" w:hAnsi="Arial" w:cs="Arial"/>
        </w:rPr>
      </w:pPr>
      <w:r w:rsidRPr="00A000F8">
        <w:rPr>
          <w:rFonts w:ascii="Arial" w:hAnsi="Arial" w:cs="Arial"/>
        </w:rPr>
        <w:t>Building occupants: Provision of fresh drinking water</w:t>
      </w:r>
    </w:p>
    <w:p w14:paraId="667425A4" w14:textId="77777777" w:rsidR="00C77853" w:rsidRPr="00A000F8" w:rsidRDefault="00C77853" w:rsidP="001B1569">
      <w:pPr>
        <w:jc w:val="both"/>
        <w:rPr>
          <w:rFonts w:ascii="Arial" w:hAnsi="Arial" w:cs="Arial"/>
        </w:rPr>
      </w:pPr>
      <w:r w:rsidRPr="00A000F8">
        <w:rPr>
          <w:rFonts w:ascii="Arial" w:hAnsi="Arial" w:cs="Arial"/>
        </w:rPr>
        <w:t>A wholesome supply of accessible, clean and fresh drinking water is supplied, as follows:</w:t>
      </w:r>
    </w:p>
    <w:p w14:paraId="440EC9C1" w14:textId="77C50EB3" w:rsidR="00C77853" w:rsidRPr="00A000F8" w:rsidRDefault="00C77853" w:rsidP="001B1569">
      <w:pPr>
        <w:pStyle w:val="ListParagraph"/>
        <w:numPr>
          <w:ilvl w:val="0"/>
          <w:numId w:val="23"/>
        </w:numPr>
        <w:jc w:val="both"/>
        <w:rPr>
          <w:rFonts w:ascii="Arial" w:hAnsi="Arial" w:cs="Arial"/>
          <w:sz w:val="24"/>
          <w:szCs w:val="24"/>
        </w:rPr>
      </w:pPr>
      <w:r w:rsidRPr="00A000F8">
        <w:rPr>
          <w:rFonts w:ascii="Arial" w:hAnsi="Arial" w:cs="Arial"/>
          <w:sz w:val="24"/>
          <w:szCs w:val="24"/>
        </w:rPr>
        <w:t>Chilled, mains-fed point-of-use water coolers accessible to pupils/students/users/staff (as applicable) throughout the day.</w:t>
      </w:r>
    </w:p>
    <w:p w14:paraId="7F49110A" w14:textId="57D0BAE8" w:rsidR="00C77853" w:rsidRPr="00A000F8" w:rsidRDefault="00C77853" w:rsidP="001B1569">
      <w:pPr>
        <w:pStyle w:val="ListParagraph"/>
        <w:numPr>
          <w:ilvl w:val="0"/>
          <w:numId w:val="23"/>
        </w:numPr>
        <w:jc w:val="both"/>
        <w:rPr>
          <w:rFonts w:ascii="Arial" w:hAnsi="Arial" w:cs="Arial"/>
          <w:sz w:val="24"/>
          <w:szCs w:val="24"/>
        </w:rPr>
      </w:pPr>
      <w:r w:rsidRPr="00A000F8">
        <w:rPr>
          <w:rFonts w:ascii="Arial" w:hAnsi="Arial" w:cs="Arial"/>
          <w:sz w:val="24"/>
          <w:szCs w:val="24"/>
        </w:rPr>
        <w:t>Provision in safe and convenient locations e.g. dining/assembly halls, class-rooms/common rooms, wide corridors, indoor social areas, changing rooms/gymnasia, concourse.</w:t>
      </w:r>
    </w:p>
    <w:p w14:paraId="271C80BB" w14:textId="77777777" w:rsidR="00C77853" w:rsidRPr="00A000F8" w:rsidRDefault="00C77853" w:rsidP="001B1569">
      <w:pPr>
        <w:pStyle w:val="ListParagraph"/>
        <w:numPr>
          <w:ilvl w:val="0"/>
          <w:numId w:val="23"/>
        </w:numPr>
        <w:jc w:val="both"/>
        <w:rPr>
          <w:rFonts w:ascii="Arial" w:hAnsi="Arial" w:cs="Arial"/>
          <w:sz w:val="24"/>
          <w:szCs w:val="24"/>
        </w:rPr>
      </w:pPr>
      <w:r w:rsidRPr="00A000F8">
        <w:rPr>
          <w:rFonts w:ascii="Arial" w:hAnsi="Arial" w:cs="Arial"/>
          <w:sz w:val="24"/>
          <w:szCs w:val="24"/>
        </w:rPr>
        <w:t>One compliant point-of-use water cooler is provided for every 200 building users, subject to a minimum of one water cooler being provided for any building with less than 200 building users.</w:t>
      </w:r>
    </w:p>
    <w:p w14:paraId="7B6BE8FE" w14:textId="4612CDBC" w:rsidR="0034534E" w:rsidRPr="00A000F8" w:rsidRDefault="00C77853" w:rsidP="001B1569">
      <w:pPr>
        <w:pStyle w:val="ListParagraph"/>
        <w:numPr>
          <w:ilvl w:val="0"/>
          <w:numId w:val="23"/>
        </w:numPr>
        <w:jc w:val="both"/>
        <w:rPr>
          <w:rFonts w:ascii="Arial" w:hAnsi="Arial" w:cs="Arial"/>
          <w:sz w:val="24"/>
          <w:szCs w:val="24"/>
        </w:rPr>
      </w:pPr>
      <w:r w:rsidRPr="00A000F8">
        <w:rPr>
          <w:rFonts w:ascii="Arial" w:hAnsi="Arial" w:cs="Arial"/>
          <w:sz w:val="24"/>
          <w:szCs w:val="24"/>
        </w:rPr>
        <w:t>All coolers must be attached to both the wall and the floor to prevent vandalism, and contain security covers to protect all water and electrical connections.</w:t>
      </w:r>
    </w:p>
    <w:p w14:paraId="44710524" w14:textId="300F27F2" w:rsidR="008E79D2" w:rsidRPr="00957BED" w:rsidRDefault="00C04B0C" w:rsidP="001B1569">
      <w:pPr>
        <w:pStyle w:val="Heading2"/>
        <w:jc w:val="both"/>
        <w:rPr>
          <w:rFonts w:ascii="Arial" w:hAnsi="Arial" w:cs="Arial"/>
          <w:color w:val="83008F"/>
        </w:rPr>
      </w:pPr>
      <w:bookmarkStart w:id="24" w:name="_Toc44591404"/>
      <w:r w:rsidRPr="00957BED">
        <w:rPr>
          <w:rFonts w:ascii="Arial" w:hAnsi="Arial" w:cs="Arial"/>
          <w:color w:val="83008F"/>
        </w:rPr>
        <w:t>2.6</w:t>
      </w:r>
      <w:r w:rsidR="00E61C80" w:rsidRPr="00957BED">
        <w:rPr>
          <w:rFonts w:ascii="Arial" w:hAnsi="Arial" w:cs="Arial"/>
          <w:color w:val="83008F"/>
        </w:rPr>
        <w:t xml:space="preserve"> Acoustic s</w:t>
      </w:r>
      <w:r w:rsidR="008E79D2" w:rsidRPr="00957BED">
        <w:rPr>
          <w:rFonts w:ascii="Arial" w:hAnsi="Arial" w:cs="Arial"/>
          <w:color w:val="83008F"/>
        </w:rPr>
        <w:t>urvey</w:t>
      </w:r>
      <w:bookmarkEnd w:id="24"/>
    </w:p>
    <w:p w14:paraId="7EED5E91" w14:textId="7165E1BA" w:rsidR="008E79D2" w:rsidRPr="00A000F8" w:rsidRDefault="008E79D2" w:rsidP="001B1569">
      <w:pPr>
        <w:jc w:val="both"/>
        <w:rPr>
          <w:rFonts w:ascii="Arial" w:hAnsi="Arial" w:cs="Arial"/>
        </w:rPr>
      </w:pPr>
      <w:r w:rsidRPr="00A000F8">
        <w:rPr>
          <w:rFonts w:ascii="Arial" w:hAnsi="Arial" w:cs="Arial"/>
        </w:rPr>
        <w:t>A suitably qualified acoustician is appointed (see definition below) by the client at the appropriate stage of the project to provide early advice on influencing outline design solutions to:</w:t>
      </w:r>
    </w:p>
    <w:p w14:paraId="7351CE5E" w14:textId="04181F68" w:rsidR="008E79D2" w:rsidRPr="00A000F8" w:rsidRDefault="008E79D2" w:rsidP="001B1569">
      <w:pPr>
        <w:jc w:val="both"/>
        <w:rPr>
          <w:rFonts w:ascii="Arial" w:hAnsi="Arial" w:cs="Arial"/>
        </w:rPr>
      </w:pPr>
    </w:p>
    <w:p w14:paraId="1B130F9E" w14:textId="5561EA2E" w:rsidR="008E79D2" w:rsidRPr="00A000F8" w:rsidRDefault="008E79D2" w:rsidP="001B1569">
      <w:pPr>
        <w:pStyle w:val="ListParagraph"/>
        <w:numPr>
          <w:ilvl w:val="0"/>
          <w:numId w:val="24"/>
        </w:numPr>
        <w:jc w:val="both"/>
        <w:rPr>
          <w:rFonts w:ascii="Arial" w:hAnsi="Arial" w:cs="Arial"/>
          <w:sz w:val="24"/>
          <w:szCs w:val="24"/>
        </w:rPr>
      </w:pPr>
      <w:r w:rsidRPr="00A000F8">
        <w:rPr>
          <w:rFonts w:ascii="Arial" w:hAnsi="Arial" w:cs="Arial"/>
          <w:sz w:val="24"/>
          <w:szCs w:val="24"/>
        </w:rPr>
        <w:t>External sources of noise impacting the chosen site</w:t>
      </w:r>
    </w:p>
    <w:p w14:paraId="655E0B23" w14:textId="64EF48F4" w:rsidR="008E79D2" w:rsidRPr="00A000F8" w:rsidRDefault="008E79D2" w:rsidP="001B1569">
      <w:pPr>
        <w:pStyle w:val="ListParagraph"/>
        <w:numPr>
          <w:ilvl w:val="0"/>
          <w:numId w:val="24"/>
        </w:numPr>
        <w:jc w:val="both"/>
        <w:rPr>
          <w:rFonts w:ascii="Arial" w:hAnsi="Arial" w:cs="Arial"/>
          <w:sz w:val="24"/>
          <w:szCs w:val="24"/>
        </w:rPr>
      </w:pPr>
      <w:r w:rsidRPr="00A000F8">
        <w:rPr>
          <w:rFonts w:ascii="Arial" w:hAnsi="Arial" w:cs="Arial"/>
          <w:sz w:val="24"/>
          <w:szCs w:val="24"/>
        </w:rPr>
        <w:t>Site layout and zoning of the building for good acoustics</w:t>
      </w:r>
    </w:p>
    <w:p w14:paraId="5C093F6F" w14:textId="661E4F48" w:rsidR="008E79D2" w:rsidRPr="00A000F8" w:rsidRDefault="008E79D2" w:rsidP="001B1569">
      <w:pPr>
        <w:pStyle w:val="ListParagraph"/>
        <w:numPr>
          <w:ilvl w:val="0"/>
          <w:numId w:val="24"/>
        </w:numPr>
        <w:jc w:val="both"/>
        <w:rPr>
          <w:rFonts w:ascii="Arial" w:hAnsi="Arial" w:cs="Arial"/>
          <w:sz w:val="24"/>
          <w:szCs w:val="24"/>
        </w:rPr>
      </w:pPr>
      <w:r w:rsidRPr="00A000F8">
        <w:rPr>
          <w:rFonts w:ascii="Arial" w:hAnsi="Arial" w:cs="Arial"/>
          <w:sz w:val="24"/>
          <w:szCs w:val="24"/>
        </w:rPr>
        <w:t>Acoustic requirements for users with special hearing and communication needs,</w:t>
      </w:r>
    </w:p>
    <w:p w14:paraId="3C2105A7" w14:textId="69D379C3" w:rsidR="0034534E" w:rsidRPr="00A000F8" w:rsidRDefault="008E79D2" w:rsidP="001B1569">
      <w:pPr>
        <w:pStyle w:val="ListParagraph"/>
        <w:numPr>
          <w:ilvl w:val="0"/>
          <w:numId w:val="24"/>
        </w:numPr>
        <w:jc w:val="both"/>
        <w:rPr>
          <w:rFonts w:ascii="Arial" w:hAnsi="Arial" w:cs="Arial"/>
          <w:sz w:val="24"/>
          <w:szCs w:val="24"/>
        </w:rPr>
      </w:pPr>
      <w:r w:rsidRPr="00A000F8">
        <w:rPr>
          <w:rFonts w:ascii="Arial" w:hAnsi="Arial" w:cs="Arial"/>
          <w:sz w:val="24"/>
          <w:szCs w:val="24"/>
        </w:rPr>
        <w:t>Acoustic treatment of different zones and facades.</w:t>
      </w:r>
    </w:p>
    <w:p w14:paraId="0760E430" w14:textId="77777777" w:rsidR="008E79D2" w:rsidRPr="00A000F8" w:rsidRDefault="008E79D2" w:rsidP="001B1569">
      <w:pPr>
        <w:jc w:val="both"/>
        <w:rPr>
          <w:rFonts w:ascii="Arial" w:hAnsi="Arial" w:cs="Arial"/>
        </w:rPr>
      </w:pPr>
    </w:p>
    <w:p w14:paraId="4971DD44" w14:textId="63F9204F" w:rsidR="008E79D2" w:rsidRPr="00A000F8" w:rsidRDefault="008E79D2" w:rsidP="001B1569">
      <w:pPr>
        <w:jc w:val="both"/>
        <w:rPr>
          <w:rFonts w:ascii="Arial" w:hAnsi="Arial" w:cs="Arial"/>
        </w:rPr>
      </w:pPr>
      <w:r w:rsidRPr="00A000F8">
        <w:rPr>
          <w:rFonts w:ascii="Arial" w:hAnsi="Arial" w:cs="Arial"/>
        </w:rPr>
        <w:t xml:space="preserve">An acoustician who is a corporate member (or higher) of the Institute of Acoustics or whose company holds membership of the Association of Noise Consultants is part of the design team and the criteria </w:t>
      </w:r>
      <w:r w:rsidR="00135DD3" w:rsidRPr="00A000F8">
        <w:rPr>
          <w:rFonts w:ascii="Arial" w:hAnsi="Arial" w:cs="Arial"/>
        </w:rPr>
        <w:t>from the</w:t>
      </w:r>
      <w:r w:rsidRPr="00A000F8">
        <w:rPr>
          <w:rFonts w:ascii="Arial" w:hAnsi="Arial" w:cs="Arial"/>
        </w:rPr>
        <w:t xml:space="preserve"> current BB93, or FIS Guide to Office Acoustics 2015, are used as design targets.</w:t>
      </w:r>
    </w:p>
    <w:p w14:paraId="59E2AC1C" w14:textId="77777777" w:rsidR="0034534E" w:rsidRPr="000F5E78" w:rsidRDefault="0034534E" w:rsidP="001B1569">
      <w:pPr>
        <w:jc w:val="both"/>
        <w:rPr>
          <w:rFonts w:ascii="Arial" w:hAnsi="Arial" w:cs="Arial"/>
        </w:rPr>
      </w:pPr>
    </w:p>
    <w:p w14:paraId="65492FC2" w14:textId="70F7FF28" w:rsidR="00C04B0C" w:rsidRDefault="00E61C80" w:rsidP="001B1569">
      <w:pPr>
        <w:pStyle w:val="Heading2"/>
        <w:jc w:val="both"/>
        <w:rPr>
          <w:rFonts w:ascii="Arial" w:hAnsi="Arial" w:cs="Arial"/>
          <w:color w:val="83008F"/>
        </w:rPr>
      </w:pPr>
      <w:bookmarkStart w:id="25" w:name="_Toc44591405"/>
      <w:r w:rsidRPr="00957BED">
        <w:rPr>
          <w:rFonts w:ascii="Arial" w:hAnsi="Arial" w:cs="Arial"/>
          <w:color w:val="83008F"/>
        </w:rPr>
        <w:t>2.7 Safety and s</w:t>
      </w:r>
      <w:r w:rsidR="00C04B0C" w:rsidRPr="00957BED">
        <w:rPr>
          <w:rFonts w:ascii="Arial" w:hAnsi="Arial" w:cs="Arial"/>
          <w:color w:val="83008F"/>
        </w:rPr>
        <w:t>ecurity</w:t>
      </w:r>
      <w:bookmarkEnd w:id="25"/>
    </w:p>
    <w:p w14:paraId="755349EC" w14:textId="77777777" w:rsidR="00957BED" w:rsidRPr="00957BED" w:rsidRDefault="00957BED" w:rsidP="00957BED"/>
    <w:p w14:paraId="6753D331" w14:textId="2E19E24F" w:rsidR="00302939" w:rsidRPr="00957BED" w:rsidRDefault="00302939" w:rsidP="001B1569">
      <w:pPr>
        <w:jc w:val="both"/>
        <w:rPr>
          <w:rFonts w:ascii="Arial" w:hAnsi="Arial" w:cs="Arial"/>
          <w:color w:val="83008F"/>
          <w:sz w:val="22"/>
          <w:szCs w:val="22"/>
        </w:rPr>
      </w:pPr>
      <w:r w:rsidRPr="00957BED">
        <w:rPr>
          <w:rFonts w:ascii="Arial" w:hAnsi="Arial" w:cs="Arial"/>
          <w:color w:val="83008F"/>
          <w:sz w:val="22"/>
          <w:szCs w:val="22"/>
        </w:rPr>
        <w:t xml:space="preserve">The project team have accounted for security considerations in the new building design and site layout through consultation with Aston University’s internal Security and Health and Safety </w:t>
      </w:r>
      <w:r w:rsidR="005F590C" w:rsidRPr="00957BED">
        <w:rPr>
          <w:rFonts w:ascii="Arial" w:hAnsi="Arial" w:cs="Arial"/>
          <w:color w:val="83008F"/>
          <w:sz w:val="22"/>
          <w:szCs w:val="22"/>
        </w:rPr>
        <w:t>Unit</w:t>
      </w:r>
      <w:r w:rsidRPr="00957BED">
        <w:rPr>
          <w:rFonts w:ascii="Arial" w:hAnsi="Arial" w:cs="Arial"/>
          <w:color w:val="83008F"/>
          <w:sz w:val="22"/>
          <w:szCs w:val="22"/>
        </w:rPr>
        <w:t xml:space="preserve">. The final design embodies the recommendations/solutions of the two departments. </w:t>
      </w:r>
    </w:p>
    <w:p w14:paraId="1CEE33FD" w14:textId="77777777" w:rsidR="00C04B0C" w:rsidRPr="000F5E78" w:rsidRDefault="00C04B0C" w:rsidP="001B1569">
      <w:pPr>
        <w:jc w:val="both"/>
        <w:rPr>
          <w:rFonts w:ascii="Arial" w:hAnsi="Arial" w:cs="Arial"/>
        </w:rPr>
      </w:pPr>
    </w:p>
    <w:p w14:paraId="547A7EB0" w14:textId="19F9E594" w:rsidR="00F0577C" w:rsidRPr="00957BED" w:rsidRDefault="009B54AF" w:rsidP="00F359EB">
      <w:pPr>
        <w:pStyle w:val="Heading1"/>
      </w:pPr>
      <w:r>
        <w:br w:type="page"/>
      </w:r>
      <w:bookmarkStart w:id="26" w:name="_Toc44591406"/>
      <w:r w:rsidR="00847572" w:rsidRPr="00F359EB">
        <w:rPr>
          <w:color w:val="83008F"/>
        </w:rPr>
        <w:lastRenderedPageBreak/>
        <w:t xml:space="preserve">3. </w:t>
      </w:r>
      <w:r w:rsidR="00F0577C" w:rsidRPr="00F359EB">
        <w:rPr>
          <w:color w:val="83008F"/>
        </w:rPr>
        <w:t>Energy</w:t>
      </w:r>
      <w:bookmarkEnd w:id="26"/>
    </w:p>
    <w:p w14:paraId="7A5B0A6A" w14:textId="77777777" w:rsidR="00F0577C" w:rsidRPr="000F5E78" w:rsidRDefault="00F0577C" w:rsidP="001B1569">
      <w:pPr>
        <w:jc w:val="both"/>
        <w:rPr>
          <w:rFonts w:ascii="Arial" w:hAnsi="Arial" w:cs="Arial"/>
        </w:rPr>
      </w:pPr>
    </w:p>
    <w:p w14:paraId="5118A493" w14:textId="79AE844F" w:rsidR="00F0577C" w:rsidRPr="00A000F8" w:rsidRDefault="00F0577C" w:rsidP="001B1569">
      <w:pPr>
        <w:jc w:val="both"/>
        <w:rPr>
          <w:rFonts w:ascii="Arial" w:hAnsi="Arial" w:cs="Arial"/>
        </w:rPr>
      </w:pPr>
      <w:r w:rsidRPr="00A000F8">
        <w:rPr>
          <w:rFonts w:ascii="Arial" w:hAnsi="Arial" w:cs="Arial"/>
        </w:rPr>
        <w:t xml:space="preserve">With energy costs inevitably increasing over time and with the growth of our campus and student numbers it’s critical that any new building is as energy efficient as possible. Furthermore, new buildings typically have more energy intensive mechanical plant and larger lighting requirements then older buildings. </w:t>
      </w:r>
    </w:p>
    <w:p w14:paraId="743474C0" w14:textId="77777777" w:rsidR="00423722" w:rsidRPr="00957BED" w:rsidRDefault="00423722" w:rsidP="001B1569">
      <w:pPr>
        <w:jc w:val="both"/>
        <w:rPr>
          <w:rFonts w:ascii="Arial" w:hAnsi="Arial" w:cs="Arial"/>
          <w:color w:val="83008F"/>
        </w:rPr>
      </w:pPr>
    </w:p>
    <w:p w14:paraId="5160CB86" w14:textId="3E0C134B" w:rsidR="00C4362F" w:rsidRPr="00C4362F" w:rsidRDefault="00E61C80" w:rsidP="00C4362F">
      <w:pPr>
        <w:pStyle w:val="Heading2"/>
        <w:jc w:val="both"/>
        <w:rPr>
          <w:rFonts w:ascii="Arial" w:hAnsi="Arial" w:cs="Arial"/>
          <w:color w:val="83008F"/>
        </w:rPr>
      </w:pPr>
      <w:bookmarkStart w:id="27" w:name="_Toc44591407"/>
      <w:r w:rsidRPr="00957BED">
        <w:rPr>
          <w:rFonts w:ascii="Arial" w:hAnsi="Arial" w:cs="Arial"/>
          <w:color w:val="83008F"/>
        </w:rPr>
        <w:t>3.1 Energy p</w:t>
      </w:r>
      <w:r w:rsidR="00423722" w:rsidRPr="00957BED">
        <w:rPr>
          <w:rFonts w:ascii="Arial" w:hAnsi="Arial" w:cs="Arial"/>
          <w:color w:val="83008F"/>
        </w:rPr>
        <w:t>erformance</w:t>
      </w:r>
      <w:r w:rsidRPr="00957BED">
        <w:rPr>
          <w:rFonts w:ascii="Arial" w:hAnsi="Arial" w:cs="Arial"/>
          <w:color w:val="83008F"/>
        </w:rPr>
        <w:t xml:space="preserve"> and m</w:t>
      </w:r>
      <w:r w:rsidR="00292D3D" w:rsidRPr="00957BED">
        <w:rPr>
          <w:rFonts w:ascii="Arial" w:hAnsi="Arial" w:cs="Arial"/>
          <w:color w:val="83008F"/>
        </w:rPr>
        <w:t>odelling</w:t>
      </w:r>
      <w:bookmarkEnd w:id="27"/>
    </w:p>
    <w:p w14:paraId="58952DAC" w14:textId="229BDCA7" w:rsidR="00313717" w:rsidRPr="00A000F8" w:rsidRDefault="00423722" w:rsidP="001B1569">
      <w:pPr>
        <w:jc w:val="both"/>
        <w:rPr>
          <w:rFonts w:ascii="Arial" w:hAnsi="Arial" w:cs="Arial"/>
        </w:rPr>
      </w:pPr>
      <w:r w:rsidRPr="00A000F8">
        <w:rPr>
          <w:rFonts w:ascii="Arial" w:hAnsi="Arial" w:cs="Arial"/>
        </w:rPr>
        <w:t>All new b</w:t>
      </w:r>
      <w:r w:rsidR="00313717" w:rsidRPr="00A000F8">
        <w:rPr>
          <w:rFonts w:ascii="Arial" w:hAnsi="Arial" w:cs="Arial"/>
        </w:rPr>
        <w:t xml:space="preserve">uildings should be designed to achieve an A rating on an Energy Performance Certificate and </w:t>
      </w:r>
      <w:r w:rsidRPr="00A000F8">
        <w:rPr>
          <w:rFonts w:ascii="Arial" w:hAnsi="Arial" w:cs="Arial"/>
        </w:rPr>
        <w:t>aim to</w:t>
      </w:r>
      <w:r w:rsidR="00313717" w:rsidRPr="00A000F8">
        <w:rPr>
          <w:rFonts w:ascii="Arial" w:hAnsi="Arial" w:cs="Arial"/>
        </w:rPr>
        <w:t xml:space="preserve"> obtain a </w:t>
      </w:r>
      <w:r w:rsidR="00135DD3" w:rsidRPr="00A000F8">
        <w:rPr>
          <w:rFonts w:ascii="Arial" w:hAnsi="Arial" w:cs="Arial"/>
        </w:rPr>
        <w:t>first-year</w:t>
      </w:r>
      <w:r w:rsidR="00313717" w:rsidRPr="00A000F8">
        <w:rPr>
          <w:rFonts w:ascii="Arial" w:hAnsi="Arial" w:cs="Arial"/>
        </w:rPr>
        <w:t xml:space="preserve"> B rated Display Energy Certificate (</w:t>
      </w:r>
      <w:r w:rsidRPr="00A000F8">
        <w:rPr>
          <w:rFonts w:ascii="Arial" w:hAnsi="Arial" w:cs="Arial"/>
        </w:rPr>
        <w:t>dependent</w:t>
      </w:r>
      <w:r w:rsidR="00313717" w:rsidRPr="00A000F8">
        <w:rPr>
          <w:rFonts w:ascii="Arial" w:hAnsi="Arial" w:cs="Arial"/>
        </w:rPr>
        <w:t xml:space="preserve"> on </w:t>
      </w:r>
      <w:r w:rsidR="00135DD3" w:rsidRPr="00A000F8">
        <w:rPr>
          <w:rFonts w:ascii="Arial" w:hAnsi="Arial" w:cs="Arial"/>
        </w:rPr>
        <w:t>user’s</w:t>
      </w:r>
      <w:r w:rsidR="00313717" w:rsidRPr="00A000F8">
        <w:rPr>
          <w:rFonts w:ascii="Arial" w:hAnsi="Arial" w:cs="Arial"/>
        </w:rPr>
        <w:t xml:space="preserve"> potential over consuming energy</w:t>
      </w:r>
      <w:r w:rsidR="00313717" w:rsidRPr="00A000F8">
        <w:rPr>
          <w:rFonts w:ascii="Arial" w:hAnsi="Arial" w:cs="Arial"/>
          <w:lang w:val="en-GB"/>
        </w:rPr>
        <w:t xml:space="preserve"> </w:t>
      </w:r>
      <w:r w:rsidR="0013193A" w:rsidRPr="00A000F8">
        <w:rPr>
          <w:rFonts w:ascii="Arial" w:hAnsi="Arial" w:cs="Arial"/>
          <w:lang w:val="en-GB"/>
        </w:rPr>
        <w:t>behaviour</w:t>
      </w:r>
      <w:r w:rsidR="00313717" w:rsidRPr="00A000F8">
        <w:rPr>
          <w:rFonts w:ascii="Arial" w:hAnsi="Arial" w:cs="Arial"/>
        </w:rPr>
        <w:t>).</w:t>
      </w:r>
    </w:p>
    <w:p w14:paraId="7F68CD13" w14:textId="77777777" w:rsidR="00423722" w:rsidRPr="00A000F8" w:rsidRDefault="00423722" w:rsidP="001B1569">
      <w:pPr>
        <w:jc w:val="both"/>
        <w:rPr>
          <w:rFonts w:ascii="Arial" w:hAnsi="Arial" w:cs="Arial"/>
        </w:rPr>
      </w:pPr>
    </w:p>
    <w:p w14:paraId="72903DB9" w14:textId="7DE1E88F" w:rsidR="00423722" w:rsidRPr="00A000F8" w:rsidRDefault="00423722" w:rsidP="001B1569">
      <w:pPr>
        <w:jc w:val="both"/>
        <w:rPr>
          <w:rFonts w:ascii="Arial" w:hAnsi="Arial" w:cs="Arial"/>
        </w:rPr>
      </w:pPr>
      <w:r w:rsidRPr="00A000F8">
        <w:rPr>
          <w:rFonts w:ascii="Arial" w:hAnsi="Arial" w:cs="Arial"/>
        </w:rPr>
        <w:t>How this is implemented into the design of the building is down to a number of initiatives that can be achieved. The further requirements stated below will help to meet this.</w:t>
      </w:r>
    </w:p>
    <w:p w14:paraId="30AD3403" w14:textId="77777777" w:rsidR="00292D3D" w:rsidRPr="00A000F8" w:rsidRDefault="00292D3D" w:rsidP="001B1569">
      <w:pPr>
        <w:jc w:val="both"/>
        <w:rPr>
          <w:rFonts w:ascii="Arial" w:hAnsi="Arial" w:cs="Arial"/>
        </w:rPr>
      </w:pPr>
    </w:p>
    <w:p w14:paraId="6F77A146" w14:textId="77777777" w:rsidR="00103FB1" w:rsidRPr="00A000F8" w:rsidRDefault="00292D3D" w:rsidP="001B1569">
      <w:pPr>
        <w:jc w:val="both"/>
        <w:rPr>
          <w:rFonts w:ascii="Arial" w:hAnsi="Arial" w:cs="Arial"/>
          <w:b/>
        </w:rPr>
      </w:pPr>
      <w:r w:rsidRPr="00A000F8">
        <w:rPr>
          <w:rFonts w:ascii="Arial" w:hAnsi="Arial" w:cs="Arial"/>
          <w:b/>
        </w:rPr>
        <w:t>Ene</w:t>
      </w:r>
      <w:r w:rsidR="00AA2263" w:rsidRPr="00A000F8">
        <w:rPr>
          <w:rFonts w:ascii="Arial" w:hAnsi="Arial" w:cs="Arial"/>
          <w:b/>
        </w:rPr>
        <w:t xml:space="preserve">rgy modelling is undertaken </w:t>
      </w:r>
      <w:r w:rsidRPr="00A000F8">
        <w:rPr>
          <w:rFonts w:ascii="Arial" w:hAnsi="Arial" w:cs="Arial"/>
          <w:b/>
        </w:rPr>
        <w:t>in accordance with CIBSE</w:t>
      </w:r>
      <w:r w:rsidR="00103FB1" w:rsidRPr="00A000F8">
        <w:rPr>
          <w:rFonts w:ascii="Arial" w:hAnsi="Arial" w:cs="Arial"/>
          <w:b/>
        </w:rPr>
        <w:t xml:space="preserve"> TM54: Evaluating Operational Energy Performance of Buildings at Design Stage.</w:t>
      </w:r>
    </w:p>
    <w:p w14:paraId="6533E887" w14:textId="77777777" w:rsidR="00103FB1" w:rsidRPr="00A000F8" w:rsidRDefault="00103FB1" w:rsidP="001B1569">
      <w:pPr>
        <w:jc w:val="both"/>
        <w:rPr>
          <w:rFonts w:ascii="Arial" w:hAnsi="Arial" w:cs="Arial"/>
        </w:rPr>
      </w:pPr>
    </w:p>
    <w:p w14:paraId="599A2754" w14:textId="4EA3E110" w:rsidR="00292D3D" w:rsidRPr="00A000F8" w:rsidRDefault="00292D3D" w:rsidP="001B1569">
      <w:pPr>
        <w:jc w:val="both"/>
        <w:rPr>
          <w:rFonts w:ascii="Arial" w:hAnsi="Arial" w:cs="Arial"/>
        </w:rPr>
      </w:pPr>
      <w:r w:rsidRPr="00A000F8">
        <w:rPr>
          <w:rFonts w:ascii="Arial" w:hAnsi="Arial" w:cs="Arial"/>
        </w:rPr>
        <w:t xml:space="preserve">A full dynamic thermal analysis must be undertaken at the detailed design stage. The model should include the energy use and heat gains associated with the equipment and the people that are likely to be in the space. A report must be produced, based on the findings of the modelling </w:t>
      </w:r>
      <w:r w:rsidR="00103FB1" w:rsidRPr="00A000F8">
        <w:rPr>
          <w:rFonts w:ascii="Arial" w:hAnsi="Arial" w:cs="Arial"/>
        </w:rPr>
        <w:t>exercise that highlights the most appropriate passive design measure</w:t>
      </w:r>
      <w:r w:rsidRPr="00A000F8">
        <w:rPr>
          <w:rFonts w:ascii="Arial" w:hAnsi="Arial" w:cs="Arial"/>
        </w:rPr>
        <w:t xml:space="preserve"> for the </w:t>
      </w:r>
      <w:r w:rsidR="003932AC" w:rsidRPr="00A000F8">
        <w:rPr>
          <w:rFonts w:ascii="Arial" w:hAnsi="Arial" w:cs="Arial"/>
        </w:rPr>
        <w:t xml:space="preserve">building and </w:t>
      </w:r>
      <w:r w:rsidRPr="00A000F8">
        <w:rPr>
          <w:rFonts w:ascii="Arial" w:hAnsi="Arial" w:cs="Arial"/>
        </w:rPr>
        <w:t>this report must show that the proposed measures save energy and meet thermal comfort requirements. At least one of the recommended measures must be implemented.</w:t>
      </w:r>
    </w:p>
    <w:p w14:paraId="4E412820" w14:textId="77777777" w:rsidR="00292D3D" w:rsidRPr="00A000F8" w:rsidRDefault="00292D3D" w:rsidP="001B1569">
      <w:pPr>
        <w:jc w:val="both"/>
        <w:rPr>
          <w:rFonts w:ascii="Arial" w:hAnsi="Arial" w:cs="Arial"/>
        </w:rPr>
      </w:pPr>
    </w:p>
    <w:p w14:paraId="156EB5D5" w14:textId="3B7DCA4A" w:rsidR="00292D3D" w:rsidRPr="00A000F8" w:rsidRDefault="00292D3D" w:rsidP="001B1569">
      <w:pPr>
        <w:jc w:val="both"/>
        <w:rPr>
          <w:rFonts w:ascii="Arial" w:hAnsi="Arial" w:cs="Arial"/>
        </w:rPr>
      </w:pPr>
      <w:r w:rsidRPr="00A000F8">
        <w:rPr>
          <w:rFonts w:ascii="Arial" w:hAnsi="Arial" w:cs="Arial"/>
        </w:rPr>
        <w:t xml:space="preserve">The energy model should </w:t>
      </w:r>
      <w:r w:rsidR="00DC5BC7" w:rsidRPr="00A000F8">
        <w:rPr>
          <w:rFonts w:ascii="Arial" w:hAnsi="Arial" w:cs="Arial"/>
        </w:rPr>
        <w:t>be done at design and handover stage with the two stages compared to highlight if the building has achieved what it was designed to do.</w:t>
      </w:r>
    </w:p>
    <w:p w14:paraId="0244C652" w14:textId="77777777" w:rsidR="007F6267" w:rsidRPr="000F5E78" w:rsidRDefault="007F6267" w:rsidP="001B1569">
      <w:pPr>
        <w:jc w:val="both"/>
        <w:rPr>
          <w:rFonts w:ascii="Arial" w:eastAsia="Times New Roman" w:hAnsi="Arial" w:cs="Arial"/>
          <w:sz w:val="23"/>
          <w:szCs w:val="23"/>
          <w:lang w:val="en-GB" w:eastAsia="en-GB"/>
        </w:rPr>
      </w:pPr>
    </w:p>
    <w:p w14:paraId="0AC8AC43" w14:textId="6B53681B" w:rsidR="007F6267" w:rsidRPr="000F5E78" w:rsidRDefault="007F6267" w:rsidP="001B1569">
      <w:pPr>
        <w:pStyle w:val="Heading2"/>
        <w:jc w:val="both"/>
        <w:rPr>
          <w:rFonts w:ascii="Arial" w:hAnsi="Arial" w:cs="Arial"/>
        </w:rPr>
      </w:pPr>
      <w:bookmarkStart w:id="28" w:name="_Toc44591408"/>
      <w:r w:rsidRPr="00957BED">
        <w:rPr>
          <w:rFonts w:ascii="Arial" w:hAnsi="Arial" w:cs="Arial"/>
          <w:color w:val="83008F"/>
        </w:rPr>
        <w:t>3.</w:t>
      </w:r>
      <w:r w:rsidR="006A4C93" w:rsidRPr="00957BED">
        <w:rPr>
          <w:rFonts w:ascii="Arial" w:hAnsi="Arial" w:cs="Arial"/>
          <w:color w:val="83008F"/>
        </w:rPr>
        <w:t>2</w:t>
      </w:r>
      <w:r w:rsidRPr="00957BED">
        <w:rPr>
          <w:rFonts w:ascii="Arial" w:hAnsi="Arial" w:cs="Arial"/>
          <w:color w:val="83008F"/>
        </w:rPr>
        <w:t xml:space="preserve"> Energy </w:t>
      </w:r>
      <w:r w:rsidR="00E61C80" w:rsidRPr="00957BED">
        <w:rPr>
          <w:rFonts w:ascii="Arial" w:hAnsi="Arial" w:cs="Arial"/>
          <w:color w:val="83008F"/>
        </w:rPr>
        <w:t>efficient l</w:t>
      </w:r>
      <w:r w:rsidRPr="00957BED">
        <w:rPr>
          <w:rFonts w:ascii="Arial" w:hAnsi="Arial" w:cs="Arial"/>
          <w:color w:val="83008F"/>
        </w:rPr>
        <w:t>ighting</w:t>
      </w:r>
      <w:r w:rsidR="00E61C80" w:rsidRPr="00957BED">
        <w:rPr>
          <w:rFonts w:ascii="Arial" w:hAnsi="Arial" w:cs="Arial"/>
          <w:color w:val="83008F"/>
        </w:rPr>
        <w:t xml:space="preserve"> (including external l</w:t>
      </w:r>
      <w:r w:rsidR="00DA48EA" w:rsidRPr="00957BED">
        <w:rPr>
          <w:rFonts w:ascii="Arial" w:hAnsi="Arial" w:cs="Arial"/>
          <w:color w:val="83008F"/>
        </w:rPr>
        <w:t>ighting)</w:t>
      </w:r>
      <w:bookmarkEnd w:id="28"/>
    </w:p>
    <w:p w14:paraId="1C10D8AC" w14:textId="74152CDF" w:rsidR="006A4C93" w:rsidRPr="00A000F8" w:rsidRDefault="006A4C93" w:rsidP="001B1569">
      <w:pPr>
        <w:jc w:val="both"/>
        <w:rPr>
          <w:rFonts w:ascii="Arial" w:eastAsia="Times New Roman" w:hAnsi="Arial" w:cs="Arial"/>
          <w:lang w:val="en-GB" w:eastAsia="en-GB"/>
        </w:rPr>
      </w:pPr>
      <w:r w:rsidRPr="00A000F8">
        <w:rPr>
          <w:rFonts w:ascii="Arial" w:hAnsi="Arial" w:cs="Arial"/>
        </w:rPr>
        <w:t xml:space="preserve">Constantly occupied areas, such as lecturer theatres, classrooms and/or </w:t>
      </w:r>
      <w:r w:rsidR="00FB6676" w:rsidRPr="00A000F8">
        <w:rPr>
          <w:rFonts w:ascii="Arial" w:hAnsi="Arial" w:cs="Arial"/>
        </w:rPr>
        <w:t xml:space="preserve">open plan </w:t>
      </w:r>
      <w:r w:rsidRPr="00A000F8">
        <w:rPr>
          <w:rFonts w:ascii="Arial" w:hAnsi="Arial" w:cs="Arial"/>
        </w:rPr>
        <w:t>office spaces with a general illuminance of 300 to 500 lux, shall achieve a general lighting load of less than 7 W/m</w:t>
      </w:r>
      <w:r w:rsidRPr="00A000F8">
        <w:rPr>
          <w:rFonts w:ascii="Arial" w:hAnsi="Arial" w:cs="Arial"/>
          <w:vertAlign w:val="superscript"/>
        </w:rPr>
        <w:t>2</w:t>
      </w:r>
      <w:r w:rsidRPr="00A000F8">
        <w:rPr>
          <w:rFonts w:ascii="Arial" w:hAnsi="Arial" w:cs="Arial"/>
        </w:rPr>
        <w:t xml:space="preserve">. </w:t>
      </w:r>
      <w:r w:rsidRPr="00A000F8">
        <w:rPr>
          <w:rFonts w:ascii="Arial" w:eastAsia="Times New Roman" w:hAnsi="Arial" w:cs="Arial"/>
          <w:lang w:val="en-GB" w:eastAsia="en-GB"/>
        </w:rPr>
        <w:t>Front and back-of-house circulation areas with a general illuminance of 100 lux shall achieve a general lighting load of less than 4 W/m</w:t>
      </w:r>
      <w:r w:rsidRPr="00A000F8">
        <w:rPr>
          <w:rFonts w:ascii="Arial" w:eastAsia="Times New Roman" w:hAnsi="Arial" w:cs="Arial"/>
          <w:vertAlign w:val="superscript"/>
          <w:lang w:val="en-GB" w:eastAsia="en-GB"/>
        </w:rPr>
        <w:t>2</w:t>
      </w:r>
      <w:r w:rsidRPr="00A000F8">
        <w:rPr>
          <w:rFonts w:ascii="Arial" w:eastAsia="Times New Roman" w:hAnsi="Arial" w:cs="Arial"/>
          <w:lang w:val="en-GB" w:eastAsia="en-GB"/>
        </w:rPr>
        <w:t xml:space="preserve">. </w:t>
      </w:r>
    </w:p>
    <w:p w14:paraId="6B6769FC" w14:textId="77777777" w:rsidR="00FB6676" w:rsidRPr="00A000F8" w:rsidRDefault="00FB6676" w:rsidP="001B1569">
      <w:pPr>
        <w:jc w:val="both"/>
        <w:rPr>
          <w:rFonts w:ascii="Arial" w:eastAsia="Times New Roman" w:hAnsi="Arial" w:cs="Arial"/>
          <w:lang w:val="en-GB" w:eastAsia="en-GB"/>
        </w:rPr>
      </w:pPr>
    </w:p>
    <w:p w14:paraId="44759D1A" w14:textId="77777777" w:rsidR="00FB6676" w:rsidRPr="00A000F8" w:rsidRDefault="00FB6676" w:rsidP="001B1569">
      <w:pPr>
        <w:jc w:val="both"/>
        <w:rPr>
          <w:rFonts w:ascii="Arial" w:eastAsia="Times New Roman" w:hAnsi="Arial" w:cs="Arial"/>
          <w:lang w:val="en-GB" w:eastAsia="en-GB"/>
        </w:rPr>
      </w:pPr>
      <w:r w:rsidRPr="00A000F8">
        <w:rPr>
          <w:rFonts w:ascii="Arial" w:eastAsia="Times New Roman" w:hAnsi="Arial" w:cs="Arial"/>
          <w:lang w:val="en-GB" w:eastAsia="en-GB"/>
        </w:rPr>
        <w:t xml:space="preserve">Individual cellular offices should be a minimum of 8m2, so the above should not be an issue to meet. However, there may be rare exceptions were an office is less than 7m2 where this may cause an issue. </w:t>
      </w:r>
    </w:p>
    <w:p w14:paraId="24B72AF8" w14:textId="77777777" w:rsidR="00FB6676" w:rsidRPr="00A000F8" w:rsidRDefault="00FB6676" w:rsidP="001B1569">
      <w:pPr>
        <w:jc w:val="both"/>
        <w:rPr>
          <w:rFonts w:ascii="Arial" w:eastAsia="Times New Roman" w:hAnsi="Arial" w:cs="Arial"/>
          <w:lang w:val="en-GB" w:eastAsia="en-GB"/>
        </w:rPr>
      </w:pPr>
    </w:p>
    <w:p w14:paraId="7959D5DD" w14:textId="6F18C7D5" w:rsidR="00FB6676" w:rsidRPr="00A000F8" w:rsidRDefault="00FB6676" w:rsidP="001B1569">
      <w:pPr>
        <w:jc w:val="both"/>
        <w:rPr>
          <w:rFonts w:ascii="Arial" w:eastAsia="Times New Roman" w:hAnsi="Arial" w:cs="Arial"/>
          <w:color w:val="83008F"/>
          <w:lang w:val="en-GB" w:eastAsia="en-GB"/>
        </w:rPr>
      </w:pPr>
      <w:r w:rsidRPr="00A000F8">
        <w:rPr>
          <w:rFonts w:ascii="Arial" w:eastAsia="Times New Roman" w:hAnsi="Arial" w:cs="Arial"/>
          <w:color w:val="83008F"/>
          <w:lang w:val="en-GB" w:eastAsia="en-GB"/>
        </w:rPr>
        <w:t>Space requirements are detailed in the University’s Space Policy Guidelines.</w:t>
      </w:r>
    </w:p>
    <w:p w14:paraId="435A44B2" w14:textId="77777777" w:rsidR="006A4C93" w:rsidRPr="00A000F8" w:rsidRDefault="006A4C93" w:rsidP="001B1569">
      <w:pPr>
        <w:jc w:val="both"/>
        <w:rPr>
          <w:rFonts w:ascii="Arial" w:eastAsia="Times New Roman" w:hAnsi="Arial" w:cs="Arial"/>
          <w:color w:val="83008F"/>
          <w:lang w:val="en-GB" w:eastAsia="en-GB"/>
        </w:rPr>
      </w:pPr>
    </w:p>
    <w:p w14:paraId="309900BD" w14:textId="17B11F45" w:rsidR="00423722" w:rsidRPr="00A000F8" w:rsidRDefault="007F6267" w:rsidP="001B1569">
      <w:pPr>
        <w:jc w:val="both"/>
        <w:rPr>
          <w:rFonts w:ascii="Arial" w:hAnsi="Arial" w:cs="Arial"/>
          <w:color w:val="83008F"/>
        </w:rPr>
      </w:pPr>
      <w:r w:rsidRPr="00A000F8">
        <w:rPr>
          <w:rFonts w:ascii="Arial" w:hAnsi="Arial" w:cs="Arial"/>
          <w:color w:val="83008F"/>
        </w:rPr>
        <w:t xml:space="preserve">Light fittings </w:t>
      </w:r>
      <w:r w:rsidRPr="0040343B">
        <w:rPr>
          <w:rFonts w:ascii="Arial" w:hAnsi="Arial" w:cs="Arial"/>
          <w:color w:val="83008F"/>
        </w:rPr>
        <w:t>and their controls</w:t>
      </w:r>
      <w:r w:rsidRPr="00A000F8">
        <w:rPr>
          <w:rFonts w:ascii="Arial" w:hAnsi="Arial" w:cs="Arial"/>
          <w:color w:val="83008F"/>
        </w:rPr>
        <w:t xml:space="preserve"> must meet those that are in the Estates and Capital Development Electrical Specification document. </w:t>
      </w:r>
    </w:p>
    <w:p w14:paraId="0E1CD1E0" w14:textId="77777777" w:rsidR="007F6267" w:rsidRPr="00A000F8" w:rsidRDefault="007F6267" w:rsidP="001B1569">
      <w:pPr>
        <w:jc w:val="both"/>
        <w:rPr>
          <w:rFonts w:ascii="Arial" w:hAnsi="Arial" w:cs="Arial"/>
        </w:rPr>
      </w:pPr>
    </w:p>
    <w:p w14:paraId="7A2C682F" w14:textId="79AB1740" w:rsidR="003B6D3A" w:rsidRDefault="003B6D3A" w:rsidP="001B1569">
      <w:pPr>
        <w:pStyle w:val="Heading2"/>
        <w:jc w:val="both"/>
        <w:rPr>
          <w:rFonts w:ascii="Arial" w:hAnsi="Arial" w:cs="Arial"/>
          <w:color w:val="83008F"/>
        </w:rPr>
      </w:pPr>
      <w:bookmarkStart w:id="29" w:name="_Toc44591409"/>
      <w:r>
        <w:rPr>
          <w:rFonts w:ascii="Arial" w:hAnsi="Arial" w:cs="Arial"/>
          <w:color w:val="83008F"/>
        </w:rPr>
        <w:lastRenderedPageBreak/>
        <w:t xml:space="preserve">3.3 </w:t>
      </w:r>
      <w:r w:rsidR="00FA5260">
        <w:rPr>
          <w:rFonts w:ascii="Arial" w:hAnsi="Arial" w:cs="Arial"/>
          <w:color w:val="83008F"/>
        </w:rPr>
        <w:t xml:space="preserve">Building physics design </w:t>
      </w:r>
      <w:r w:rsidRPr="00C4362F">
        <w:rPr>
          <w:rFonts w:ascii="Arial" w:hAnsi="Arial" w:cs="Arial"/>
          <w:color w:val="83008F"/>
        </w:rPr>
        <w:t>approach</w:t>
      </w:r>
      <w:bookmarkEnd w:id="29"/>
      <w:r w:rsidRPr="00C4362F">
        <w:rPr>
          <w:rFonts w:ascii="Arial" w:hAnsi="Arial" w:cs="Arial"/>
          <w:color w:val="83008F"/>
        </w:rPr>
        <w:t xml:space="preserve"> </w:t>
      </w:r>
    </w:p>
    <w:p w14:paraId="55BAEBDF" w14:textId="162E9A97" w:rsidR="00FD71C9" w:rsidRDefault="00FD71C9" w:rsidP="00FD71C9">
      <w:pPr>
        <w:jc w:val="both"/>
        <w:rPr>
          <w:rFonts w:ascii="Arial" w:hAnsi="Arial" w:cs="Arial"/>
        </w:rPr>
      </w:pPr>
      <w:r>
        <w:rPr>
          <w:rFonts w:ascii="Arial" w:hAnsi="Arial" w:cs="Arial"/>
        </w:rPr>
        <w:t xml:space="preserve">The </w:t>
      </w:r>
      <w:r w:rsidRPr="00FD71C9">
        <w:rPr>
          <w:rFonts w:ascii="Arial" w:hAnsi="Arial" w:cs="Arial"/>
        </w:rPr>
        <w:t>heating, cooling, lighting,</w:t>
      </w:r>
      <w:r w:rsidR="00EE1D77">
        <w:rPr>
          <w:rFonts w:ascii="Arial" w:hAnsi="Arial" w:cs="Arial"/>
        </w:rPr>
        <w:t xml:space="preserve"> auxiliary power</w:t>
      </w:r>
      <w:r w:rsidRPr="00FD71C9">
        <w:rPr>
          <w:rFonts w:ascii="Arial" w:hAnsi="Arial" w:cs="Arial"/>
        </w:rPr>
        <w:t xml:space="preserve"> and energy production must be taken into account during the design </w:t>
      </w:r>
      <w:r w:rsidR="00EE1D77">
        <w:rPr>
          <w:rFonts w:ascii="Arial" w:hAnsi="Arial" w:cs="Arial"/>
        </w:rPr>
        <w:t>phase along with</w:t>
      </w:r>
      <w:r>
        <w:rPr>
          <w:rFonts w:ascii="Arial" w:hAnsi="Arial" w:cs="Arial"/>
        </w:rPr>
        <w:t xml:space="preserve"> the new building ‘skin’</w:t>
      </w:r>
      <w:r w:rsidRPr="00FD71C9">
        <w:rPr>
          <w:rFonts w:ascii="Arial" w:hAnsi="Arial" w:cs="Arial"/>
        </w:rPr>
        <w:t xml:space="preserve"> </w:t>
      </w:r>
      <w:r w:rsidR="00EE1D77">
        <w:rPr>
          <w:rFonts w:ascii="Arial" w:hAnsi="Arial" w:cs="Arial"/>
        </w:rPr>
        <w:t xml:space="preserve">to ensure a truly energy efficient and comfortable building. The traditional building envelope </w:t>
      </w:r>
      <w:r w:rsidRPr="00FD71C9">
        <w:rPr>
          <w:rFonts w:ascii="Arial" w:hAnsi="Arial" w:cs="Arial"/>
        </w:rPr>
        <w:t>must switch from the concept of a static, single function building</w:t>
      </w:r>
      <w:r w:rsidR="00EE1D77">
        <w:rPr>
          <w:rFonts w:ascii="Arial" w:hAnsi="Arial" w:cs="Arial"/>
        </w:rPr>
        <w:t xml:space="preserve"> weather shield</w:t>
      </w:r>
      <w:r w:rsidRPr="00FD71C9">
        <w:rPr>
          <w:rFonts w:ascii="Arial" w:hAnsi="Arial" w:cs="Arial"/>
        </w:rPr>
        <w:t xml:space="preserve"> component to a dynamic, adaptive, and multifunctional </w:t>
      </w:r>
      <w:r>
        <w:rPr>
          <w:rFonts w:ascii="Arial" w:hAnsi="Arial" w:cs="Arial"/>
        </w:rPr>
        <w:t>façade.</w:t>
      </w:r>
    </w:p>
    <w:p w14:paraId="3E63629A" w14:textId="77777777" w:rsidR="00FD71C9" w:rsidRDefault="00FD71C9" w:rsidP="00C4362F">
      <w:pPr>
        <w:jc w:val="both"/>
        <w:rPr>
          <w:rFonts w:ascii="Arial" w:hAnsi="Arial" w:cs="Arial"/>
        </w:rPr>
      </w:pPr>
    </w:p>
    <w:p w14:paraId="1FD24FA5" w14:textId="5A8E4A0E" w:rsidR="00C4362F" w:rsidRDefault="00FA5260" w:rsidP="00C4362F">
      <w:pPr>
        <w:jc w:val="both"/>
        <w:rPr>
          <w:rFonts w:ascii="Arial" w:hAnsi="Arial" w:cs="Arial"/>
        </w:rPr>
      </w:pPr>
      <w:r>
        <w:rPr>
          <w:rFonts w:ascii="Arial" w:hAnsi="Arial" w:cs="Arial"/>
        </w:rPr>
        <w:t>In order to maximize energy efficiency of a building and provide building user comfort, the design needs to take into consider a number of aspects, including:</w:t>
      </w:r>
    </w:p>
    <w:p w14:paraId="1FBBE111" w14:textId="77777777" w:rsidR="00FD71C9" w:rsidRDefault="00FD71C9" w:rsidP="00C4362F">
      <w:pPr>
        <w:jc w:val="both"/>
        <w:rPr>
          <w:rFonts w:ascii="Arial" w:hAnsi="Arial" w:cs="Arial"/>
        </w:rPr>
      </w:pPr>
    </w:p>
    <w:p w14:paraId="71CEF318" w14:textId="6D9760E1" w:rsidR="00FD71C9" w:rsidRDefault="00FD71C9" w:rsidP="00FD71C9">
      <w:pPr>
        <w:pStyle w:val="ListParagraph"/>
        <w:numPr>
          <w:ilvl w:val="0"/>
          <w:numId w:val="54"/>
        </w:numPr>
        <w:jc w:val="both"/>
        <w:rPr>
          <w:rFonts w:ascii="Arial" w:hAnsi="Arial" w:cs="Arial"/>
        </w:rPr>
      </w:pPr>
      <w:r w:rsidRPr="00FD71C9">
        <w:rPr>
          <w:rFonts w:ascii="Arial" w:hAnsi="Arial" w:cs="Arial"/>
        </w:rPr>
        <w:t>The façades must be “in tune” with the local climate conditions and must efficiently exploit the natural resources (sun, wind, and climate), i</w:t>
      </w:r>
      <w:r w:rsidR="00EE1D77">
        <w:rPr>
          <w:rFonts w:ascii="Arial" w:hAnsi="Arial" w:cs="Arial"/>
        </w:rPr>
        <w:t>nstead of working against them.</w:t>
      </w:r>
    </w:p>
    <w:p w14:paraId="6D9D1D37" w14:textId="46EE3632" w:rsidR="00FD71C9" w:rsidRDefault="00FD71C9" w:rsidP="00FD71C9">
      <w:pPr>
        <w:pStyle w:val="ListParagraph"/>
        <w:numPr>
          <w:ilvl w:val="0"/>
          <w:numId w:val="54"/>
        </w:numPr>
        <w:jc w:val="both"/>
        <w:rPr>
          <w:rFonts w:ascii="Arial" w:hAnsi="Arial" w:cs="Arial"/>
        </w:rPr>
      </w:pPr>
      <w:r w:rsidRPr="00FD71C9">
        <w:rPr>
          <w:rFonts w:ascii="Arial" w:hAnsi="Arial" w:cs="Arial"/>
        </w:rPr>
        <w:t>The optimal façade</w:t>
      </w:r>
      <w:r>
        <w:rPr>
          <w:rFonts w:ascii="Arial" w:hAnsi="Arial" w:cs="Arial"/>
        </w:rPr>
        <w:t xml:space="preserve"> </w:t>
      </w:r>
      <w:r w:rsidRPr="00FD71C9">
        <w:rPr>
          <w:rFonts w:ascii="Arial" w:hAnsi="Arial" w:cs="Arial"/>
        </w:rPr>
        <w:t>is one that allows to properly adjust the transmitted heat flux, to store/release the energy, to tune the ventilation airflow rate, and finally, to adjust its transparency, as a function of the season, working conditions, and user preferences</w:t>
      </w:r>
      <w:r>
        <w:rPr>
          <w:rFonts w:ascii="Arial" w:hAnsi="Arial" w:cs="Arial"/>
        </w:rPr>
        <w:t>.</w:t>
      </w:r>
    </w:p>
    <w:p w14:paraId="3BA1F601" w14:textId="2C71D669" w:rsidR="00FD71C9" w:rsidRPr="00FD71C9" w:rsidRDefault="00FD71C9" w:rsidP="00FD71C9">
      <w:pPr>
        <w:pStyle w:val="ListParagraph"/>
        <w:numPr>
          <w:ilvl w:val="0"/>
          <w:numId w:val="54"/>
        </w:numPr>
        <w:jc w:val="both"/>
        <w:rPr>
          <w:rFonts w:ascii="Arial" w:hAnsi="Arial" w:cs="Arial"/>
        </w:rPr>
      </w:pPr>
      <w:r w:rsidRPr="00FD71C9">
        <w:rPr>
          <w:rFonts w:ascii="Arial" w:hAnsi="Arial" w:cs="Arial"/>
        </w:rPr>
        <w:t xml:space="preserve">Significant improvement in the energy efficiency can only be achieved by conceiving “active” </w:t>
      </w:r>
      <w:r>
        <w:rPr>
          <w:rFonts w:ascii="Arial" w:hAnsi="Arial" w:cs="Arial"/>
        </w:rPr>
        <w:t xml:space="preserve">and multifunctional components. </w:t>
      </w:r>
      <w:r w:rsidRPr="00FD71C9">
        <w:rPr>
          <w:rFonts w:ascii="Arial" w:hAnsi="Arial" w:cs="Arial"/>
        </w:rPr>
        <w:t>Adaptive façade modules typically include energy generation/conversion systems</w:t>
      </w:r>
      <w:r>
        <w:rPr>
          <w:rFonts w:ascii="Arial" w:hAnsi="Arial" w:cs="Arial"/>
        </w:rPr>
        <w:t>,</w:t>
      </w:r>
      <w:r w:rsidRPr="00FD71C9">
        <w:rPr>
          <w:rFonts w:ascii="Arial" w:hAnsi="Arial" w:cs="Arial"/>
        </w:rPr>
        <w:t xml:space="preserve"> play a role in the ventilation (being used as air heat exchangers, air preheaters, ventilation outlets/inlets, ducts, etc.) and are combined with the heating/cooling/lighting installations.</w:t>
      </w:r>
    </w:p>
    <w:p w14:paraId="7F3607AF" w14:textId="1D8E819B" w:rsidR="00FD71C9" w:rsidRPr="008B6AAD" w:rsidRDefault="008B6AAD" w:rsidP="00C4362F">
      <w:pPr>
        <w:jc w:val="both"/>
        <w:rPr>
          <w:rFonts w:ascii="Arial" w:hAnsi="Arial" w:cs="Arial"/>
        </w:rPr>
      </w:pPr>
      <w:r w:rsidRPr="008B6AAD">
        <w:rPr>
          <w:rFonts w:ascii="Arial" w:hAnsi="Arial" w:cs="Arial"/>
        </w:rPr>
        <w:t>The inclusion of low carbon, renewable technologies should not be included simply as a ‘bolt on’ to the design</w:t>
      </w:r>
      <w:r>
        <w:rPr>
          <w:rFonts w:ascii="Arial" w:hAnsi="Arial" w:cs="Arial"/>
        </w:rPr>
        <w:t>,</w:t>
      </w:r>
      <w:r w:rsidRPr="008B6AAD">
        <w:rPr>
          <w:rFonts w:ascii="Arial" w:hAnsi="Arial" w:cs="Arial"/>
        </w:rPr>
        <w:t xml:space="preserve"> but used as </w:t>
      </w:r>
      <w:r w:rsidR="00EE1D77">
        <w:rPr>
          <w:rFonts w:ascii="Arial" w:hAnsi="Arial" w:cs="Arial"/>
        </w:rPr>
        <w:t xml:space="preserve">a </w:t>
      </w:r>
      <w:r w:rsidRPr="008B6AAD">
        <w:rPr>
          <w:rFonts w:ascii="Arial" w:hAnsi="Arial" w:cs="Arial"/>
        </w:rPr>
        <w:t xml:space="preserve">synergic integration within the function of the building. </w:t>
      </w:r>
    </w:p>
    <w:p w14:paraId="058D0C1D" w14:textId="77777777" w:rsidR="00FD71C9" w:rsidRDefault="00FD71C9" w:rsidP="00C4362F">
      <w:pPr>
        <w:jc w:val="both"/>
        <w:rPr>
          <w:rFonts w:ascii="Arial" w:hAnsi="Arial" w:cs="Arial"/>
          <w:color w:val="83008F"/>
        </w:rPr>
      </w:pPr>
    </w:p>
    <w:p w14:paraId="4C3FF98E" w14:textId="29CB281F" w:rsidR="00C4362F" w:rsidRPr="0040343B" w:rsidRDefault="00C4362F" w:rsidP="00C4362F">
      <w:pPr>
        <w:jc w:val="both"/>
        <w:rPr>
          <w:rFonts w:ascii="Arial" w:hAnsi="Arial" w:cs="Arial"/>
          <w:color w:val="83008F"/>
        </w:rPr>
      </w:pPr>
      <w:r w:rsidRPr="0040343B">
        <w:rPr>
          <w:rFonts w:ascii="Arial" w:hAnsi="Arial" w:cs="Arial"/>
          <w:color w:val="83008F"/>
        </w:rPr>
        <w:t xml:space="preserve">The University’s Space Heating and Ventilation Code of Practice benchmarks the benefits </w:t>
      </w:r>
      <w:r w:rsidR="0040343B" w:rsidRPr="0040343B">
        <w:rPr>
          <w:rFonts w:ascii="Arial" w:hAnsi="Arial" w:cs="Arial"/>
          <w:color w:val="83008F"/>
        </w:rPr>
        <w:t>of different mechanical</w:t>
      </w:r>
      <w:r w:rsidRPr="0040343B">
        <w:rPr>
          <w:rFonts w:ascii="Arial" w:hAnsi="Arial" w:cs="Arial"/>
          <w:color w:val="83008F"/>
        </w:rPr>
        <w:t xml:space="preserve"> ventilation methods.</w:t>
      </w:r>
    </w:p>
    <w:p w14:paraId="71C6DE39" w14:textId="77777777" w:rsidR="00C4362F" w:rsidRPr="0040343B" w:rsidRDefault="00C4362F" w:rsidP="00C4362F">
      <w:pPr>
        <w:jc w:val="both"/>
        <w:rPr>
          <w:rFonts w:ascii="Arial" w:hAnsi="Arial" w:cs="Arial"/>
          <w:color w:val="83008F"/>
        </w:rPr>
      </w:pPr>
    </w:p>
    <w:p w14:paraId="39E49308" w14:textId="52D016BB" w:rsidR="00C4362F" w:rsidRPr="0040343B" w:rsidRDefault="00C4362F" w:rsidP="00C4362F">
      <w:pPr>
        <w:jc w:val="both"/>
        <w:rPr>
          <w:rFonts w:ascii="Arial" w:hAnsi="Arial" w:cs="Arial"/>
          <w:color w:val="83008F"/>
        </w:rPr>
      </w:pPr>
      <w:r w:rsidRPr="0040343B">
        <w:rPr>
          <w:rFonts w:ascii="Arial" w:hAnsi="Arial" w:cs="Arial"/>
          <w:color w:val="83008F"/>
        </w:rPr>
        <w:t xml:space="preserve">The University has a mechanical specification that should be used in designing mechanical systems. </w:t>
      </w:r>
    </w:p>
    <w:p w14:paraId="655CD9DE" w14:textId="77777777" w:rsidR="003B6D3A" w:rsidRPr="003B6D3A" w:rsidRDefault="003B6D3A" w:rsidP="003B6D3A"/>
    <w:p w14:paraId="27400A69" w14:textId="372BA5BB" w:rsidR="007F6267" w:rsidRPr="00957BED" w:rsidRDefault="003B6D3A" w:rsidP="001B1569">
      <w:pPr>
        <w:pStyle w:val="Heading2"/>
        <w:jc w:val="both"/>
        <w:rPr>
          <w:rFonts w:ascii="Arial" w:hAnsi="Arial" w:cs="Arial"/>
          <w:color w:val="83008F"/>
        </w:rPr>
      </w:pPr>
      <w:bookmarkStart w:id="30" w:name="_Toc44591410"/>
      <w:r>
        <w:rPr>
          <w:rFonts w:ascii="Arial" w:hAnsi="Arial" w:cs="Arial"/>
          <w:color w:val="83008F"/>
        </w:rPr>
        <w:t>3.4</w:t>
      </w:r>
      <w:r w:rsidR="007F6267" w:rsidRPr="00957BED">
        <w:rPr>
          <w:rFonts w:ascii="Arial" w:hAnsi="Arial" w:cs="Arial"/>
          <w:color w:val="83008F"/>
        </w:rPr>
        <w:t xml:space="preserve"> Energy </w:t>
      </w:r>
      <w:r w:rsidR="0006133A" w:rsidRPr="00957BED">
        <w:rPr>
          <w:rFonts w:ascii="Arial" w:hAnsi="Arial" w:cs="Arial"/>
          <w:color w:val="83008F"/>
        </w:rPr>
        <w:t>e</w:t>
      </w:r>
      <w:r w:rsidR="007F6267" w:rsidRPr="00957BED">
        <w:rPr>
          <w:rFonts w:ascii="Arial" w:hAnsi="Arial" w:cs="Arial"/>
          <w:color w:val="83008F"/>
        </w:rPr>
        <w:t xml:space="preserve">fficient </w:t>
      </w:r>
      <w:r w:rsidR="0006133A" w:rsidRPr="00957BED">
        <w:rPr>
          <w:rFonts w:ascii="Arial" w:hAnsi="Arial" w:cs="Arial"/>
          <w:color w:val="83008F"/>
        </w:rPr>
        <w:t>e</w:t>
      </w:r>
      <w:r w:rsidR="007F6267" w:rsidRPr="00957BED">
        <w:rPr>
          <w:rFonts w:ascii="Arial" w:hAnsi="Arial" w:cs="Arial"/>
          <w:color w:val="83008F"/>
        </w:rPr>
        <w:t>quipment</w:t>
      </w:r>
      <w:bookmarkEnd w:id="30"/>
    </w:p>
    <w:p w14:paraId="21B2852A" w14:textId="5F03E9FE" w:rsidR="007F6267" w:rsidRPr="00A000F8" w:rsidRDefault="006B3797" w:rsidP="001B1569">
      <w:pPr>
        <w:jc w:val="both"/>
        <w:rPr>
          <w:rFonts w:ascii="Arial" w:eastAsia="Times New Roman" w:hAnsi="Arial" w:cs="Arial"/>
          <w:lang w:val="en-GB" w:eastAsia="en-GB"/>
        </w:rPr>
      </w:pPr>
      <w:r w:rsidRPr="00A000F8">
        <w:rPr>
          <w:rFonts w:ascii="Arial" w:hAnsi="Arial" w:cs="Arial"/>
        </w:rPr>
        <w:t xml:space="preserve">The following equipment, if in scope, </w:t>
      </w:r>
      <w:r w:rsidR="007F6267" w:rsidRPr="00A000F8">
        <w:rPr>
          <w:rFonts w:ascii="Arial" w:hAnsi="Arial" w:cs="Arial"/>
        </w:rPr>
        <w:t xml:space="preserve">must be </w:t>
      </w:r>
      <w:r w:rsidR="007F6267" w:rsidRPr="00A000F8">
        <w:rPr>
          <w:rFonts w:ascii="Arial" w:eastAsia="Times New Roman" w:hAnsi="Arial" w:cs="Arial"/>
          <w:lang w:val="en-GB" w:eastAsia="en-GB"/>
        </w:rPr>
        <w:t>on the Energy</w:t>
      </w:r>
      <w:r w:rsidRPr="00A000F8">
        <w:rPr>
          <w:rFonts w:ascii="Arial" w:eastAsia="Times New Roman" w:hAnsi="Arial" w:cs="Arial"/>
          <w:lang w:val="en-GB" w:eastAsia="en-GB"/>
        </w:rPr>
        <w:t xml:space="preserve"> Technology List (ETL), or meet the ETL criteria stipulated for the relevant equipment:</w:t>
      </w:r>
    </w:p>
    <w:p w14:paraId="75E62503" w14:textId="0928C044" w:rsidR="007F626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heat p</w:t>
      </w:r>
      <w:r w:rsidR="007F6267" w:rsidRPr="00A000F8">
        <w:rPr>
          <w:rFonts w:ascii="Arial" w:eastAsia="Times New Roman" w:hAnsi="Arial" w:cs="Arial"/>
          <w:sz w:val="24"/>
          <w:szCs w:val="24"/>
          <w:lang w:eastAsia="en-GB"/>
        </w:rPr>
        <w:t>umps</w:t>
      </w:r>
    </w:p>
    <w:p w14:paraId="4D8732E3" w14:textId="5252C79E" w:rsidR="007F6267" w:rsidRPr="00A000F8" w:rsidRDefault="007F626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HVAC </w:t>
      </w:r>
      <w:r w:rsidR="003A0A0F" w:rsidRPr="00A000F8">
        <w:rPr>
          <w:rFonts w:ascii="Arial" w:eastAsia="Times New Roman" w:hAnsi="Arial" w:cs="Arial"/>
          <w:sz w:val="24"/>
          <w:szCs w:val="24"/>
          <w:lang w:eastAsia="en-GB"/>
        </w:rPr>
        <w:t>zone controls</w:t>
      </w:r>
    </w:p>
    <w:p w14:paraId="7A4302EB" w14:textId="54309831"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boiler equipment; </w:t>
      </w:r>
    </w:p>
    <w:p w14:paraId="406D1609" w14:textId="77777777"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motors and drives; </w:t>
      </w:r>
    </w:p>
    <w:p w14:paraId="12933DA6" w14:textId="77777777"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refrigeration equipment; </w:t>
      </w:r>
    </w:p>
    <w:p w14:paraId="5BDC0D12" w14:textId="77777777"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air-to-air heat exchangers;</w:t>
      </w:r>
    </w:p>
    <w:p w14:paraId="0B0D1C31" w14:textId="77777777"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localised rapid steam generators;</w:t>
      </w:r>
    </w:p>
    <w:p w14:paraId="2BFAF951" w14:textId="5F70C20F" w:rsidR="006B3797" w:rsidRPr="00A000F8" w:rsidRDefault="006B3797"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 xml:space="preserve">compressed air equipment; </w:t>
      </w:r>
    </w:p>
    <w:p w14:paraId="59073883" w14:textId="41461639" w:rsidR="006B3797" w:rsidRPr="00A000F8" w:rsidRDefault="00967031"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warm air and radiant heaters;</w:t>
      </w:r>
    </w:p>
    <w:p w14:paraId="4CC0D7B5" w14:textId="07E9FCFC" w:rsidR="003A0A0F" w:rsidRPr="00A000F8" w:rsidRDefault="00967031"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f</w:t>
      </w:r>
      <w:r w:rsidR="003A0A0F" w:rsidRPr="00A000F8">
        <w:rPr>
          <w:rFonts w:ascii="Arial" w:eastAsia="Times New Roman" w:hAnsi="Arial" w:cs="Arial"/>
          <w:sz w:val="24"/>
          <w:szCs w:val="24"/>
          <w:lang w:eastAsia="en-GB"/>
        </w:rPr>
        <w:t>ood storage and display cabinets</w:t>
      </w:r>
      <w:r w:rsidRPr="00A000F8">
        <w:rPr>
          <w:rFonts w:ascii="Arial" w:eastAsia="Times New Roman" w:hAnsi="Arial" w:cs="Arial"/>
          <w:sz w:val="24"/>
          <w:szCs w:val="24"/>
          <w:lang w:eastAsia="en-GB"/>
        </w:rPr>
        <w:t>; and</w:t>
      </w:r>
    </w:p>
    <w:p w14:paraId="3E9DC361" w14:textId="72825DDA" w:rsidR="003A0A0F" w:rsidRPr="00A000F8" w:rsidRDefault="00967031" w:rsidP="007C02F5">
      <w:pPr>
        <w:pStyle w:val="ListParagraph"/>
        <w:numPr>
          <w:ilvl w:val="0"/>
          <w:numId w:val="25"/>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b</w:t>
      </w:r>
      <w:r w:rsidR="003A0A0F" w:rsidRPr="00A000F8">
        <w:rPr>
          <w:rFonts w:ascii="Arial" w:eastAsia="Times New Roman" w:hAnsi="Arial" w:cs="Arial"/>
          <w:sz w:val="24"/>
          <w:szCs w:val="24"/>
          <w:lang w:eastAsia="en-GB"/>
        </w:rPr>
        <w:t>ar cellar cooling equipment</w:t>
      </w:r>
      <w:r w:rsidRPr="00A000F8">
        <w:rPr>
          <w:rFonts w:ascii="Arial" w:eastAsia="Times New Roman" w:hAnsi="Arial" w:cs="Arial"/>
          <w:sz w:val="24"/>
          <w:szCs w:val="24"/>
          <w:lang w:eastAsia="en-GB"/>
        </w:rPr>
        <w:t>.</w:t>
      </w:r>
    </w:p>
    <w:p w14:paraId="666FD4EF" w14:textId="715FA66F" w:rsidR="003A0A0F" w:rsidRPr="000F5E78" w:rsidRDefault="003B6D3A" w:rsidP="001B1569">
      <w:pPr>
        <w:pStyle w:val="Heading2"/>
        <w:jc w:val="both"/>
        <w:rPr>
          <w:rFonts w:ascii="Arial" w:hAnsi="Arial" w:cs="Arial"/>
          <w:lang w:eastAsia="en-GB"/>
        </w:rPr>
      </w:pPr>
      <w:bookmarkStart w:id="31" w:name="_Toc44591411"/>
      <w:r>
        <w:rPr>
          <w:rFonts w:ascii="Arial" w:hAnsi="Arial" w:cs="Arial"/>
          <w:color w:val="83008F"/>
          <w:lang w:eastAsia="en-GB"/>
        </w:rPr>
        <w:lastRenderedPageBreak/>
        <w:t>3.5</w:t>
      </w:r>
      <w:r w:rsidR="0006133A" w:rsidRPr="00957BED">
        <w:rPr>
          <w:rFonts w:ascii="Arial" w:hAnsi="Arial" w:cs="Arial"/>
          <w:color w:val="83008F"/>
          <w:lang w:eastAsia="en-GB"/>
        </w:rPr>
        <w:t xml:space="preserve"> Energy efficient specialist v</w:t>
      </w:r>
      <w:r w:rsidR="003A0A0F" w:rsidRPr="00957BED">
        <w:rPr>
          <w:rFonts w:ascii="Arial" w:hAnsi="Arial" w:cs="Arial"/>
          <w:color w:val="83008F"/>
          <w:lang w:eastAsia="en-GB"/>
        </w:rPr>
        <w:t>entilation</w:t>
      </w:r>
      <w:bookmarkEnd w:id="31"/>
      <w:r w:rsidR="003A0A0F" w:rsidRPr="00957BED">
        <w:rPr>
          <w:rFonts w:ascii="Arial" w:hAnsi="Arial" w:cs="Arial"/>
          <w:color w:val="83008F"/>
          <w:lang w:eastAsia="en-GB"/>
        </w:rPr>
        <w:t xml:space="preserve"> </w:t>
      </w:r>
    </w:p>
    <w:p w14:paraId="146BB4C4" w14:textId="77777777" w:rsidR="003A0A0F" w:rsidRPr="00A000F8" w:rsidRDefault="003A0A0F" w:rsidP="001B1569">
      <w:pPr>
        <w:jc w:val="both"/>
        <w:rPr>
          <w:rFonts w:ascii="Arial" w:eastAsia="Times New Roman" w:hAnsi="Arial" w:cs="Arial"/>
          <w:lang w:eastAsia="en-GB"/>
        </w:rPr>
      </w:pPr>
      <w:r w:rsidRPr="00A000F8">
        <w:rPr>
          <w:rFonts w:ascii="Arial" w:eastAsia="Times New Roman" w:hAnsi="Arial" w:cs="Arial"/>
          <w:lang w:eastAsia="en-GB"/>
        </w:rPr>
        <w:t>The following criteria are met where the spaces listed are within scope:</w:t>
      </w:r>
    </w:p>
    <w:p w14:paraId="79FFB679" w14:textId="77777777" w:rsidR="003A0A0F" w:rsidRPr="00A000F8" w:rsidRDefault="003A0A0F" w:rsidP="001B1569">
      <w:pPr>
        <w:jc w:val="both"/>
        <w:rPr>
          <w:rFonts w:ascii="Arial" w:eastAsia="Times New Roman" w:hAnsi="Arial" w:cs="Arial"/>
          <w:lang w:eastAsia="en-GB"/>
        </w:rPr>
      </w:pPr>
    </w:p>
    <w:p w14:paraId="03028991" w14:textId="77777777" w:rsidR="003A0A0F" w:rsidRPr="00A000F8" w:rsidRDefault="003A0A0F" w:rsidP="001B1569">
      <w:pPr>
        <w:jc w:val="both"/>
        <w:rPr>
          <w:rFonts w:ascii="Arial" w:eastAsia="Times New Roman" w:hAnsi="Arial" w:cs="Arial"/>
          <w:lang w:eastAsia="en-GB"/>
        </w:rPr>
      </w:pPr>
      <w:r w:rsidRPr="00A000F8">
        <w:rPr>
          <w:rFonts w:ascii="Arial" w:eastAsia="Times New Roman" w:hAnsi="Arial" w:cs="Arial"/>
          <w:lang w:eastAsia="en-GB"/>
        </w:rPr>
        <w:t xml:space="preserve">Catering kitchens </w:t>
      </w:r>
    </w:p>
    <w:p w14:paraId="64D55469" w14:textId="6761C978" w:rsidR="003A0A0F" w:rsidRPr="00A000F8" w:rsidRDefault="003A0A0F" w:rsidP="007C02F5">
      <w:pPr>
        <w:pStyle w:val="ListParagraph"/>
        <w:numPr>
          <w:ilvl w:val="0"/>
          <w:numId w:val="2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Design and refurbish kitchen ventilation and extraction systems in accordance with the guidance set out in CIBSE TM50, Energy efficiency in commercial kitchens.</w:t>
      </w:r>
    </w:p>
    <w:p w14:paraId="1942707F" w14:textId="146FF318" w:rsidR="003A0A0F" w:rsidRPr="00A000F8" w:rsidRDefault="003A0A0F" w:rsidP="001B1569">
      <w:pPr>
        <w:jc w:val="both"/>
        <w:rPr>
          <w:rFonts w:ascii="Arial" w:eastAsia="Times New Roman" w:hAnsi="Arial" w:cs="Arial"/>
          <w:lang w:eastAsia="en-GB"/>
        </w:rPr>
      </w:pPr>
      <w:r w:rsidRPr="00A000F8">
        <w:rPr>
          <w:rFonts w:ascii="Arial" w:eastAsia="Times New Roman" w:hAnsi="Arial" w:cs="Arial"/>
          <w:lang w:eastAsia="en-GB"/>
        </w:rPr>
        <w:t xml:space="preserve">Auditoria and event space    </w:t>
      </w:r>
    </w:p>
    <w:p w14:paraId="48380C91" w14:textId="79D2FBE4" w:rsidR="003A0A0F" w:rsidRPr="00A000F8" w:rsidRDefault="003A0A0F" w:rsidP="007C02F5">
      <w:pPr>
        <w:pStyle w:val="ListParagraph"/>
        <w:numPr>
          <w:ilvl w:val="0"/>
          <w:numId w:val="2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Heat recovery and/or air recirculation on main supply and extract air is provided.</w:t>
      </w:r>
    </w:p>
    <w:p w14:paraId="7FA38663" w14:textId="62082F99" w:rsidR="003A0A0F" w:rsidRPr="00A000F8" w:rsidRDefault="003A0A0F" w:rsidP="007C02F5">
      <w:pPr>
        <w:pStyle w:val="ListParagraph"/>
        <w:numPr>
          <w:ilvl w:val="0"/>
          <w:numId w:val="26"/>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Ventilation plant to areas is provided with variable speed drives and demand response with CO</w:t>
      </w:r>
      <w:r w:rsidRPr="00A000F8">
        <w:rPr>
          <w:rFonts w:ascii="Arial" w:eastAsia="Times New Roman" w:hAnsi="Arial" w:cs="Arial"/>
          <w:sz w:val="24"/>
          <w:szCs w:val="24"/>
          <w:vertAlign w:val="subscript"/>
          <w:lang w:eastAsia="en-GB"/>
        </w:rPr>
        <w:t>2</w:t>
      </w:r>
      <w:r w:rsidRPr="00A000F8">
        <w:rPr>
          <w:rFonts w:ascii="Arial" w:eastAsia="Times New Roman" w:hAnsi="Arial" w:cs="Arial"/>
          <w:sz w:val="24"/>
          <w:szCs w:val="24"/>
          <w:lang w:eastAsia="en-GB"/>
        </w:rPr>
        <w:t xml:space="preserve"> sensing.</w:t>
      </w:r>
    </w:p>
    <w:p w14:paraId="2388ECE8" w14:textId="64874D57" w:rsidR="003A0A0F" w:rsidRPr="00A000F8" w:rsidRDefault="003A0A0F" w:rsidP="001B1569">
      <w:pPr>
        <w:jc w:val="both"/>
        <w:rPr>
          <w:rFonts w:ascii="Arial" w:hAnsi="Arial" w:cs="Arial"/>
        </w:rPr>
      </w:pPr>
      <w:r w:rsidRPr="00A000F8">
        <w:rPr>
          <w:rFonts w:ascii="Arial" w:hAnsi="Arial" w:cs="Arial"/>
        </w:rPr>
        <w:t>Building entrances, including DDA pass doors, should meet one of the following criteria:</w:t>
      </w:r>
    </w:p>
    <w:p w14:paraId="1CD45158" w14:textId="27E00FA4" w:rsidR="003A0A0F" w:rsidRPr="00A000F8" w:rsidRDefault="003A0A0F" w:rsidP="007C02F5">
      <w:pPr>
        <w:pStyle w:val="ListParagraph"/>
        <w:numPr>
          <w:ilvl w:val="0"/>
          <w:numId w:val="27"/>
        </w:numPr>
        <w:jc w:val="both"/>
        <w:rPr>
          <w:rFonts w:ascii="Arial" w:hAnsi="Arial" w:cs="Arial"/>
          <w:sz w:val="24"/>
          <w:szCs w:val="24"/>
        </w:rPr>
      </w:pPr>
      <w:r w:rsidRPr="00A000F8">
        <w:rPr>
          <w:rFonts w:ascii="Arial" w:hAnsi="Arial" w:cs="Arial"/>
          <w:sz w:val="24"/>
          <w:szCs w:val="24"/>
        </w:rPr>
        <w:t xml:space="preserve">no over door heaters/air curtains and implement a </w:t>
      </w:r>
      <w:r w:rsidR="00AA2263" w:rsidRPr="00A000F8">
        <w:rPr>
          <w:rFonts w:ascii="Arial" w:hAnsi="Arial" w:cs="Arial"/>
          <w:sz w:val="24"/>
          <w:szCs w:val="24"/>
        </w:rPr>
        <w:t>closed-door</w:t>
      </w:r>
      <w:r w:rsidRPr="00A000F8">
        <w:rPr>
          <w:rFonts w:ascii="Arial" w:hAnsi="Arial" w:cs="Arial"/>
          <w:sz w:val="24"/>
          <w:szCs w:val="24"/>
        </w:rPr>
        <w:t xml:space="preserve"> policy;</w:t>
      </w:r>
    </w:p>
    <w:p w14:paraId="4ACA2AC9" w14:textId="57F632A1" w:rsidR="003A0A0F" w:rsidRPr="00A000F8" w:rsidRDefault="003A0A0F" w:rsidP="007C02F5">
      <w:pPr>
        <w:pStyle w:val="ListParagraph"/>
        <w:numPr>
          <w:ilvl w:val="0"/>
          <w:numId w:val="27"/>
        </w:numPr>
        <w:jc w:val="both"/>
        <w:rPr>
          <w:rFonts w:ascii="Arial" w:hAnsi="Arial" w:cs="Arial"/>
          <w:sz w:val="24"/>
          <w:szCs w:val="24"/>
        </w:rPr>
      </w:pPr>
      <w:r w:rsidRPr="00A000F8">
        <w:rPr>
          <w:rFonts w:ascii="Arial" w:hAnsi="Arial" w:cs="Arial"/>
          <w:sz w:val="24"/>
          <w:szCs w:val="24"/>
        </w:rPr>
        <w:t>use over door heaters/air curtains that only use heat from a VRF system or rejected heat (from cash machines if present, etc.) and automatically controlled to switch off out-of-hours and to moderate temperature;</w:t>
      </w:r>
    </w:p>
    <w:p w14:paraId="08934111" w14:textId="02BC8728" w:rsidR="003A0A0F" w:rsidRPr="00A000F8" w:rsidRDefault="003A0A0F" w:rsidP="007C02F5">
      <w:pPr>
        <w:pStyle w:val="ListParagraph"/>
        <w:numPr>
          <w:ilvl w:val="0"/>
          <w:numId w:val="27"/>
        </w:numPr>
        <w:jc w:val="both"/>
        <w:rPr>
          <w:rFonts w:ascii="Arial" w:hAnsi="Arial" w:cs="Arial"/>
          <w:sz w:val="24"/>
          <w:szCs w:val="24"/>
        </w:rPr>
      </w:pPr>
      <w:r w:rsidRPr="00A000F8">
        <w:rPr>
          <w:rFonts w:ascii="Arial" w:hAnsi="Arial" w:cs="Arial"/>
          <w:sz w:val="24"/>
          <w:szCs w:val="24"/>
        </w:rPr>
        <w:t>an entrance lobby and/or a revolving doo</w:t>
      </w:r>
      <w:r w:rsidR="006B3797" w:rsidRPr="00A000F8">
        <w:rPr>
          <w:rFonts w:ascii="Arial" w:hAnsi="Arial" w:cs="Arial"/>
          <w:sz w:val="24"/>
          <w:szCs w:val="24"/>
        </w:rPr>
        <w:t xml:space="preserve">r with no over door heaters/air </w:t>
      </w:r>
      <w:r w:rsidRPr="00A000F8">
        <w:rPr>
          <w:rFonts w:ascii="Arial" w:hAnsi="Arial" w:cs="Arial"/>
          <w:sz w:val="24"/>
          <w:szCs w:val="24"/>
        </w:rPr>
        <w:t>curtains; or</w:t>
      </w:r>
    </w:p>
    <w:p w14:paraId="76D127AE" w14:textId="1433D2EA" w:rsidR="007F6267" w:rsidRPr="00A000F8" w:rsidRDefault="003A0A0F" w:rsidP="007C02F5">
      <w:pPr>
        <w:pStyle w:val="ListParagraph"/>
        <w:numPr>
          <w:ilvl w:val="0"/>
          <w:numId w:val="27"/>
        </w:numPr>
        <w:jc w:val="both"/>
        <w:rPr>
          <w:rFonts w:ascii="Arial" w:hAnsi="Arial" w:cs="Arial"/>
          <w:sz w:val="24"/>
          <w:szCs w:val="24"/>
        </w:rPr>
      </w:pPr>
      <w:r w:rsidRPr="00A000F8">
        <w:rPr>
          <w:rFonts w:ascii="Arial" w:hAnsi="Arial" w:cs="Arial"/>
          <w:sz w:val="24"/>
          <w:szCs w:val="24"/>
        </w:rPr>
        <w:t>sensor-controlled automatic rapid-opening/closing doors.</w:t>
      </w:r>
    </w:p>
    <w:p w14:paraId="79859366" w14:textId="21681A0C" w:rsidR="00596BA0" w:rsidRPr="00957BED" w:rsidRDefault="003B6D3A" w:rsidP="001B1569">
      <w:pPr>
        <w:pStyle w:val="Heading2"/>
        <w:jc w:val="both"/>
        <w:rPr>
          <w:rFonts w:ascii="Arial" w:hAnsi="Arial" w:cs="Arial"/>
          <w:color w:val="83008F"/>
        </w:rPr>
      </w:pPr>
      <w:bookmarkStart w:id="32" w:name="_Toc44591412"/>
      <w:r>
        <w:rPr>
          <w:rFonts w:ascii="Arial" w:hAnsi="Arial" w:cs="Arial"/>
          <w:color w:val="83008F"/>
        </w:rPr>
        <w:t>3.6</w:t>
      </w:r>
      <w:r w:rsidR="00596BA0" w:rsidRPr="00957BED">
        <w:rPr>
          <w:rFonts w:ascii="Arial" w:hAnsi="Arial" w:cs="Arial"/>
          <w:color w:val="83008F"/>
        </w:rPr>
        <w:t xml:space="preserve"> Energy efficient lifts</w:t>
      </w:r>
      <w:bookmarkEnd w:id="32"/>
    </w:p>
    <w:p w14:paraId="082C878C" w14:textId="77777777" w:rsidR="00596BA0" w:rsidRPr="000F5E78" w:rsidRDefault="00596BA0" w:rsidP="001B1569">
      <w:pPr>
        <w:jc w:val="both"/>
        <w:rPr>
          <w:rFonts w:ascii="Arial" w:hAnsi="Arial" w:cs="Arial"/>
          <w:sz w:val="22"/>
          <w:szCs w:val="22"/>
        </w:rPr>
      </w:pPr>
      <w:r w:rsidRPr="000F5E78">
        <w:rPr>
          <w:rFonts w:ascii="Arial" w:hAnsi="Arial" w:cs="Arial"/>
          <w:sz w:val="22"/>
          <w:szCs w:val="22"/>
        </w:rPr>
        <w:t xml:space="preserve">An analysis is undertaken of the energy usage of at least 2 lifts options using </w:t>
      </w:r>
    </w:p>
    <w:p w14:paraId="59A9823E" w14:textId="7C4428C4" w:rsidR="00596BA0" w:rsidRPr="00A000F8" w:rsidRDefault="00596BA0" w:rsidP="001B1569">
      <w:pPr>
        <w:jc w:val="both"/>
        <w:rPr>
          <w:rFonts w:ascii="Arial" w:hAnsi="Arial" w:cs="Arial"/>
        </w:rPr>
      </w:pPr>
      <w:r w:rsidRPr="00A000F8">
        <w:rPr>
          <w:rFonts w:ascii="Arial" w:hAnsi="Arial" w:cs="Arial"/>
        </w:rPr>
        <w:t>ISO 25745-2:2015 Energy performance of lifts, escalators and moving walks -- Part 2: Energy calculation and classification for lifts.</w:t>
      </w:r>
    </w:p>
    <w:p w14:paraId="46B3CDE2" w14:textId="77777777" w:rsidR="00596BA0" w:rsidRPr="00A000F8" w:rsidRDefault="00596BA0" w:rsidP="001B1569">
      <w:pPr>
        <w:jc w:val="both"/>
        <w:rPr>
          <w:rFonts w:ascii="Arial" w:hAnsi="Arial" w:cs="Arial"/>
        </w:rPr>
      </w:pPr>
    </w:p>
    <w:p w14:paraId="56F67105" w14:textId="77777777" w:rsidR="00596BA0" w:rsidRPr="00A000F8" w:rsidRDefault="00596BA0" w:rsidP="001B1569">
      <w:pPr>
        <w:jc w:val="both"/>
        <w:rPr>
          <w:rFonts w:ascii="Arial" w:hAnsi="Arial" w:cs="Arial"/>
        </w:rPr>
      </w:pPr>
      <w:r w:rsidRPr="00A000F8">
        <w:rPr>
          <w:rFonts w:ascii="Arial" w:hAnsi="Arial" w:cs="Arial"/>
        </w:rPr>
        <w:t>The installed lift must as a minimum include:</w:t>
      </w:r>
    </w:p>
    <w:p w14:paraId="5A96BDE7" w14:textId="411CBC8A" w:rsidR="00596BA0" w:rsidRPr="00A000F8" w:rsidRDefault="00596BA0" w:rsidP="007C02F5">
      <w:pPr>
        <w:pStyle w:val="ListParagraph"/>
        <w:numPr>
          <w:ilvl w:val="0"/>
          <w:numId w:val="28"/>
        </w:numPr>
        <w:jc w:val="both"/>
        <w:rPr>
          <w:rFonts w:ascii="Arial" w:hAnsi="Arial" w:cs="Arial"/>
          <w:sz w:val="24"/>
          <w:szCs w:val="24"/>
        </w:rPr>
      </w:pPr>
      <w:r w:rsidRPr="00A000F8">
        <w:rPr>
          <w:rFonts w:ascii="Arial" w:hAnsi="Arial" w:cs="Arial"/>
          <w:sz w:val="24"/>
          <w:szCs w:val="24"/>
        </w:rPr>
        <w:t>controls that allow for both standby and idle modes;</w:t>
      </w:r>
    </w:p>
    <w:p w14:paraId="786D90AC" w14:textId="0CD0F198" w:rsidR="00596BA0" w:rsidRPr="00A000F8" w:rsidRDefault="00596BA0" w:rsidP="007C02F5">
      <w:pPr>
        <w:pStyle w:val="ListParagraph"/>
        <w:numPr>
          <w:ilvl w:val="0"/>
          <w:numId w:val="28"/>
        </w:numPr>
        <w:jc w:val="both"/>
        <w:rPr>
          <w:rFonts w:ascii="Arial" w:hAnsi="Arial" w:cs="Arial"/>
          <w:sz w:val="24"/>
          <w:szCs w:val="24"/>
        </w:rPr>
      </w:pPr>
      <w:r w:rsidRPr="00A000F8">
        <w:rPr>
          <w:rFonts w:ascii="Arial" w:hAnsi="Arial" w:cs="Arial"/>
          <w:sz w:val="24"/>
          <w:szCs w:val="24"/>
        </w:rPr>
        <w:t xml:space="preserve">LED only lighting; and </w:t>
      </w:r>
    </w:p>
    <w:p w14:paraId="78513434" w14:textId="1EBA1810" w:rsidR="006A4C93" w:rsidRPr="00A000F8" w:rsidRDefault="00596BA0" w:rsidP="007C02F5">
      <w:pPr>
        <w:pStyle w:val="ListParagraph"/>
        <w:numPr>
          <w:ilvl w:val="0"/>
          <w:numId w:val="28"/>
        </w:numPr>
        <w:jc w:val="both"/>
        <w:rPr>
          <w:rFonts w:ascii="Arial" w:hAnsi="Arial" w:cs="Arial"/>
          <w:sz w:val="24"/>
          <w:szCs w:val="24"/>
        </w:rPr>
      </w:pPr>
      <w:r w:rsidRPr="00A000F8">
        <w:rPr>
          <w:rFonts w:ascii="Arial" w:hAnsi="Arial" w:cs="Arial"/>
          <w:sz w:val="24"/>
          <w:szCs w:val="24"/>
        </w:rPr>
        <w:t>a drive controller capable of variable-speed, variable-voltage, variable-frequency.</w:t>
      </w:r>
    </w:p>
    <w:p w14:paraId="118084AA" w14:textId="1B3E0192" w:rsidR="00B93CA7" w:rsidRPr="00A000F8" w:rsidRDefault="00B93CA7" w:rsidP="001B1569">
      <w:pPr>
        <w:jc w:val="both"/>
        <w:rPr>
          <w:rFonts w:ascii="Arial" w:hAnsi="Arial" w:cs="Arial"/>
          <w:color w:val="83008F"/>
        </w:rPr>
      </w:pPr>
      <w:r w:rsidRPr="00A000F8">
        <w:rPr>
          <w:rFonts w:ascii="Arial" w:hAnsi="Arial" w:cs="Arial"/>
          <w:color w:val="83008F"/>
        </w:rPr>
        <w:t>Further details on lifts can be found in the University’s Electrical Specification.</w:t>
      </w:r>
    </w:p>
    <w:p w14:paraId="34CEFA82" w14:textId="77777777" w:rsidR="00B93CA7" w:rsidRPr="00A000F8" w:rsidRDefault="00B93CA7" w:rsidP="001B1569">
      <w:pPr>
        <w:jc w:val="both"/>
        <w:rPr>
          <w:rFonts w:ascii="Arial" w:hAnsi="Arial" w:cs="Arial"/>
          <w:color w:val="00B050"/>
        </w:rPr>
      </w:pPr>
    </w:p>
    <w:p w14:paraId="70196CF8" w14:textId="40C622D2" w:rsidR="00596BA0" w:rsidRPr="00A000F8" w:rsidRDefault="003B6D3A" w:rsidP="001B1569">
      <w:pPr>
        <w:pStyle w:val="Heading2"/>
        <w:jc w:val="both"/>
        <w:rPr>
          <w:rFonts w:ascii="Arial" w:hAnsi="Arial" w:cs="Arial"/>
          <w:color w:val="83008F"/>
        </w:rPr>
      </w:pPr>
      <w:bookmarkStart w:id="33" w:name="_Toc44591413"/>
      <w:r>
        <w:rPr>
          <w:rFonts w:ascii="Arial" w:hAnsi="Arial" w:cs="Arial"/>
          <w:color w:val="83008F"/>
        </w:rPr>
        <w:t>3.7</w:t>
      </w:r>
      <w:r w:rsidR="0006133A" w:rsidRPr="00A000F8">
        <w:rPr>
          <w:rFonts w:ascii="Arial" w:hAnsi="Arial" w:cs="Arial"/>
          <w:color w:val="83008F"/>
        </w:rPr>
        <w:t xml:space="preserve"> Energy efficient h</w:t>
      </w:r>
      <w:r w:rsidR="00596BA0" w:rsidRPr="00A000F8">
        <w:rPr>
          <w:rFonts w:ascii="Arial" w:hAnsi="Arial" w:cs="Arial"/>
          <w:color w:val="83008F"/>
        </w:rPr>
        <w:t>and-dryers</w:t>
      </w:r>
      <w:bookmarkEnd w:id="33"/>
      <w:r w:rsidR="00596BA0" w:rsidRPr="00A000F8">
        <w:rPr>
          <w:rFonts w:ascii="Arial" w:hAnsi="Arial" w:cs="Arial"/>
          <w:color w:val="83008F"/>
        </w:rPr>
        <w:t xml:space="preserve"> </w:t>
      </w:r>
    </w:p>
    <w:p w14:paraId="5D430B68" w14:textId="7BD9C7ED" w:rsidR="00596BA0" w:rsidRPr="00A000F8" w:rsidRDefault="00596BA0" w:rsidP="001B1569">
      <w:pPr>
        <w:jc w:val="both"/>
        <w:rPr>
          <w:rFonts w:ascii="Arial" w:hAnsi="Arial" w:cs="Arial"/>
        </w:rPr>
      </w:pPr>
      <w:r w:rsidRPr="00A000F8">
        <w:rPr>
          <w:rFonts w:ascii="Arial" w:hAnsi="Arial" w:cs="Arial"/>
        </w:rPr>
        <w:t xml:space="preserve">The University has a standard specification of hand dryers that need to be installed called the </w:t>
      </w:r>
      <w:hyperlink r:id="rId14" w:history="1">
        <w:r w:rsidRPr="00A000F8">
          <w:rPr>
            <w:rStyle w:val="Hyperlink"/>
            <w:rFonts w:ascii="Arial" w:hAnsi="Arial" w:cs="Arial"/>
          </w:rPr>
          <w:t>XLERATOR eco</w:t>
        </w:r>
      </w:hyperlink>
      <w:r w:rsidRPr="00A000F8">
        <w:rPr>
          <w:rFonts w:ascii="Arial" w:hAnsi="Arial" w:cs="Arial"/>
        </w:rPr>
        <w:t>.</w:t>
      </w:r>
    </w:p>
    <w:p w14:paraId="6439E06C" w14:textId="77777777" w:rsidR="00EA4824" w:rsidRPr="000F5E78" w:rsidRDefault="00EA4824" w:rsidP="001B1569">
      <w:pPr>
        <w:jc w:val="both"/>
        <w:rPr>
          <w:rFonts w:ascii="Arial" w:hAnsi="Arial" w:cs="Arial"/>
          <w:sz w:val="22"/>
          <w:szCs w:val="22"/>
        </w:rPr>
      </w:pPr>
    </w:p>
    <w:p w14:paraId="493672DA" w14:textId="6247AA8B" w:rsidR="00DA48EA" w:rsidRDefault="00DA48EA" w:rsidP="001B1569">
      <w:pPr>
        <w:pStyle w:val="Heading2"/>
        <w:jc w:val="both"/>
        <w:rPr>
          <w:rFonts w:ascii="Arial" w:hAnsi="Arial" w:cs="Arial"/>
          <w:color w:val="83008F"/>
        </w:rPr>
      </w:pPr>
      <w:bookmarkStart w:id="34" w:name="_Toc44591414"/>
      <w:r w:rsidRPr="00A000F8">
        <w:rPr>
          <w:rFonts w:ascii="Arial" w:hAnsi="Arial" w:cs="Arial"/>
          <w:color w:val="83008F"/>
        </w:rPr>
        <w:t>3</w:t>
      </w:r>
      <w:r w:rsidR="00596BA0" w:rsidRPr="00A000F8">
        <w:rPr>
          <w:rFonts w:ascii="Arial" w:hAnsi="Arial" w:cs="Arial"/>
          <w:color w:val="83008F"/>
        </w:rPr>
        <w:t>.</w:t>
      </w:r>
      <w:r w:rsidR="003B6D3A">
        <w:rPr>
          <w:rFonts w:ascii="Arial" w:hAnsi="Arial" w:cs="Arial"/>
          <w:color w:val="83008F"/>
        </w:rPr>
        <w:t>8</w:t>
      </w:r>
      <w:r w:rsidRPr="00A000F8">
        <w:rPr>
          <w:rFonts w:ascii="Arial" w:hAnsi="Arial" w:cs="Arial"/>
          <w:color w:val="83008F"/>
        </w:rPr>
        <w:t xml:space="preserve"> </w:t>
      </w:r>
      <w:r w:rsidR="0006133A" w:rsidRPr="00A000F8">
        <w:rPr>
          <w:rFonts w:ascii="Arial" w:hAnsi="Arial" w:cs="Arial"/>
          <w:color w:val="83008F"/>
        </w:rPr>
        <w:t>Automatic m</w:t>
      </w:r>
      <w:r w:rsidRPr="00A000F8">
        <w:rPr>
          <w:rFonts w:ascii="Arial" w:hAnsi="Arial" w:cs="Arial"/>
          <w:color w:val="83008F"/>
        </w:rPr>
        <w:t>etering</w:t>
      </w:r>
      <w:bookmarkEnd w:id="34"/>
    </w:p>
    <w:p w14:paraId="05D619E0" w14:textId="7AA4E30D" w:rsidR="00A000F8" w:rsidRPr="0040343B" w:rsidRDefault="0040343B" w:rsidP="00A000F8">
      <w:pPr>
        <w:rPr>
          <w:rFonts w:ascii="Arial" w:hAnsi="Arial" w:cs="Arial"/>
        </w:rPr>
      </w:pPr>
      <w:r w:rsidRPr="0040343B">
        <w:rPr>
          <w:rFonts w:ascii="Arial" w:hAnsi="Arial" w:cs="Arial"/>
        </w:rPr>
        <w:t xml:space="preserve">Metering should be at a zone level that provides adequate information of how the building is used specifically and not just lighting and power. Rooms and any energy intensive equipment should be metered separately. </w:t>
      </w:r>
    </w:p>
    <w:p w14:paraId="6C834032" w14:textId="77777777" w:rsidR="0040343B" w:rsidRPr="00A000F8" w:rsidRDefault="0040343B" w:rsidP="00A000F8"/>
    <w:p w14:paraId="48E0FD58" w14:textId="66F29B34" w:rsidR="00DA48EA" w:rsidRPr="00A000F8" w:rsidRDefault="0040343B" w:rsidP="001B1569">
      <w:pPr>
        <w:jc w:val="both"/>
        <w:rPr>
          <w:rFonts w:ascii="Arial" w:hAnsi="Arial" w:cs="Arial"/>
          <w:color w:val="83008F"/>
        </w:rPr>
      </w:pPr>
      <w:r>
        <w:rPr>
          <w:rFonts w:ascii="Arial" w:hAnsi="Arial" w:cs="Arial"/>
          <w:color w:val="83008F"/>
        </w:rPr>
        <w:t xml:space="preserve">Metering and </w:t>
      </w:r>
      <w:r w:rsidR="00596BA0" w:rsidRPr="00A000F8">
        <w:rPr>
          <w:rFonts w:ascii="Arial" w:hAnsi="Arial" w:cs="Arial"/>
          <w:color w:val="83008F"/>
        </w:rPr>
        <w:t>Automatic Metering requirements must meet those that are in the Estates and Capital Development Electrical Specification and Building Refurbishment document.</w:t>
      </w:r>
    </w:p>
    <w:p w14:paraId="251CAFE8" w14:textId="77777777" w:rsidR="00313717" w:rsidRPr="00A000F8" w:rsidRDefault="00313717" w:rsidP="001B1569">
      <w:pPr>
        <w:jc w:val="both"/>
        <w:rPr>
          <w:rFonts w:ascii="Arial" w:hAnsi="Arial" w:cs="Arial"/>
        </w:rPr>
      </w:pPr>
    </w:p>
    <w:p w14:paraId="79EA7BB1" w14:textId="52387F3E" w:rsidR="00292D3D" w:rsidRPr="00957BED" w:rsidRDefault="00292D3D" w:rsidP="001B1569">
      <w:pPr>
        <w:pStyle w:val="Heading2"/>
        <w:jc w:val="both"/>
        <w:rPr>
          <w:rFonts w:ascii="Arial" w:hAnsi="Arial" w:cs="Arial"/>
          <w:color w:val="83008F"/>
        </w:rPr>
      </w:pPr>
      <w:bookmarkStart w:id="35" w:name="_Toc44591415"/>
      <w:r w:rsidRPr="00957BED">
        <w:rPr>
          <w:rFonts w:ascii="Arial" w:hAnsi="Arial" w:cs="Arial"/>
          <w:color w:val="83008F"/>
        </w:rPr>
        <w:t>3</w:t>
      </w:r>
      <w:r w:rsidR="003B6D3A">
        <w:rPr>
          <w:rFonts w:ascii="Arial" w:hAnsi="Arial" w:cs="Arial"/>
          <w:color w:val="83008F"/>
        </w:rPr>
        <w:t>.9</w:t>
      </w:r>
      <w:r w:rsidRPr="00957BED">
        <w:rPr>
          <w:rFonts w:ascii="Arial" w:hAnsi="Arial" w:cs="Arial"/>
          <w:color w:val="83008F"/>
        </w:rPr>
        <w:t xml:space="preserve"> </w:t>
      </w:r>
      <w:r w:rsidR="0006133A" w:rsidRPr="00957BED">
        <w:rPr>
          <w:rFonts w:ascii="Arial" w:hAnsi="Arial" w:cs="Arial"/>
          <w:color w:val="83008F"/>
        </w:rPr>
        <w:t>Low and zero carbon t</w:t>
      </w:r>
      <w:r w:rsidRPr="00957BED">
        <w:rPr>
          <w:rFonts w:ascii="Arial" w:hAnsi="Arial" w:cs="Arial"/>
          <w:color w:val="83008F"/>
        </w:rPr>
        <w:t>echnologies</w:t>
      </w:r>
      <w:bookmarkEnd w:id="35"/>
    </w:p>
    <w:p w14:paraId="1904C49D" w14:textId="5B018313" w:rsidR="00292D3D" w:rsidRPr="00A000F8" w:rsidRDefault="00292D3D" w:rsidP="001B1569">
      <w:pPr>
        <w:jc w:val="both"/>
        <w:rPr>
          <w:rFonts w:ascii="Arial" w:hAnsi="Arial" w:cs="Arial"/>
        </w:rPr>
      </w:pPr>
      <w:r w:rsidRPr="000F5E78">
        <w:rPr>
          <w:rFonts w:ascii="Arial" w:hAnsi="Arial" w:cs="Arial"/>
          <w:sz w:val="22"/>
          <w:szCs w:val="22"/>
        </w:rPr>
        <w:t xml:space="preserve">A feasibility study should be carried out by an energy specialist to establish the most </w:t>
      </w:r>
      <w:r w:rsidRPr="00A000F8">
        <w:rPr>
          <w:rFonts w:ascii="Arial" w:hAnsi="Arial" w:cs="Arial"/>
        </w:rPr>
        <w:t>appropriate local (on-site or near-site) low or zero carbon (LZC) energy source for the building/development.</w:t>
      </w:r>
    </w:p>
    <w:p w14:paraId="1B950852" w14:textId="77777777" w:rsidR="00292D3D" w:rsidRPr="00A000F8" w:rsidRDefault="00292D3D" w:rsidP="001B1569">
      <w:pPr>
        <w:jc w:val="both"/>
        <w:rPr>
          <w:rFonts w:ascii="Arial" w:hAnsi="Arial" w:cs="Arial"/>
        </w:rPr>
      </w:pPr>
    </w:p>
    <w:p w14:paraId="3F6CFC0B" w14:textId="2247AF4A" w:rsidR="00292D3D" w:rsidRPr="00A000F8" w:rsidRDefault="00292D3D" w:rsidP="001B1569">
      <w:pPr>
        <w:jc w:val="both"/>
        <w:rPr>
          <w:rFonts w:ascii="Arial" w:hAnsi="Arial" w:cs="Arial"/>
          <w:color w:val="83008F"/>
        </w:rPr>
      </w:pPr>
      <w:r w:rsidRPr="00A000F8">
        <w:rPr>
          <w:rFonts w:ascii="Arial" w:hAnsi="Arial" w:cs="Arial"/>
          <w:color w:val="83008F"/>
        </w:rPr>
        <w:t>Under the University’s obligations with the BDEC district heating scheme, Engie must have the opportunity to do a feasibility study on connecting any new buildings to the University’s scheme to provide low carbon heat to the building. This must be in line with the financial model that is outlined in the BDEC contract with the University.</w:t>
      </w:r>
    </w:p>
    <w:p w14:paraId="09AE2ED9" w14:textId="77777777" w:rsidR="005A489F" w:rsidRPr="00A000F8" w:rsidRDefault="005A489F" w:rsidP="001B1569">
      <w:pPr>
        <w:jc w:val="both"/>
        <w:rPr>
          <w:rFonts w:ascii="Arial" w:hAnsi="Arial" w:cs="Arial"/>
        </w:rPr>
      </w:pPr>
    </w:p>
    <w:p w14:paraId="6C2AECDF" w14:textId="77777777" w:rsidR="006A4C93" w:rsidRPr="000F5E78" w:rsidRDefault="006A4C93" w:rsidP="001B1569">
      <w:pPr>
        <w:jc w:val="both"/>
        <w:rPr>
          <w:rFonts w:ascii="Arial" w:eastAsia="Times New Roman" w:hAnsi="Arial" w:cs="Arial"/>
          <w:b/>
          <w:bCs/>
          <w:color w:val="000000"/>
          <w:sz w:val="22"/>
          <w:szCs w:val="22"/>
          <w:lang w:val="en-GB" w:eastAsia="en-GB"/>
        </w:rPr>
      </w:pPr>
    </w:p>
    <w:p w14:paraId="62210ED2" w14:textId="77777777" w:rsidR="00136161" w:rsidRPr="000F5E78" w:rsidRDefault="00136161" w:rsidP="001B1569">
      <w:pPr>
        <w:jc w:val="both"/>
        <w:rPr>
          <w:rFonts w:ascii="Arial" w:hAnsi="Arial" w:cs="Arial"/>
          <w:b/>
          <w:sz w:val="23"/>
          <w:szCs w:val="23"/>
        </w:rPr>
      </w:pPr>
      <w:r w:rsidRPr="000F5E78">
        <w:rPr>
          <w:rFonts w:ascii="Arial" w:hAnsi="Arial" w:cs="Arial"/>
          <w:b/>
          <w:sz w:val="23"/>
          <w:szCs w:val="23"/>
        </w:rPr>
        <w:t>Guidance</w:t>
      </w:r>
    </w:p>
    <w:p w14:paraId="2942819B" w14:textId="05FB1305" w:rsidR="00136161" w:rsidRDefault="00D57CF4" w:rsidP="001B1569">
      <w:pPr>
        <w:jc w:val="both"/>
        <w:rPr>
          <w:rStyle w:val="Hyperlink"/>
          <w:rFonts w:ascii="Arial" w:hAnsi="Arial" w:cs="Arial"/>
          <w:sz w:val="23"/>
          <w:szCs w:val="23"/>
        </w:rPr>
      </w:pPr>
      <w:hyperlink r:id="rId15" w:history="1">
        <w:r w:rsidR="00136161" w:rsidRPr="000F5E78">
          <w:rPr>
            <w:rStyle w:val="Hyperlink"/>
            <w:rFonts w:ascii="Arial" w:hAnsi="Arial" w:cs="Arial"/>
            <w:sz w:val="23"/>
            <w:szCs w:val="23"/>
          </w:rPr>
          <w:t>Energy Technology List</w:t>
        </w:r>
      </w:hyperlink>
    </w:p>
    <w:p w14:paraId="5E3D9CD0" w14:textId="77777777" w:rsidR="0091184D" w:rsidRDefault="00D57CF4" w:rsidP="001B1569">
      <w:pPr>
        <w:jc w:val="both"/>
        <w:rPr>
          <w:rFonts w:ascii="Arial" w:eastAsia="Times New Roman" w:hAnsi="Arial" w:cs="Arial"/>
          <w:bCs/>
          <w:color w:val="000000"/>
          <w:sz w:val="22"/>
          <w:szCs w:val="22"/>
          <w:lang w:val="en-GB" w:eastAsia="en-GB"/>
        </w:rPr>
      </w:pPr>
      <w:hyperlink r:id="rId16" w:history="1">
        <w:r w:rsidR="0091184D" w:rsidRPr="0091184D">
          <w:rPr>
            <w:rStyle w:val="Hyperlink"/>
            <w:rFonts w:ascii="Arial" w:eastAsia="Times New Roman" w:hAnsi="Arial" w:cs="Arial"/>
            <w:bCs/>
            <w:sz w:val="22"/>
            <w:szCs w:val="22"/>
            <w:lang w:val="en-GB" w:eastAsia="en-GB"/>
          </w:rPr>
          <w:t>Space Policy Guidelines</w:t>
        </w:r>
      </w:hyperlink>
    </w:p>
    <w:p w14:paraId="0C0ED0D8" w14:textId="5880D7E9" w:rsidR="006A4C93" w:rsidRPr="0091184D" w:rsidRDefault="00D57CF4" w:rsidP="001B1569">
      <w:pPr>
        <w:jc w:val="both"/>
        <w:rPr>
          <w:rFonts w:ascii="Arial" w:eastAsia="Times New Roman" w:hAnsi="Arial" w:cs="Arial"/>
          <w:bCs/>
          <w:color w:val="000000"/>
          <w:sz w:val="22"/>
          <w:szCs w:val="22"/>
          <w:lang w:val="en-GB" w:eastAsia="en-GB"/>
        </w:rPr>
      </w:pPr>
      <w:hyperlink r:id="rId17" w:history="1">
        <w:r w:rsidR="0091184D" w:rsidRPr="0091184D">
          <w:rPr>
            <w:rStyle w:val="Hyperlink"/>
            <w:rFonts w:ascii="Arial" w:eastAsia="Times New Roman" w:hAnsi="Arial" w:cs="Arial"/>
            <w:bCs/>
            <w:sz w:val="22"/>
            <w:szCs w:val="22"/>
            <w:lang w:val="en-GB" w:eastAsia="en-GB"/>
          </w:rPr>
          <w:t>Estates Electrical and Mechanical Specifications</w:t>
        </w:r>
      </w:hyperlink>
      <w:r w:rsidR="006A4C93" w:rsidRPr="0091184D">
        <w:rPr>
          <w:rFonts w:ascii="Arial" w:eastAsia="Times New Roman" w:hAnsi="Arial" w:cs="Arial"/>
          <w:bCs/>
          <w:color w:val="000000"/>
          <w:sz w:val="22"/>
          <w:szCs w:val="22"/>
          <w:lang w:val="en-GB" w:eastAsia="en-GB"/>
        </w:rPr>
        <w:br w:type="page"/>
      </w:r>
    </w:p>
    <w:p w14:paraId="62FEBE4E" w14:textId="5A9E5D4E" w:rsidR="00136161" w:rsidRPr="00957BED" w:rsidRDefault="00136161" w:rsidP="001B1569">
      <w:pPr>
        <w:pStyle w:val="Heading1"/>
        <w:jc w:val="both"/>
        <w:rPr>
          <w:rFonts w:ascii="Arial" w:hAnsi="Arial" w:cs="Arial"/>
          <w:color w:val="83008F"/>
          <w:lang w:val="en-GB" w:eastAsia="en-GB"/>
        </w:rPr>
      </w:pPr>
      <w:bookmarkStart w:id="36" w:name="_Toc44591416"/>
      <w:r w:rsidRPr="00957BED">
        <w:rPr>
          <w:rFonts w:ascii="Arial" w:hAnsi="Arial" w:cs="Arial"/>
          <w:color w:val="83008F"/>
          <w:lang w:val="en-GB" w:eastAsia="en-GB"/>
        </w:rPr>
        <w:lastRenderedPageBreak/>
        <w:t>4. Water</w:t>
      </w:r>
      <w:bookmarkEnd w:id="36"/>
    </w:p>
    <w:p w14:paraId="733FBA5C" w14:textId="77777777" w:rsidR="00136161" w:rsidRPr="000F5E78" w:rsidRDefault="00136161" w:rsidP="001B1569">
      <w:pPr>
        <w:jc w:val="both"/>
        <w:rPr>
          <w:rFonts w:ascii="Arial" w:hAnsi="Arial" w:cs="Arial"/>
          <w:lang w:val="en-GB" w:eastAsia="en-GB"/>
        </w:rPr>
      </w:pPr>
    </w:p>
    <w:p w14:paraId="799F2C8E" w14:textId="18356248" w:rsidR="00C31034" w:rsidRPr="00957BED" w:rsidRDefault="00C31034" w:rsidP="001B1569">
      <w:pPr>
        <w:pStyle w:val="Heading2"/>
        <w:jc w:val="both"/>
        <w:rPr>
          <w:rFonts w:ascii="Arial" w:hAnsi="Arial" w:cs="Arial"/>
          <w:color w:val="83008F"/>
          <w:lang w:val="en-GB" w:eastAsia="en-GB"/>
        </w:rPr>
      </w:pPr>
      <w:bookmarkStart w:id="37" w:name="_Toc44591417"/>
      <w:r w:rsidRPr="00957BED">
        <w:rPr>
          <w:rFonts w:ascii="Arial" w:hAnsi="Arial" w:cs="Arial"/>
          <w:color w:val="83008F"/>
        </w:rPr>
        <w:t>4.1 Leakage detection devices</w:t>
      </w:r>
      <w:bookmarkEnd w:id="37"/>
      <w:r w:rsidRPr="00957BED">
        <w:rPr>
          <w:rFonts w:ascii="Arial" w:hAnsi="Arial" w:cs="Arial"/>
          <w:color w:val="83008F"/>
          <w:lang w:val="en-GB" w:eastAsia="en-GB"/>
        </w:rPr>
        <w:t xml:space="preserve"> </w:t>
      </w:r>
    </w:p>
    <w:p w14:paraId="6A7D29DC" w14:textId="34A935A0" w:rsidR="00C31034" w:rsidRPr="00A000F8" w:rsidRDefault="00C31034" w:rsidP="001B1569">
      <w:pPr>
        <w:jc w:val="both"/>
        <w:rPr>
          <w:rFonts w:ascii="Arial" w:hAnsi="Arial" w:cs="Arial"/>
        </w:rPr>
      </w:pPr>
      <w:r w:rsidRPr="00A000F8">
        <w:rPr>
          <w:rFonts w:ascii="Arial" w:hAnsi="Arial" w:cs="Arial"/>
        </w:rPr>
        <w:t xml:space="preserve">A system that </w:t>
      </w:r>
      <w:r w:rsidR="00AA2263" w:rsidRPr="00A000F8">
        <w:rPr>
          <w:rFonts w:ascii="Arial" w:hAnsi="Arial" w:cs="Arial"/>
        </w:rPr>
        <w:t>can</w:t>
      </w:r>
      <w:r w:rsidRPr="00A000F8">
        <w:rPr>
          <w:rFonts w:ascii="Arial" w:hAnsi="Arial" w:cs="Arial"/>
        </w:rPr>
        <w:t xml:space="preserve"> warn of water leaks is installed</w:t>
      </w:r>
      <w:r w:rsidR="00AA2263" w:rsidRPr="00A000F8">
        <w:rPr>
          <w:rFonts w:ascii="Arial" w:hAnsi="Arial" w:cs="Arial"/>
        </w:rPr>
        <w:t xml:space="preserve"> in all plant rooms where water feeds are </w:t>
      </w:r>
      <w:r w:rsidR="003747A3" w:rsidRPr="00A000F8">
        <w:rPr>
          <w:rFonts w:ascii="Arial" w:hAnsi="Arial" w:cs="Arial"/>
        </w:rPr>
        <w:t>situated (</w:t>
      </w:r>
      <w:r w:rsidR="00AA2263" w:rsidRPr="00A000F8">
        <w:rPr>
          <w:rFonts w:ascii="Arial" w:hAnsi="Arial" w:cs="Arial"/>
        </w:rPr>
        <w:t>including incoming supply and tanks)</w:t>
      </w:r>
      <w:r w:rsidRPr="00A000F8">
        <w:rPr>
          <w:rFonts w:ascii="Arial" w:hAnsi="Arial" w:cs="Arial"/>
        </w:rPr>
        <w:t xml:space="preserve"> and is on the Water Technology List (WTL). Alternatively, the Building Management System (BMS) can be programmed to monitor water consumption and report consumption outside of appropriate limits and raise an alarm. The alarm threshold should be adjustable based on actual consumption monitoring.</w:t>
      </w:r>
    </w:p>
    <w:p w14:paraId="5EBBDAE0" w14:textId="77777777" w:rsidR="00C31034" w:rsidRPr="00A000F8" w:rsidRDefault="00C31034" w:rsidP="001B1569">
      <w:pPr>
        <w:pStyle w:val="Heading2"/>
        <w:jc w:val="both"/>
        <w:rPr>
          <w:rFonts w:ascii="Arial" w:hAnsi="Arial" w:cs="Arial"/>
          <w:color w:val="83008F"/>
          <w:sz w:val="24"/>
          <w:szCs w:val="24"/>
        </w:rPr>
      </w:pPr>
    </w:p>
    <w:p w14:paraId="46137E65" w14:textId="7AD278C0" w:rsidR="00136161" w:rsidRPr="00957BED" w:rsidRDefault="00136161" w:rsidP="001B1569">
      <w:pPr>
        <w:pStyle w:val="Heading2"/>
        <w:jc w:val="both"/>
        <w:rPr>
          <w:rFonts w:ascii="Arial" w:hAnsi="Arial" w:cs="Arial"/>
          <w:color w:val="83008F"/>
        </w:rPr>
      </w:pPr>
      <w:bookmarkStart w:id="38" w:name="_Toc44591418"/>
      <w:r w:rsidRPr="00957BED">
        <w:rPr>
          <w:rFonts w:ascii="Arial" w:hAnsi="Arial" w:cs="Arial"/>
          <w:color w:val="83008F"/>
        </w:rPr>
        <w:t>4</w:t>
      </w:r>
      <w:r w:rsidR="00C31034" w:rsidRPr="00957BED">
        <w:rPr>
          <w:rFonts w:ascii="Arial" w:hAnsi="Arial" w:cs="Arial"/>
          <w:color w:val="83008F"/>
        </w:rPr>
        <w:t>.2</w:t>
      </w:r>
      <w:r w:rsidRPr="00957BED">
        <w:rPr>
          <w:rFonts w:ascii="Arial" w:hAnsi="Arial" w:cs="Arial"/>
          <w:color w:val="83008F"/>
        </w:rPr>
        <w:t xml:space="preserve"> Low flow WCs</w:t>
      </w:r>
      <w:bookmarkEnd w:id="38"/>
    </w:p>
    <w:p w14:paraId="6C6DA227" w14:textId="77777777" w:rsidR="00136161" w:rsidRPr="00A000F8" w:rsidRDefault="00136161" w:rsidP="001B1569">
      <w:pPr>
        <w:jc w:val="both"/>
        <w:rPr>
          <w:rFonts w:ascii="Arial" w:hAnsi="Arial" w:cs="Arial"/>
        </w:rPr>
      </w:pPr>
      <w:r w:rsidRPr="00A000F8">
        <w:rPr>
          <w:rFonts w:ascii="Arial" w:hAnsi="Arial" w:cs="Arial"/>
        </w:rPr>
        <w:t>WCs have an effective flush volume of 4.5</w:t>
      </w:r>
      <w:r w:rsidRPr="00A000F8">
        <w:rPr>
          <w:rFonts w:ascii="Arial" w:hAnsi="Arial" w:cs="Arial"/>
          <w:lang w:val="en-GB"/>
        </w:rPr>
        <w:t xml:space="preserve"> litres</w:t>
      </w:r>
      <w:r w:rsidRPr="00A000F8">
        <w:rPr>
          <w:rFonts w:ascii="Arial" w:hAnsi="Arial" w:cs="Arial"/>
        </w:rPr>
        <w:t xml:space="preserve"> or less and are on the Water </w:t>
      </w:r>
    </w:p>
    <w:p w14:paraId="0ED2AF28" w14:textId="2BCC051E" w:rsidR="00136161" w:rsidRPr="00A000F8" w:rsidRDefault="00136161" w:rsidP="001B1569">
      <w:pPr>
        <w:jc w:val="both"/>
        <w:rPr>
          <w:rFonts w:ascii="Arial" w:hAnsi="Arial" w:cs="Arial"/>
        </w:rPr>
      </w:pPr>
      <w:r w:rsidRPr="00A000F8">
        <w:rPr>
          <w:rFonts w:ascii="Arial" w:hAnsi="Arial" w:cs="Arial"/>
        </w:rPr>
        <w:t>Technology List (WTL) or have an EU Water Efficiency Label.</w:t>
      </w:r>
    </w:p>
    <w:p w14:paraId="2E875273" w14:textId="77777777" w:rsidR="00136161" w:rsidRPr="000F5E78" w:rsidRDefault="00136161" w:rsidP="001B1569">
      <w:pPr>
        <w:jc w:val="both"/>
        <w:rPr>
          <w:rFonts w:ascii="Arial" w:hAnsi="Arial" w:cs="Arial"/>
        </w:rPr>
      </w:pPr>
    </w:p>
    <w:p w14:paraId="41E86383" w14:textId="05071BBE" w:rsidR="00136161" w:rsidRPr="00957BED" w:rsidRDefault="00136161" w:rsidP="001B1569">
      <w:pPr>
        <w:pStyle w:val="Heading2"/>
        <w:jc w:val="both"/>
        <w:rPr>
          <w:rFonts w:ascii="Arial" w:hAnsi="Arial" w:cs="Arial"/>
          <w:color w:val="83008F"/>
        </w:rPr>
      </w:pPr>
      <w:bookmarkStart w:id="39" w:name="_Toc44591419"/>
      <w:r w:rsidRPr="00957BED">
        <w:rPr>
          <w:rFonts w:ascii="Arial" w:hAnsi="Arial" w:cs="Arial"/>
          <w:color w:val="83008F"/>
        </w:rPr>
        <w:t>4</w:t>
      </w:r>
      <w:r w:rsidR="00C31034" w:rsidRPr="00957BED">
        <w:rPr>
          <w:rFonts w:ascii="Arial" w:hAnsi="Arial" w:cs="Arial"/>
          <w:color w:val="83008F"/>
        </w:rPr>
        <w:t>.3</w:t>
      </w:r>
      <w:r w:rsidRPr="00957BED">
        <w:rPr>
          <w:rFonts w:ascii="Arial" w:hAnsi="Arial" w:cs="Arial"/>
          <w:color w:val="83008F"/>
        </w:rPr>
        <w:t xml:space="preserve"> Sanitary supply shut-off</w:t>
      </w:r>
      <w:bookmarkEnd w:id="39"/>
    </w:p>
    <w:p w14:paraId="7800D308" w14:textId="5F6B46FB" w:rsidR="00136161" w:rsidRPr="00A000F8" w:rsidRDefault="00136161" w:rsidP="001B1569">
      <w:pPr>
        <w:jc w:val="both"/>
        <w:rPr>
          <w:rFonts w:ascii="Arial" w:hAnsi="Arial" w:cs="Arial"/>
        </w:rPr>
      </w:pPr>
      <w:r w:rsidRPr="00A000F8">
        <w:rPr>
          <w:rFonts w:ascii="Arial" w:hAnsi="Arial" w:cs="Arial"/>
        </w:rPr>
        <w:t xml:space="preserve">A control system to isolate the water supply when the washrooms are unoccupied is specified and installed. This usually comprises a solenoid valve and occupancy sensor. The device must be on the Water Technology List (WTL) or comply with the WTL criteria. The shut-off system only needs to be applied to the </w:t>
      </w:r>
      <w:r w:rsidR="00B24AAC" w:rsidRPr="00A000F8">
        <w:rPr>
          <w:rFonts w:ascii="Arial" w:hAnsi="Arial" w:cs="Arial"/>
        </w:rPr>
        <w:t>cold-water</w:t>
      </w:r>
      <w:r w:rsidRPr="00A000F8">
        <w:rPr>
          <w:rFonts w:ascii="Arial" w:hAnsi="Arial" w:cs="Arial"/>
        </w:rPr>
        <w:t xml:space="preserve"> supply to taps, WCs and urinals.</w:t>
      </w:r>
    </w:p>
    <w:p w14:paraId="4DF99820" w14:textId="77777777" w:rsidR="00136161" w:rsidRPr="000F5E78" w:rsidRDefault="00136161" w:rsidP="001B1569">
      <w:pPr>
        <w:jc w:val="both"/>
        <w:rPr>
          <w:rFonts w:ascii="Arial" w:hAnsi="Arial" w:cs="Arial"/>
          <w:lang w:val="en-GB" w:eastAsia="en-GB"/>
        </w:rPr>
      </w:pPr>
    </w:p>
    <w:p w14:paraId="700899D3" w14:textId="7B6049AF" w:rsidR="00C31034" w:rsidRPr="00957BED" w:rsidRDefault="00C31034" w:rsidP="001B1569">
      <w:pPr>
        <w:pStyle w:val="Heading2"/>
        <w:jc w:val="both"/>
        <w:rPr>
          <w:rFonts w:ascii="Arial" w:hAnsi="Arial" w:cs="Arial"/>
          <w:color w:val="83008F"/>
          <w:lang w:val="en-GB" w:eastAsia="en-GB"/>
        </w:rPr>
      </w:pPr>
      <w:bookmarkStart w:id="40" w:name="_Toc44591420"/>
      <w:r w:rsidRPr="00957BED">
        <w:rPr>
          <w:rFonts w:ascii="Arial" w:hAnsi="Arial" w:cs="Arial"/>
          <w:color w:val="83008F"/>
        </w:rPr>
        <w:t>4.4 Efficient taps</w:t>
      </w:r>
      <w:bookmarkEnd w:id="40"/>
      <w:r w:rsidRPr="00957BED">
        <w:rPr>
          <w:rFonts w:ascii="Arial" w:hAnsi="Arial" w:cs="Arial"/>
          <w:color w:val="83008F"/>
          <w:lang w:val="en-GB" w:eastAsia="en-GB"/>
        </w:rPr>
        <w:t xml:space="preserve"> </w:t>
      </w:r>
    </w:p>
    <w:p w14:paraId="48D14D57" w14:textId="3875F32B" w:rsidR="00C31034" w:rsidRPr="00A000F8" w:rsidRDefault="00C31034" w:rsidP="001B1569">
      <w:pPr>
        <w:jc w:val="both"/>
        <w:rPr>
          <w:rFonts w:ascii="Arial" w:hAnsi="Arial" w:cs="Arial"/>
        </w:rPr>
      </w:pPr>
      <w:r w:rsidRPr="00A000F8">
        <w:rPr>
          <w:rFonts w:ascii="Arial" w:hAnsi="Arial" w:cs="Arial"/>
        </w:rPr>
        <w:t>Flow rate on taps used for hand wash</w:t>
      </w:r>
      <w:r w:rsidR="003261EC" w:rsidRPr="00A000F8">
        <w:rPr>
          <w:rFonts w:ascii="Arial" w:hAnsi="Arial" w:cs="Arial"/>
        </w:rPr>
        <w:t xml:space="preserve"> basins </w:t>
      </w:r>
      <w:r w:rsidRPr="00A000F8">
        <w:rPr>
          <w:rFonts w:ascii="Arial" w:hAnsi="Arial" w:cs="Arial"/>
        </w:rPr>
        <w:t>is limited to 4</w:t>
      </w:r>
      <w:r w:rsidRPr="00A000F8">
        <w:rPr>
          <w:rFonts w:ascii="Arial" w:hAnsi="Arial" w:cs="Arial"/>
          <w:lang w:val="en-GB"/>
        </w:rPr>
        <w:t xml:space="preserve"> litres</w:t>
      </w:r>
      <w:r w:rsidRPr="00A000F8">
        <w:rPr>
          <w:rFonts w:ascii="Arial" w:hAnsi="Arial" w:cs="Arial"/>
        </w:rPr>
        <w:t>/minute up to a pressure of 5 bar +/– 0.2 bar and the tap fitting or flow controller is on the Water Technology List (WTL) or has an EU Water Efficiency Label.</w:t>
      </w:r>
    </w:p>
    <w:p w14:paraId="29A54C90" w14:textId="1D7DB040" w:rsidR="00C31034" w:rsidRPr="00A000F8" w:rsidRDefault="00C31034" w:rsidP="001B1569">
      <w:pPr>
        <w:jc w:val="both"/>
        <w:rPr>
          <w:rFonts w:ascii="Arial" w:hAnsi="Arial" w:cs="Arial"/>
        </w:rPr>
      </w:pPr>
    </w:p>
    <w:p w14:paraId="2090E06B" w14:textId="5189AC56" w:rsidR="00C31034" w:rsidRPr="00A000F8" w:rsidRDefault="00C31034" w:rsidP="001B1569">
      <w:pPr>
        <w:jc w:val="both"/>
        <w:rPr>
          <w:rFonts w:ascii="Arial" w:hAnsi="Arial" w:cs="Arial"/>
        </w:rPr>
      </w:pPr>
      <w:r w:rsidRPr="00A000F8">
        <w:rPr>
          <w:rFonts w:ascii="Arial" w:hAnsi="Arial" w:cs="Arial"/>
        </w:rPr>
        <w:t>The tap should be one of the following:</w:t>
      </w:r>
    </w:p>
    <w:p w14:paraId="70FE2C3B" w14:textId="45770AAD" w:rsidR="00C31034" w:rsidRPr="00A000F8" w:rsidRDefault="00C31034" w:rsidP="007C02F5">
      <w:pPr>
        <w:pStyle w:val="ListParagraph"/>
        <w:numPr>
          <w:ilvl w:val="0"/>
          <w:numId w:val="30"/>
        </w:numPr>
        <w:jc w:val="both"/>
        <w:rPr>
          <w:rFonts w:ascii="Arial" w:hAnsi="Arial" w:cs="Arial"/>
          <w:sz w:val="24"/>
          <w:szCs w:val="24"/>
        </w:rPr>
      </w:pPr>
      <w:r w:rsidRPr="00A000F8">
        <w:rPr>
          <w:rFonts w:ascii="Arial" w:hAnsi="Arial" w:cs="Arial"/>
          <w:sz w:val="24"/>
          <w:szCs w:val="24"/>
        </w:rPr>
        <w:t>automatic shut-off taps;</w:t>
      </w:r>
    </w:p>
    <w:p w14:paraId="61F3B896" w14:textId="753ECE75" w:rsidR="00C31034" w:rsidRPr="00A000F8" w:rsidRDefault="00C31034" w:rsidP="007C02F5">
      <w:pPr>
        <w:pStyle w:val="ListParagraph"/>
        <w:numPr>
          <w:ilvl w:val="0"/>
          <w:numId w:val="30"/>
        </w:numPr>
        <w:jc w:val="both"/>
        <w:rPr>
          <w:rFonts w:ascii="Arial" w:hAnsi="Arial" w:cs="Arial"/>
          <w:sz w:val="24"/>
          <w:szCs w:val="24"/>
        </w:rPr>
      </w:pPr>
      <w:r w:rsidRPr="00A000F8">
        <w:rPr>
          <w:rFonts w:ascii="Arial" w:hAnsi="Arial" w:cs="Arial"/>
          <w:sz w:val="24"/>
          <w:szCs w:val="24"/>
        </w:rPr>
        <w:t>electronic taps;</w:t>
      </w:r>
    </w:p>
    <w:p w14:paraId="5DFD34B9" w14:textId="1CD035BB" w:rsidR="00C31034" w:rsidRPr="00A000F8" w:rsidRDefault="00C31034" w:rsidP="007C02F5">
      <w:pPr>
        <w:pStyle w:val="ListParagraph"/>
        <w:numPr>
          <w:ilvl w:val="0"/>
          <w:numId w:val="30"/>
        </w:numPr>
        <w:jc w:val="both"/>
        <w:rPr>
          <w:rFonts w:ascii="Arial" w:hAnsi="Arial" w:cs="Arial"/>
          <w:sz w:val="24"/>
          <w:szCs w:val="24"/>
        </w:rPr>
      </w:pPr>
      <w:r w:rsidRPr="00A000F8">
        <w:rPr>
          <w:rFonts w:ascii="Arial" w:hAnsi="Arial" w:cs="Arial"/>
          <w:sz w:val="24"/>
          <w:szCs w:val="24"/>
        </w:rPr>
        <w:t>low flow screw-down/lever taps; or</w:t>
      </w:r>
    </w:p>
    <w:p w14:paraId="55DC7C11" w14:textId="7AAA17C8" w:rsidR="00C31034" w:rsidRPr="00A000F8" w:rsidRDefault="00C31034" w:rsidP="007C02F5">
      <w:pPr>
        <w:pStyle w:val="ListParagraph"/>
        <w:numPr>
          <w:ilvl w:val="0"/>
          <w:numId w:val="30"/>
        </w:numPr>
        <w:jc w:val="both"/>
        <w:rPr>
          <w:rFonts w:ascii="Arial" w:hAnsi="Arial" w:cs="Arial"/>
          <w:sz w:val="24"/>
          <w:szCs w:val="24"/>
        </w:rPr>
      </w:pPr>
      <w:r w:rsidRPr="00A000F8">
        <w:rPr>
          <w:rFonts w:ascii="Arial" w:hAnsi="Arial" w:cs="Arial"/>
          <w:sz w:val="24"/>
          <w:szCs w:val="24"/>
        </w:rPr>
        <w:t>spray taps</w:t>
      </w:r>
    </w:p>
    <w:p w14:paraId="4A27F973" w14:textId="2A3756FD" w:rsidR="00C31034" w:rsidRPr="00A000F8" w:rsidRDefault="00C31034" w:rsidP="001B1569">
      <w:pPr>
        <w:jc w:val="both"/>
        <w:rPr>
          <w:rFonts w:ascii="Arial" w:hAnsi="Arial" w:cs="Arial"/>
        </w:rPr>
      </w:pPr>
      <w:r w:rsidRPr="00A000F8">
        <w:rPr>
          <w:rFonts w:ascii="Arial" w:hAnsi="Arial" w:cs="Arial"/>
        </w:rPr>
        <w:t xml:space="preserve">Where auto-shut off or electronic taps are specified these should be restricted to no more than 20 </w:t>
      </w:r>
      <w:r w:rsidR="00B24AAC" w:rsidRPr="00A000F8">
        <w:rPr>
          <w:rFonts w:ascii="Arial" w:hAnsi="Arial" w:cs="Arial"/>
        </w:rPr>
        <w:t>seconds’</w:t>
      </w:r>
      <w:r w:rsidRPr="00A000F8">
        <w:rPr>
          <w:rFonts w:ascii="Arial" w:hAnsi="Arial" w:cs="Arial"/>
        </w:rPr>
        <w:t xml:space="preserve"> flow in line with, and be on, the Water Technology List for automatic shut-off taps.</w:t>
      </w:r>
    </w:p>
    <w:p w14:paraId="2BC26F13" w14:textId="77777777" w:rsidR="00136161" w:rsidRPr="000F5E78" w:rsidRDefault="00136161" w:rsidP="001B1569">
      <w:pPr>
        <w:jc w:val="both"/>
        <w:rPr>
          <w:rFonts w:ascii="Arial" w:hAnsi="Arial" w:cs="Arial"/>
          <w:sz w:val="23"/>
          <w:szCs w:val="23"/>
        </w:rPr>
      </w:pPr>
    </w:p>
    <w:p w14:paraId="5760FA07" w14:textId="3E64B5E9" w:rsidR="00136161" w:rsidRPr="000F5E78" w:rsidRDefault="00136161" w:rsidP="001B1569">
      <w:pPr>
        <w:jc w:val="both"/>
        <w:rPr>
          <w:rFonts w:ascii="Arial" w:hAnsi="Arial" w:cs="Arial"/>
          <w:b/>
          <w:sz w:val="23"/>
          <w:szCs w:val="23"/>
        </w:rPr>
      </w:pPr>
      <w:r w:rsidRPr="000F5E78">
        <w:rPr>
          <w:rFonts w:ascii="Arial" w:hAnsi="Arial" w:cs="Arial"/>
          <w:b/>
          <w:sz w:val="23"/>
          <w:szCs w:val="23"/>
        </w:rPr>
        <w:t>Guidance</w:t>
      </w:r>
    </w:p>
    <w:p w14:paraId="12E104C9" w14:textId="284EBF71" w:rsidR="00136161" w:rsidRPr="000F5E78" w:rsidRDefault="00D57CF4" w:rsidP="001B1569">
      <w:pPr>
        <w:jc w:val="both"/>
        <w:rPr>
          <w:rFonts w:ascii="Arial" w:hAnsi="Arial" w:cs="Arial"/>
          <w:sz w:val="22"/>
          <w:szCs w:val="22"/>
        </w:rPr>
      </w:pPr>
      <w:hyperlink r:id="rId18" w:history="1">
        <w:r w:rsidR="00136161" w:rsidRPr="000F5E78">
          <w:rPr>
            <w:rStyle w:val="Hyperlink"/>
            <w:rFonts w:ascii="Arial" w:hAnsi="Arial" w:cs="Arial"/>
            <w:sz w:val="22"/>
            <w:szCs w:val="22"/>
          </w:rPr>
          <w:t>Water Technology List</w:t>
        </w:r>
      </w:hyperlink>
    </w:p>
    <w:p w14:paraId="4BAE3C20" w14:textId="02889289" w:rsidR="00136161" w:rsidRPr="000F5E78" w:rsidRDefault="00136161" w:rsidP="001B1569">
      <w:pPr>
        <w:pStyle w:val="Heading2"/>
        <w:jc w:val="both"/>
        <w:rPr>
          <w:rFonts w:ascii="Arial" w:hAnsi="Arial" w:cs="Arial"/>
          <w:sz w:val="32"/>
          <w:szCs w:val="32"/>
          <w:lang w:val="en-GB" w:eastAsia="en-GB"/>
        </w:rPr>
      </w:pPr>
      <w:r w:rsidRPr="000F5E78">
        <w:rPr>
          <w:rFonts w:ascii="Arial" w:hAnsi="Arial" w:cs="Arial"/>
          <w:lang w:val="en-GB" w:eastAsia="en-GB"/>
        </w:rPr>
        <w:t xml:space="preserve"> </w:t>
      </w:r>
      <w:r w:rsidRPr="000F5E78">
        <w:rPr>
          <w:rFonts w:ascii="Arial" w:hAnsi="Arial" w:cs="Arial"/>
          <w:lang w:val="en-GB" w:eastAsia="en-GB"/>
        </w:rPr>
        <w:br w:type="page"/>
      </w:r>
    </w:p>
    <w:p w14:paraId="036AB008" w14:textId="52ACD683" w:rsidR="006A4C93" w:rsidRPr="00957BED" w:rsidRDefault="00136161" w:rsidP="001B1569">
      <w:pPr>
        <w:pStyle w:val="Heading1"/>
        <w:jc w:val="both"/>
        <w:rPr>
          <w:rFonts w:ascii="Arial" w:hAnsi="Arial" w:cs="Arial"/>
          <w:color w:val="83008F"/>
          <w:lang w:val="en-GB" w:eastAsia="en-GB"/>
        </w:rPr>
      </w:pPr>
      <w:bookmarkStart w:id="41" w:name="_Toc44591421"/>
      <w:r w:rsidRPr="00957BED">
        <w:rPr>
          <w:rFonts w:ascii="Arial" w:hAnsi="Arial" w:cs="Arial"/>
          <w:color w:val="83008F"/>
          <w:lang w:val="en-GB" w:eastAsia="en-GB"/>
        </w:rPr>
        <w:lastRenderedPageBreak/>
        <w:t>5</w:t>
      </w:r>
      <w:r w:rsidR="006A4C93" w:rsidRPr="00957BED">
        <w:rPr>
          <w:rFonts w:ascii="Arial" w:hAnsi="Arial" w:cs="Arial"/>
          <w:color w:val="83008F"/>
          <w:lang w:val="en-GB" w:eastAsia="en-GB"/>
        </w:rPr>
        <w:t>. Travel and Transport</w:t>
      </w:r>
      <w:bookmarkEnd w:id="41"/>
    </w:p>
    <w:p w14:paraId="061D3119" w14:textId="77777777" w:rsidR="006A4C93" w:rsidRPr="00957BED" w:rsidRDefault="006A4C93" w:rsidP="001B1569">
      <w:pPr>
        <w:jc w:val="both"/>
        <w:rPr>
          <w:rFonts w:ascii="Arial" w:hAnsi="Arial" w:cs="Arial"/>
          <w:color w:val="83008F"/>
          <w:lang w:val="en-GB" w:eastAsia="en-GB"/>
        </w:rPr>
      </w:pPr>
    </w:p>
    <w:p w14:paraId="4959CB8B" w14:textId="21AD1FF0" w:rsidR="006A4C93" w:rsidRPr="00957BED" w:rsidRDefault="00136161" w:rsidP="001B1569">
      <w:pPr>
        <w:pStyle w:val="Heading2"/>
        <w:jc w:val="both"/>
        <w:rPr>
          <w:rFonts w:ascii="Arial" w:hAnsi="Arial" w:cs="Arial"/>
          <w:color w:val="83008F"/>
          <w:lang w:val="en-GB" w:eastAsia="en-GB"/>
        </w:rPr>
      </w:pPr>
      <w:bookmarkStart w:id="42" w:name="_Toc44591422"/>
      <w:r w:rsidRPr="00957BED">
        <w:rPr>
          <w:rFonts w:ascii="Arial" w:hAnsi="Arial" w:cs="Arial"/>
          <w:color w:val="83008F"/>
          <w:lang w:val="en-GB" w:eastAsia="en-GB"/>
        </w:rPr>
        <w:t>5</w:t>
      </w:r>
      <w:r w:rsidR="006A4C93" w:rsidRPr="00957BED">
        <w:rPr>
          <w:rFonts w:ascii="Arial" w:hAnsi="Arial" w:cs="Arial"/>
          <w:color w:val="83008F"/>
          <w:lang w:val="en-GB" w:eastAsia="en-GB"/>
        </w:rPr>
        <w:t>.</w:t>
      </w:r>
      <w:r w:rsidR="00B24AAC" w:rsidRPr="00957BED">
        <w:rPr>
          <w:rFonts w:ascii="Arial" w:hAnsi="Arial" w:cs="Arial"/>
          <w:color w:val="83008F"/>
          <w:lang w:val="en-GB" w:eastAsia="en-GB"/>
        </w:rPr>
        <w:t>1 Travel p</w:t>
      </w:r>
      <w:r w:rsidR="006A4C93" w:rsidRPr="00957BED">
        <w:rPr>
          <w:rFonts w:ascii="Arial" w:hAnsi="Arial" w:cs="Arial"/>
          <w:color w:val="83008F"/>
          <w:lang w:val="en-GB" w:eastAsia="en-GB"/>
        </w:rPr>
        <w:t>lan</w:t>
      </w:r>
      <w:bookmarkEnd w:id="42"/>
    </w:p>
    <w:p w14:paraId="1BA24BF5" w14:textId="5D819A4D" w:rsidR="006A4C93" w:rsidRPr="00A000F8" w:rsidRDefault="006A4C93" w:rsidP="001B1569">
      <w:pPr>
        <w:jc w:val="both"/>
        <w:rPr>
          <w:rFonts w:ascii="Arial" w:hAnsi="Arial" w:cs="Arial"/>
          <w:color w:val="83008F"/>
          <w:lang w:val="en-GB" w:eastAsia="en-GB"/>
        </w:rPr>
      </w:pPr>
      <w:r w:rsidRPr="00A000F8">
        <w:rPr>
          <w:rFonts w:ascii="Arial" w:hAnsi="Arial" w:cs="Arial"/>
          <w:lang w:val="en-GB" w:eastAsia="en-GB"/>
        </w:rPr>
        <w:t>A building or site specific travel plan must be developed as part of the planning a</w:t>
      </w:r>
      <w:r w:rsidR="00B24AAC" w:rsidRPr="00A000F8">
        <w:rPr>
          <w:rFonts w:ascii="Arial" w:hAnsi="Arial" w:cs="Arial"/>
          <w:lang w:val="en-GB" w:eastAsia="en-GB"/>
        </w:rPr>
        <w:t xml:space="preserve">nd design stage of the project. </w:t>
      </w:r>
      <w:r w:rsidR="00B24AAC" w:rsidRPr="00A000F8">
        <w:rPr>
          <w:rFonts w:ascii="Arial" w:hAnsi="Arial" w:cs="Arial"/>
          <w:color w:val="83008F"/>
          <w:lang w:val="en-GB" w:eastAsia="en-GB"/>
        </w:rPr>
        <w:t>This could also be a review of the University’s current travel plan to see if any amendments are required.</w:t>
      </w:r>
    </w:p>
    <w:p w14:paraId="3093DF82" w14:textId="77777777" w:rsidR="006A4C93" w:rsidRPr="00A000F8" w:rsidRDefault="006A4C93" w:rsidP="001B1569">
      <w:pPr>
        <w:jc w:val="both"/>
        <w:rPr>
          <w:rFonts w:ascii="Arial" w:hAnsi="Arial" w:cs="Arial"/>
          <w:lang w:val="en-GB" w:eastAsia="en-GB"/>
        </w:rPr>
      </w:pPr>
    </w:p>
    <w:p w14:paraId="4F746D7C" w14:textId="71D42B5B" w:rsidR="006A4C93" w:rsidRPr="00A000F8" w:rsidRDefault="006A4C93" w:rsidP="001B1569">
      <w:pPr>
        <w:jc w:val="both"/>
        <w:rPr>
          <w:rFonts w:ascii="Arial" w:hAnsi="Arial" w:cs="Arial"/>
          <w:lang w:val="en-GB" w:eastAsia="en-GB"/>
        </w:rPr>
      </w:pPr>
      <w:r w:rsidRPr="00A000F8">
        <w:rPr>
          <w:rFonts w:ascii="Arial" w:hAnsi="Arial" w:cs="Arial"/>
          <w:lang w:val="en-GB" w:eastAsia="en-GB"/>
        </w:rPr>
        <w:t xml:space="preserve">The travel plan must include as a minimum: </w:t>
      </w:r>
    </w:p>
    <w:p w14:paraId="4D28FA99" w14:textId="6B27E67D"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Existing travel infrastructure provided for all building users;</w:t>
      </w:r>
    </w:p>
    <w:p w14:paraId="1443EB72" w14:textId="5B07EF5E"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Existing travel patterns of all current building users where occupied;</w:t>
      </w:r>
    </w:p>
    <w:p w14:paraId="33719BC6" w14:textId="1DA101DB"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Access requirements for building users across all mobility levels;</w:t>
      </w:r>
    </w:p>
    <w:p w14:paraId="302D9010" w14:textId="1C9903A7"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Consideration of any local government or community travel policies;</w:t>
      </w:r>
    </w:p>
    <w:p w14:paraId="05203F65" w14:textId="393ECFCE"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Specific targets and measures to encourage sustainable, low carbon forms of transport;</w:t>
      </w:r>
    </w:p>
    <w:p w14:paraId="3A1D069E" w14:textId="37D87067"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Specific targets and measures to reduce the need for travel;</w:t>
      </w:r>
    </w:p>
    <w:p w14:paraId="6A385255" w14:textId="58F04060"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Targets for monitoring and reporting carbon emissions from transport;</w:t>
      </w:r>
    </w:p>
    <w:p w14:paraId="690CDDEB" w14:textId="730B07D2"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Physical and behavioural measures; and</w:t>
      </w:r>
    </w:p>
    <w:p w14:paraId="7E41D988" w14:textId="57D34F74" w:rsidR="006A4C93" w:rsidRPr="00A000F8" w:rsidRDefault="006A4C93" w:rsidP="007C02F5">
      <w:pPr>
        <w:pStyle w:val="ListParagraph"/>
        <w:numPr>
          <w:ilvl w:val="0"/>
          <w:numId w:val="29"/>
        </w:numPr>
        <w:jc w:val="both"/>
        <w:rPr>
          <w:rFonts w:ascii="Arial" w:hAnsi="Arial" w:cs="Arial"/>
          <w:sz w:val="24"/>
          <w:szCs w:val="24"/>
          <w:lang w:eastAsia="en-GB"/>
        </w:rPr>
      </w:pPr>
      <w:r w:rsidRPr="00A000F8">
        <w:rPr>
          <w:rFonts w:ascii="Arial" w:hAnsi="Arial" w:cs="Arial"/>
          <w:sz w:val="24"/>
          <w:szCs w:val="24"/>
          <w:lang w:eastAsia="en-GB"/>
        </w:rPr>
        <w:t>Responsibilities assigned for implementing travel plan measures.</w:t>
      </w:r>
    </w:p>
    <w:p w14:paraId="042FAD89" w14:textId="56BBB4F3" w:rsidR="006A4C93" w:rsidRPr="00957BED" w:rsidRDefault="00136161" w:rsidP="001B1569">
      <w:pPr>
        <w:pStyle w:val="Heading2"/>
        <w:jc w:val="both"/>
        <w:rPr>
          <w:rFonts w:ascii="Arial" w:hAnsi="Arial" w:cs="Arial"/>
          <w:color w:val="83008F"/>
          <w:lang w:eastAsia="en-GB"/>
        </w:rPr>
      </w:pPr>
      <w:bookmarkStart w:id="43" w:name="_Toc44591423"/>
      <w:r w:rsidRPr="00957BED">
        <w:rPr>
          <w:rFonts w:ascii="Arial" w:hAnsi="Arial" w:cs="Arial"/>
          <w:color w:val="83008F"/>
          <w:lang w:eastAsia="en-GB"/>
        </w:rPr>
        <w:t>5</w:t>
      </w:r>
      <w:r w:rsidR="00B24AAC" w:rsidRPr="00957BED">
        <w:rPr>
          <w:rFonts w:ascii="Arial" w:hAnsi="Arial" w:cs="Arial"/>
          <w:color w:val="83008F"/>
          <w:lang w:eastAsia="en-GB"/>
        </w:rPr>
        <w:t>.2 Cycle p</w:t>
      </w:r>
      <w:r w:rsidR="0019583B" w:rsidRPr="00957BED">
        <w:rPr>
          <w:rFonts w:ascii="Arial" w:hAnsi="Arial" w:cs="Arial"/>
          <w:color w:val="83008F"/>
          <w:lang w:eastAsia="en-GB"/>
        </w:rPr>
        <w:t>arking</w:t>
      </w:r>
      <w:bookmarkEnd w:id="43"/>
      <w:r w:rsidR="0019583B" w:rsidRPr="00957BED">
        <w:rPr>
          <w:rFonts w:ascii="Arial" w:hAnsi="Arial" w:cs="Arial"/>
          <w:color w:val="83008F"/>
          <w:lang w:eastAsia="en-GB"/>
        </w:rPr>
        <w:t xml:space="preserve"> </w:t>
      </w:r>
    </w:p>
    <w:p w14:paraId="1234D899" w14:textId="75BBF787" w:rsidR="0019583B" w:rsidRPr="00A000F8" w:rsidRDefault="0019583B" w:rsidP="001B1569">
      <w:pPr>
        <w:jc w:val="both"/>
        <w:rPr>
          <w:rFonts w:ascii="Arial" w:hAnsi="Arial" w:cs="Arial"/>
          <w:lang w:eastAsia="en-GB"/>
        </w:rPr>
      </w:pPr>
      <w:r w:rsidRPr="00A000F8">
        <w:rPr>
          <w:rFonts w:ascii="Arial" w:hAnsi="Arial" w:cs="Arial"/>
          <w:lang w:eastAsia="en-GB"/>
        </w:rPr>
        <w:t xml:space="preserve">Additional Cycle Parking should be provided for all new buildings where an increase in staff and/or student numbers is predicted with the addition of the new building. </w:t>
      </w:r>
    </w:p>
    <w:p w14:paraId="467AAF7C" w14:textId="77777777" w:rsidR="0019583B" w:rsidRPr="00A000F8" w:rsidRDefault="0019583B" w:rsidP="001B1569">
      <w:pPr>
        <w:jc w:val="both"/>
        <w:rPr>
          <w:rFonts w:ascii="Arial" w:hAnsi="Arial" w:cs="Arial"/>
          <w:lang w:eastAsia="en-GB"/>
        </w:rPr>
      </w:pPr>
    </w:p>
    <w:p w14:paraId="1E86E29E" w14:textId="45A662CC" w:rsidR="0019583B" w:rsidRPr="00A000F8" w:rsidRDefault="0019583B" w:rsidP="001B1569">
      <w:pPr>
        <w:jc w:val="both"/>
        <w:rPr>
          <w:rFonts w:ascii="Arial" w:hAnsi="Arial" w:cs="Arial"/>
          <w:lang w:eastAsia="en-GB"/>
        </w:rPr>
      </w:pPr>
      <w:r w:rsidRPr="00A000F8">
        <w:rPr>
          <w:rFonts w:ascii="Arial" w:hAnsi="Arial" w:cs="Arial"/>
          <w:lang w:eastAsia="en-GB"/>
        </w:rPr>
        <w:t>Ideally cycle spaces should be covered, well-lit and secure. Design gu</w:t>
      </w:r>
      <w:r w:rsidR="000F5E78" w:rsidRPr="00A000F8">
        <w:rPr>
          <w:rFonts w:ascii="Arial" w:hAnsi="Arial" w:cs="Arial"/>
          <w:lang w:eastAsia="en-GB"/>
        </w:rPr>
        <w:t xml:space="preserve">idelines can be found in </w:t>
      </w:r>
      <w:hyperlink r:id="rId19" w:history="1">
        <w:r w:rsidR="000F5E78" w:rsidRPr="00A000F8">
          <w:rPr>
            <w:rStyle w:val="Hyperlink"/>
            <w:rFonts w:ascii="Arial" w:hAnsi="Arial" w:cs="Arial"/>
            <w:lang w:eastAsia="en-GB"/>
          </w:rPr>
          <w:t>Cycle P</w:t>
        </w:r>
        <w:r w:rsidRPr="00A000F8">
          <w:rPr>
            <w:rStyle w:val="Hyperlink"/>
            <w:rFonts w:ascii="Arial" w:hAnsi="Arial" w:cs="Arial"/>
            <w:lang w:eastAsia="en-GB"/>
          </w:rPr>
          <w:t xml:space="preserve">arking </w:t>
        </w:r>
        <w:r w:rsidR="000F5E78" w:rsidRPr="00A000F8">
          <w:rPr>
            <w:rStyle w:val="Hyperlink"/>
            <w:rFonts w:ascii="Arial" w:hAnsi="Arial" w:cs="Arial"/>
            <w:lang w:val="en-GB" w:eastAsia="en-GB"/>
          </w:rPr>
          <w:t xml:space="preserve">- </w:t>
        </w:r>
        <w:r w:rsidRPr="00A000F8">
          <w:rPr>
            <w:rStyle w:val="Hyperlink"/>
            <w:rFonts w:ascii="Arial" w:hAnsi="Arial" w:cs="Arial"/>
            <w:lang w:val="en-GB" w:eastAsia="en-GB"/>
          </w:rPr>
          <w:t>Sustrans</w:t>
        </w:r>
        <w:r w:rsidR="000F5E78" w:rsidRPr="00A000F8">
          <w:rPr>
            <w:rStyle w:val="Hyperlink"/>
            <w:rFonts w:ascii="Arial" w:hAnsi="Arial" w:cs="Arial"/>
            <w:lang w:eastAsia="en-GB"/>
          </w:rPr>
          <w:t xml:space="preserve"> Information Sheet</w:t>
        </w:r>
      </w:hyperlink>
      <w:r w:rsidRPr="00A000F8">
        <w:rPr>
          <w:rFonts w:ascii="Arial" w:hAnsi="Arial" w:cs="Arial"/>
          <w:lang w:eastAsia="en-GB"/>
        </w:rPr>
        <w:t>.</w:t>
      </w:r>
      <w:r w:rsidR="00B24AAC" w:rsidRPr="00A000F8">
        <w:rPr>
          <w:rFonts w:ascii="Arial" w:hAnsi="Arial" w:cs="Arial"/>
          <w:lang w:eastAsia="en-GB"/>
        </w:rPr>
        <w:t xml:space="preserve"> Sheffield Cycle Stands should only be used.</w:t>
      </w:r>
    </w:p>
    <w:p w14:paraId="6840535D" w14:textId="77777777" w:rsidR="00F359EB" w:rsidRDefault="00F359EB" w:rsidP="001B1569">
      <w:pPr>
        <w:jc w:val="both"/>
        <w:rPr>
          <w:rFonts w:ascii="Arial" w:hAnsi="Arial" w:cs="Arial"/>
          <w:noProof/>
          <w:lang w:val="en-GB" w:eastAsia="en-GB"/>
        </w:rPr>
      </w:pPr>
    </w:p>
    <w:p w14:paraId="1A5EBC4A" w14:textId="0583617C" w:rsidR="00C31034" w:rsidRPr="00A000F8" w:rsidRDefault="00F359EB" w:rsidP="001B1569">
      <w:pPr>
        <w:jc w:val="both"/>
        <w:rPr>
          <w:rFonts w:ascii="Arial" w:hAnsi="Arial" w:cs="Arial"/>
        </w:rPr>
      </w:pPr>
      <w:r w:rsidRPr="00117AB9">
        <w:rPr>
          <w:rFonts w:ascii="Arial" w:hAnsi="Arial" w:cs="Arial"/>
          <w:noProof/>
          <w:lang w:val="en-GB" w:eastAsia="en-GB"/>
        </w:rPr>
        <w:drawing>
          <wp:anchor distT="0" distB="0" distL="114300" distR="114300" simplePos="0" relativeHeight="251697152" behindDoc="0" locked="0" layoutInCell="1" allowOverlap="1" wp14:anchorId="6D4A869B" wp14:editId="491DD7F1">
            <wp:simplePos x="0" y="0"/>
            <wp:positionH relativeFrom="page">
              <wp:posOffset>0</wp:posOffset>
            </wp:positionH>
            <wp:positionV relativeFrom="paragraph">
              <wp:posOffset>190500</wp:posOffset>
            </wp:positionV>
            <wp:extent cx="7539355" cy="3146425"/>
            <wp:effectExtent l="0" t="0" r="4445" b="0"/>
            <wp:wrapNone/>
            <wp:docPr id="22" name="Picture 22" descr="S:\Energy, Environment &amp; Sustainability\Awareness and Media\2018 marketing images\Birmingham canals 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ergy, Environment &amp; Sustainability\Awareness and Media\2018 marketing images\Birmingham canals cyclin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9" t="27503" r="425" b="10074"/>
                    <a:stretch/>
                  </pic:blipFill>
                  <pic:spPr bwMode="auto">
                    <a:xfrm>
                      <a:off x="0" y="0"/>
                      <a:ext cx="7539355" cy="314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3FEB9" w14:textId="5C2D2BDF" w:rsidR="00C31034" w:rsidRPr="000F5E78" w:rsidRDefault="00C31034" w:rsidP="001B1569">
      <w:pPr>
        <w:jc w:val="both"/>
        <w:rPr>
          <w:rFonts w:ascii="Arial" w:hAnsi="Arial" w:cs="Arial"/>
        </w:rPr>
      </w:pPr>
      <w:r w:rsidRPr="000F5E78">
        <w:rPr>
          <w:rFonts w:ascii="Arial" w:hAnsi="Arial" w:cs="Arial"/>
        </w:rPr>
        <w:br w:type="page"/>
      </w:r>
    </w:p>
    <w:p w14:paraId="6A03C77C" w14:textId="65AFCC9B" w:rsidR="006A4C93" w:rsidRPr="00957BED" w:rsidRDefault="00C31034" w:rsidP="001B1569">
      <w:pPr>
        <w:pStyle w:val="Heading1"/>
        <w:jc w:val="both"/>
        <w:rPr>
          <w:rFonts w:ascii="Arial" w:hAnsi="Arial" w:cs="Arial"/>
          <w:color w:val="83008F"/>
        </w:rPr>
      </w:pPr>
      <w:bookmarkStart w:id="44" w:name="_Toc44591424"/>
      <w:r w:rsidRPr="00957BED">
        <w:rPr>
          <w:rFonts w:ascii="Arial" w:hAnsi="Arial" w:cs="Arial"/>
          <w:color w:val="83008F"/>
        </w:rPr>
        <w:lastRenderedPageBreak/>
        <w:t>6. Materials</w:t>
      </w:r>
      <w:bookmarkEnd w:id="44"/>
    </w:p>
    <w:p w14:paraId="0595D72E" w14:textId="77777777" w:rsidR="00C31034" w:rsidRPr="000F5E78" w:rsidRDefault="00C31034" w:rsidP="001B1569">
      <w:pPr>
        <w:jc w:val="both"/>
        <w:rPr>
          <w:rFonts w:ascii="Arial" w:hAnsi="Arial" w:cs="Arial"/>
        </w:rPr>
      </w:pPr>
    </w:p>
    <w:p w14:paraId="606CAE3D" w14:textId="486E4DB5" w:rsidR="00C31034" w:rsidRPr="00957BED" w:rsidRDefault="00C31034" w:rsidP="001B1569">
      <w:pPr>
        <w:pStyle w:val="Heading2"/>
        <w:jc w:val="both"/>
        <w:rPr>
          <w:rFonts w:ascii="Arial" w:hAnsi="Arial" w:cs="Arial"/>
          <w:color w:val="83008F"/>
        </w:rPr>
      </w:pPr>
      <w:bookmarkStart w:id="45" w:name="_Toc44591425"/>
      <w:r w:rsidRPr="00957BED">
        <w:rPr>
          <w:rFonts w:ascii="Arial" w:hAnsi="Arial" w:cs="Arial"/>
          <w:color w:val="83008F"/>
        </w:rPr>
        <w:t>6.1 Hard landscaping</w:t>
      </w:r>
      <w:bookmarkEnd w:id="45"/>
    </w:p>
    <w:p w14:paraId="4AA806E6" w14:textId="0E6CCE9B" w:rsidR="00C31034" w:rsidRPr="00A000F8" w:rsidRDefault="00C31034" w:rsidP="001B1569">
      <w:pPr>
        <w:jc w:val="both"/>
        <w:rPr>
          <w:rFonts w:ascii="Arial" w:hAnsi="Arial" w:cs="Arial"/>
        </w:rPr>
      </w:pPr>
      <w:r w:rsidRPr="00A000F8">
        <w:rPr>
          <w:rFonts w:ascii="Arial" w:hAnsi="Arial" w:cs="Arial"/>
        </w:rPr>
        <w:t xml:space="preserve">Where at least 80% of all external hard landscaping and boundary protection (by area) achieves an A or A+ rating, as defined in the Green Guide to Specification. Green Guide ratings for the specification(s) of each element can be found at: </w:t>
      </w:r>
      <w:hyperlink r:id="rId21" w:history="1">
        <w:r w:rsidR="006A368A" w:rsidRPr="00A000F8">
          <w:rPr>
            <w:rStyle w:val="Hyperlink"/>
            <w:rFonts w:ascii="Arial" w:hAnsi="Arial" w:cs="Arial"/>
          </w:rPr>
          <w:t>www.thegreenguide.org.uk</w:t>
        </w:r>
      </w:hyperlink>
      <w:r w:rsidR="006A368A" w:rsidRPr="00A000F8">
        <w:rPr>
          <w:rFonts w:ascii="Arial" w:hAnsi="Arial" w:cs="Arial"/>
        </w:rPr>
        <w:t xml:space="preserve"> </w:t>
      </w:r>
    </w:p>
    <w:p w14:paraId="7F3ED444" w14:textId="77777777" w:rsidR="006A368A" w:rsidRPr="000F5E78" w:rsidRDefault="006A368A" w:rsidP="001B1569">
      <w:pPr>
        <w:jc w:val="both"/>
        <w:rPr>
          <w:rFonts w:ascii="Arial" w:hAnsi="Arial" w:cs="Arial"/>
        </w:rPr>
      </w:pPr>
    </w:p>
    <w:p w14:paraId="28622B3E" w14:textId="5921AAC9" w:rsidR="006A368A" w:rsidRPr="00957BED" w:rsidRDefault="006A368A" w:rsidP="001B1569">
      <w:pPr>
        <w:pStyle w:val="Heading2"/>
        <w:jc w:val="both"/>
        <w:rPr>
          <w:rFonts w:ascii="Arial" w:hAnsi="Arial" w:cs="Arial"/>
          <w:color w:val="83008F"/>
        </w:rPr>
      </w:pPr>
      <w:bookmarkStart w:id="46" w:name="_Toc44591426"/>
      <w:r w:rsidRPr="00957BED">
        <w:rPr>
          <w:rFonts w:ascii="Arial" w:hAnsi="Arial" w:cs="Arial"/>
          <w:color w:val="83008F"/>
        </w:rPr>
        <w:t>6.2 Responsible Sourcing</w:t>
      </w:r>
      <w:bookmarkEnd w:id="46"/>
      <w:r w:rsidRPr="00957BED">
        <w:rPr>
          <w:rFonts w:ascii="Arial" w:hAnsi="Arial" w:cs="Arial"/>
          <w:color w:val="83008F"/>
        </w:rPr>
        <w:t xml:space="preserve"> </w:t>
      </w:r>
    </w:p>
    <w:p w14:paraId="38D1EF22" w14:textId="44D6574B" w:rsidR="006A368A" w:rsidRPr="00A000F8" w:rsidRDefault="006A368A" w:rsidP="001B1569">
      <w:pPr>
        <w:jc w:val="both"/>
        <w:rPr>
          <w:rFonts w:ascii="Arial" w:hAnsi="Arial" w:cs="Arial"/>
        </w:rPr>
      </w:pPr>
      <w:r w:rsidRPr="00A000F8">
        <w:rPr>
          <w:rFonts w:ascii="Arial" w:hAnsi="Arial" w:cs="Arial"/>
        </w:rPr>
        <w:t>A Cradle to Cradle approach should be taken for the key building materials and furnishings that are used. A feasibility s</w:t>
      </w:r>
      <w:r w:rsidR="00DD6ECC" w:rsidRPr="00A000F8">
        <w:rPr>
          <w:rFonts w:ascii="Arial" w:hAnsi="Arial" w:cs="Arial"/>
        </w:rPr>
        <w:t>tudy must be done to look at</w:t>
      </w:r>
      <w:r w:rsidRPr="00A000F8">
        <w:rPr>
          <w:rFonts w:ascii="Arial" w:hAnsi="Arial" w:cs="Arial"/>
        </w:rPr>
        <w:t xml:space="preserve"> sustainable </w:t>
      </w:r>
      <w:r w:rsidR="00DD6ECC" w:rsidRPr="00A000F8">
        <w:rPr>
          <w:rFonts w:ascii="Arial" w:hAnsi="Arial" w:cs="Arial"/>
        </w:rPr>
        <w:t>alternatives and/or the sustainable standards of the building materials being recommended for use. These include</w:t>
      </w:r>
      <w:r w:rsidRPr="00A000F8">
        <w:rPr>
          <w:rFonts w:ascii="Arial" w:hAnsi="Arial" w:cs="Arial"/>
        </w:rPr>
        <w:t xml:space="preserve"> of the following:</w:t>
      </w:r>
    </w:p>
    <w:p w14:paraId="6E0D1677" w14:textId="77777777" w:rsidR="006A368A" w:rsidRPr="00A000F8" w:rsidRDefault="006A368A" w:rsidP="001B1569">
      <w:pPr>
        <w:jc w:val="both"/>
        <w:rPr>
          <w:rFonts w:ascii="Arial" w:hAnsi="Arial" w:cs="Arial"/>
        </w:rPr>
      </w:pPr>
    </w:p>
    <w:p w14:paraId="01232127" w14:textId="762B7137" w:rsidR="006A368A" w:rsidRPr="00A000F8" w:rsidRDefault="006A368A" w:rsidP="001B1569">
      <w:pPr>
        <w:jc w:val="both"/>
        <w:rPr>
          <w:rFonts w:ascii="Arial" w:hAnsi="Arial" w:cs="Arial"/>
        </w:rPr>
      </w:pPr>
      <w:r w:rsidRPr="00A000F8">
        <w:rPr>
          <w:rFonts w:ascii="Arial" w:hAnsi="Arial" w:cs="Arial"/>
        </w:rPr>
        <w:t>Building Elements</w:t>
      </w:r>
    </w:p>
    <w:p w14:paraId="77731D6E"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Brick (including clay tiles and other ceramics)</w:t>
      </w:r>
    </w:p>
    <w:p w14:paraId="3DCB1047"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Pavers (concrete, clay)</w:t>
      </w:r>
    </w:p>
    <w:p w14:paraId="4F80A5C1"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Resin-based composites and materials, including GRP and polymeric render</w:t>
      </w:r>
    </w:p>
    <w:p w14:paraId="2EA7D238" w14:textId="01793E64"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 xml:space="preserve">Concrete (including in-situ and pre-cast concrete, blocks, tiles, mortars, </w:t>
      </w:r>
      <w:r w:rsidR="00967031" w:rsidRPr="00A000F8">
        <w:rPr>
          <w:rFonts w:ascii="Arial" w:hAnsi="Arial" w:cs="Arial"/>
          <w:sz w:val="24"/>
          <w:szCs w:val="24"/>
        </w:rPr>
        <w:t>cementitious</w:t>
      </w:r>
      <w:r w:rsidRPr="00A000F8">
        <w:rPr>
          <w:rFonts w:ascii="Arial" w:hAnsi="Arial" w:cs="Arial"/>
          <w:sz w:val="24"/>
          <w:szCs w:val="24"/>
        </w:rPr>
        <w:t xml:space="preserve"> renders etc.)</w:t>
      </w:r>
    </w:p>
    <w:p w14:paraId="4AA89478"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Glass</w:t>
      </w:r>
    </w:p>
    <w:p w14:paraId="066CE192"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Plastics and rubbers (including EPDM, TPO, PVC and VET roofing and other membranes and polymeric renders)</w:t>
      </w:r>
    </w:p>
    <w:p w14:paraId="678C6C3E"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Metals (steel, aluminium etc.)</w:t>
      </w:r>
    </w:p>
    <w:p w14:paraId="48E7DC8B"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Dressed or building stone including slate</w:t>
      </w:r>
    </w:p>
    <w:p w14:paraId="0517AD20"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Stone and gravel</w:t>
      </w:r>
    </w:p>
    <w:p w14:paraId="176A7C8B"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Timber, timber composite and wood panels (including glulam, plywood, OSB, MDF, chip-board and cement bonded particleboard)</w:t>
      </w:r>
    </w:p>
    <w:p w14:paraId="76E76E3A"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Plasterboard and plaster</w:t>
      </w:r>
    </w:p>
    <w:p w14:paraId="72249174" w14:textId="77777777"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Bituminous materials, such as roofing membranes and asphalt</w:t>
      </w:r>
    </w:p>
    <w:p w14:paraId="737B1505" w14:textId="419B3583" w:rsidR="00DD6ECC" w:rsidRPr="00A000F8" w:rsidRDefault="00DD6ECC" w:rsidP="007C02F5">
      <w:pPr>
        <w:pStyle w:val="ListParagraph"/>
        <w:numPr>
          <w:ilvl w:val="0"/>
          <w:numId w:val="31"/>
        </w:numPr>
        <w:jc w:val="both"/>
        <w:rPr>
          <w:rFonts w:ascii="Arial" w:hAnsi="Arial" w:cs="Arial"/>
          <w:sz w:val="24"/>
          <w:szCs w:val="24"/>
        </w:rPr>
      </w:pPr>
      <w:r w:rsidRPr="00A000F8">
        <w:rPr>
          <w:rFonts w:ascii="Arial" w:hAnsi="Arial" w:cs="Arial"/>
          <w:sz w:val="24"/>
          <w:szCs w:val="24"/>
        </w:rPr>
        <w:t>Other mineral-based materials, including fibre cement and calcium silicate</w:t>
      </w:r>
    </w:p>
    <w:p w14:paraId="446552A5" w14:textId="3D202AEE" w:rsidR="00C31034" w:rsidRPr="00A000F8" w:rsidRDefault="00DD6ECC" w:rsidP="001B1569">
      <w:pPr>
        <w:jc w:val="both"/>
        <w:rPr>
          <w:rFonts w:ascii="Arial" w:hAnsi="Arial" w:cs="Arial"/>
        </w:rPr>
      </w:pPr>
      <w:r w:rsidRPr="00A000F8">
        <w:rPr>
          <w:rFonts w:ascii="Arial" w:hAnsi="Arial" w:cs="Arial"/>
        </w:rPr>
        <w:t>Other Materials</w:t>
      </w:r>
    </w:p>
    <w:p w14:paraId="55E88BD5" w14:textId="77777777" w:rsidR="00E47ADB" w:rsidRPr="00A000F8" w:rsidRDefault="00E47ADB" w:rsidP="007C02F5">
      <w:pPr>
        <w:pStyle w:val="ListParagraph"/>
        <w:numPr>
          <w:ilvl w:val="0"/>
          <w:numId w:val="32"/>
        </w:numPr>
        <w:jc w:val="both"/>
        <w:rPr>
          <w:rFonts w:ascii="Arial" w:hAnsi="Arial" w:cs="Arial"/>
          <w:sz w:val="24"/>
          <w:szCs w:val="24"/>
        </w:rPr>
        <w:sectPr w:rsidR="00E47ADB" w:rsidRPr="00A000F8" w:rsidSect="00F359EB">
          <w:type w:val="continuous"/>
          <w:pgSz w:w="11900" w:h="16840"/>
          <w:pgMar w:top="1440" w:right="1797" w:bottom="1440" w:left="1797" w:header="709" w:footer="709" w:gutter="0"/>
          <w:cols w:space="708"/>
          <w:docGrid w:linePitch="360"/>
        </w:sectPr>
      </w:pPr>
    </w:p>
    <w:p w14:paraId="6DDFB169" w14:textId="079ABA45"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Soft Flooring</w:t>
      </w:r>
    </w:p>
    <w:p w14:paraId="7F9CD1E9" w14:textId="0B30AB70"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Partitions</w:t>
      </w:r>
    </w:p>
    <w:p w14:paraId="7EE3FB67" w14:textId="20CBF5C3"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Glazed Partitions</w:t>
      </w:r>
    </w:p>
    <w:p w14:paraId="652D9577" w14:textId="161BBB70"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Ceilings</w:t>
      </w:r>
    </w:p>
    <w:p w14:paraId="4B9FF329" w14:textId="28B79600"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Workstation and tables</w:t>
      </w:r>
    </w:p>
    <w:p w14:paraId="067DF1F2" w14:textId="3FE887B2"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Storage units</w:t>
      </w:r>
    </w:p>
    <w:p w14:paraId="2602439C" w14:textId="6891540D"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Wall coverings</w:t>
      </w:r>
    </w:p>
    <w:p w14:paraId="56AA9134" w14:textId="35509A4F"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Hard flooring</w:t>
      </w:r>
    </w:p>
    <w:p w14:paraId="2A526099" w14:textId="613459CE"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Countertops</w:t>
      </w:r>
    </w:p>
    <w:p w14:paraId="5FE49838" w14:textId="3EC749EA" w:rsidR="00DB4D51"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Joinery</w:t>
      </w:r>
    </w:p>
    <w:p w14:paraId="30660D60" w14:textId="34DE9E8A"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 xml:space="preserve">Raised flooring systems </w:t>
      </w:r>
    </w:p>
    <w:p w14:paraId="0A075B26" w14:textId="2FC8FBE8"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Insulation</w:t>
      </w:r>
    </w:p>
    <w:p w14:paraId="5B74ED85" w14:textId="40F27C66"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Paints and Coatings</w:t>
      </w:r>
    </w:p>
    <w:p w14:paraId="319B1E30" w14:textId="40D0320F"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Polishes and Varnishes</w:t>
      </w:r>
    </w:p>
    <w:p w14:paraId="26E1D5B4" w14:textId="10E81F5F" w:rsidR="00DD6ECC" w:rsidRPr="00A000F8" w:rsidRDefault="00DD6ECC" w:rsidP="007C02F5">
      <w:pPr>
        <w:pStyle w:val="ListParagraph"/>
        <w:numPr>
          <w:ilvl w:val="0"/>
          <w:numId w:val="32"/>
        </w:numPr>
        <w:jc w:val="both"/>
        <w:rPr>
          <w:rFonts w:ascii="Arial" w:hAnsi="Arial" w:cs="Arial"/>
          <w:sz w:val="24"/>
          <w:szCs w:val="24"/>
        </w:rPr>
      </w:pPr>
      <w:r w:rsidRPr="00A000F8">
        <w:rPr>
          <w:rFonts w:ascii="Arial" w:hAnsi="Arial" w:cs="Arial"/>
          <w:sz w:val="24"/>
          <w:szCs w:val="24"/>
        </w:rPr>
        <w:t>Doors</w:t>
      </w:r>
    </w:p>
    <w:p w14:paraId="680A5D64" w14:textId="5F88F710" w:rsidR="00E47ADB" w:rsidRPr="00A000F8" w:rsidRDefault="00E47ADB" w:rsidP="007C02F5">
      <w:pPr>
        <w:pStyle w:val="ListParagraph"/>
        <w:numPr>
          <w:ilvl w:val="0"/>
          <w:numId w:val="32"/>
        </w:numPr>
        <w:jc w:val="both"/>
        <w:rPr>
          <w:rFonts w:ascii="Arial" w:hAnsi="Arial" w:cs="Arial"/>
          <w:sz w:val="24"/>
          <w:szCs w:val="24"/>
        </w:rPr>
      </w:pPr>
      <w:r w:rsidRPr="00A000F8">
        <w:rPr>
          <w:rFonts w:ascii="Arial" w:hAnsi="Arial" w:cs="Arial"/>
          <w:sz w:val="24"/>
          <w:szCs w:val="24"/>
        </w:rPr>
        <w:t>Kitchen Fittings</w:t>
      </w:r>
    </w:p>
    <w:p w14:paraId="439C48F1" w14:textId="6F7A705A" w:rsidR="00E47ADB" w:rsidRPr="00A000F8" w:rsidRDefault="00E47ADB" w:rsidP="007C02F5">
      <w:pPr>
        <w:pStyle w:val="ListParagraph"/>
        <w:numPr>
          <w:ilvl w:val="0"/>
          <w:numId w:val="32"/>
        </w:numPr>
        <w:jc w:val="both"/>
        <w:rPr>
          <w:rFonts w:ascii="Arial" w:hAnsi="Arial" w:cs="Arial"/>
          <w:sz w:val="24"/>
          <w:szCs w:val="24"/>
        </w:rPr>
      </w:pPr>
      <w:r w:rsidRPr="00A000F8">
        <w:rPr>
          <w:rFonts w:ascii="Arial" w:hAnsi="Arial" w:cs="Arial"/>
          <w:sz w:val="24"/>
          <w:szCs w:val="24"/>
        </w:rPr>
        <w:t>Hard Wall coverings</w:t>
      </w:r>
    </w:p>
    <w:p w14:paraId="5DA71FC3" w14:textId="5AE089B7" w:rsidR="00E47ADB" w:rsidRPr="00A000F8" w:rsidRDefault="00E47ADB" w:rsidP="007C02F5">
      <w:pPr>
        <w:pStyle w:val="ListParagraph"/>
        <w:numPr>
          <w:ilvl w:val="0"/>
          <w:numId w:val="32"/>
        </w:numPr>
        <w:jc w:val="both"/>
        <w:rPr>
          <w:rFonts w:ascii="Arial" w:hAnsi="Arial" w:cs="Arial"/>
          <w:sz w:val="24"/>
          <w:szCs w:val="24"/>
        </w:rPr>
      </w:pPr>
      <w:r w:rsidRPr="00A000F8">
        <w:rPr>
          <w:rFonts w:ascii="Arial" w:hAnsi="Arial" w:cs="Arial"/>
          <w:sz w:val="24"/>
          <w:szCs w:val="24"/>
        </w:rPr>
        <w:t>Screed</w:t>
      </w:r>
    </w:p>
    <w:p w14:paraId="473517D8" w14:textId="4CA596E5" w:rsidR="00E47ADB" w:rsidRPr="00A000F8" w:rsidRDefault="00E47ADB" w:rsidP="007C02F5">
      <w:pPr>
        <w:pStyle w:val="ListParagraph"/>
        <w:numPr>
          <w:ilvl w:val="0"/>
          <w:numId w:val="32"/>
        </w:numPr>
        <w:jc w:val="both"/>
        <w:rPr>
          <w:rFonts w:ascii="Arial" w:hAnsi="Arial" w:cs="Arial"/>
          <w:sz w:val="24"/>
          <w:szCs w:val="24"/>
        </w:rPr>
      </w:pPr>
      <w:r w:rsidRPr="00A000F8">
        <w:rPr>
          <w:rFonts w:ascii="Arial" w:hAnsi="Arial" w:cs="Arial"/>
          <w:sz w:val="24"/>
          <w:szCs w:val="24"/>
        </w:rPr>
        <w:t>Internal Signage</w:t>
      </w:r>
    </w:p>
    <w:p w14:paraId="2B9546DA" w14:textId="18CBDCDC" w:rsidR="00DB4D51" w:rsidRPr="00A000F8" w:rsidRDefault="00DB4D51" w:rsidP="007C02F5">
      <w:pPr>
        <w:pStyle w:val="ListParagraph"/>
        <w:numPr>
          <w:ilvl w:val="0"/>
          <w:numId w:val="32"/>
        </w:numPr>
        <w:jc w:val="both"/>
        <w:rPr>
          <w:rFonts w:ascii="Arial" w:hAnsi="Arial" w:cs="Arial"/>
          <w:sz w:val="24"/>
          <w:szCs w:val="24"/>
        </w:rPr>
      </w:pPr>
      <w:r w:rsidRPr="00A000F8">
        <w:rPr>
          <w:rFonts w:ascii="Arial" w:hAnsi="Arial" w:cs="Arial"/>
          <w:sz w:val="24"/>
          <w:szCs w:val="24"/>
        </w:rPr>
        <w:t>Furniture</w:t>
      </w:r>
    </w:p>
    <w:p w14:paraId="7868D764" w14:textId="77777777" w:rsidR="00E47ADB" w:rsidRPr="00A000F8" w:rsidRDefault="00E47ADB" w:rsidP="001B1569">
      <w:pPr>
        <w:ind w:left="360"/>
        <w:jc w:val="both"/>
        <w:rPr>
          <w:rFonts w:ascii="Arial" w:hAnsi="Arial" w:cs="Arial"/>
        </w:rPr>
      </w:pPr>
    </w:p>
    <w:p w14:paraId="6B580A6F" w14:textId="77777777" w:rsidR="00DB4D51" w:rsidRPr="00A000F8" w:rsidRDefault="00DB4D51" w:rsidP="001B1569">
      <w:pPr>
        <w:jc w:val="both"/>
        <w:rPr>
          <w:rFonts w:ascii="Arial" w:hAnsi="Arial" w:cs="Arial"/>
        </w:rPr>
        <w:sectPr w:rsidR="00DB4D51" w:rsidRPr="00A000F8" w:rsidSect="00E47ADB">
          <w:type w:val="continuous"/>
          <w:pgSz w:w="11900" w:h="16840"/>
          <w:pgMar w:top="1440" w:right="1797" w:bottom="1440" w:left="1797" w:header="709" w:footer="709" w:gutter="0"/>
          <w:cols w:num="2" w:space="708"/>
          <w:docGrid w:linePitch="360"/>
        </w:sectPr>
      </w:pPr>
    </w:p>
    <w:p w14:paraId="691C0519" w14:textId="77777777" w:rsidR="00E47ADB" w:rsidRPr="00A000F8" w:rsidRDefault="00E47ADB" w:rsidP="001B1569">
      <w:pPr>
        <w:pStyle w:val="ListParagraph"/>
        <w:jc w:val="both"/>
        <w:rPr>
          <w:rFonts w:ascii="Arial" w:hAnsi="Arial" w:cs="Arial"/>
          <w:sz w:val="24"/>
          <w:szCs w:val="24"/>
        </w:rPr>
      </w:pPr>
    </w:p>
    <w:p w14:paraId="3B721BD6" w14:textId="78A1F5D3" w:rsidR="00E47ADB" w:rsidRPr="00A000F8" w:rsidRDefault="00E47ADB" w:rsidP="001B1569">
      <w:pPr>
        <w:pStyle w:val="ListParagraph"/>
        <w:ind w:left="0"/>
        <w:jc w:val="both"/>
        <w:rPr>
          <w:rFonts w:ascii="Arial" w:hAnsi="Arial" w:cs="Arial"/>
          <w:sz w:val="24"/>
          <w:szCs w:val="24"/>
        </w:rPr>
      </w:pPr>
      <w:r w:rsidRPr="00A000F8">
        <w:rPr>
          <w:rFonts w:ascii="Arial" w:hAnsi="Arial" w:cs="Arial"/>
          <w:sz w:val="24"/>
          <w:szCs w:val="24"/>
        </w:rPr>
        <w:t>The following should be looked into depending on the specific material, where materials meet at least one of the following:</w:t>
      </w:r>
    </w:p>
    <w:p w14:paraId="5D0BFAD2" w14:textId="4B56EC2D" w:rsidR="00E47ADB" w:rsidRPr="00A000F8" w:rsidRDefault="00E47ADB" w:rsidP="007C02F5">
      <w:pPr>
        <w:pStyle w:val="ListParagraph"/>
        <w:numPr>
          <w:ilvl w:val="0"/>
          <w:numId w:val="33"/>
        </w:numPr>
        <w:jc w:val="both"/>
        <w:rPr>
          <w:rFonts w:ascii="Arial" w:hAnsi="Arial" w:cs="Arial"/>
          <w:sz w:val="24"/>
          <w:szCs w:val="24"/>
        </w:rPr>
      </w:pPr>
      <w:r w:rsidRPr="00A000F8">
        <w:rPr>
          <w:rFonts w:ascii="Arial" w:hAnsi="Arial" w:cs="Arial"/>
          <w:sz w:val="24"/>
          <w:szCs w:val="24"/>
        </w:rPr>
        <w:t>the manufacturing content has been made with a portion of recycled material and that it can be recycled at the end of its life</w:t>
      </w:r>
      <w:r w:rsidR="001D7083" w:rsidRPr="00A000F8">
        <w:rPr>
          <w:rFonts w:ascii="Arial" w:hAnsi="Arial" w:cs="Arial"/>
          <w:sz w:val="24"/>
          <w:szCs w:val="24"/>
        </w:rPr>
        <w:t>;</w:t>
      </w:r>
    </w:p>
    <w:p w14:paraId="486E8AC4" w14:textId="0E1935EB" w:rsidR="00E47ADB" w:rsidRPr="00A000F8" w:rsidRDefault="001D7083" w:rsidP="007C02F5">
      <w:pPr>
        <w:pStyle w:val="ListParagraph"/>
        <w:numPr>
          <w:ilvl w:val="0"/>
          <w:numId w:val="33"/>
        </w:numPr>
        <w:jc w:val="both"/>
        <w:rPr>
          <w:rFonts w:ascii="Arial" w:hAnsi="Arial" w:cs="Arial"/>
          <w:sz w:val="24"/>
          <w:szCs w:val="24"/>
        </w:rPr>
      </w:pPr>
      <w:r w:rsidRPr="00A000F8">
        <w:rPr>
          <w:rFonts w:ascii="Arial" w:hAnsi="Arial" w:cs="Arial"/>
          <w:sz w:val="24"/>
          <w:szCs w:val="24"/>
        </w:rPr>
        <w:t>a portion of the material has an A or A+</w:t>
      </w:r>
      <w:r w:rsidR="00E47ADB" w:rsidRPr="00A000F8">
        <w:rPr>
          <w:rFonts w:ascii="Arial" w:hAnsi="Arial" w:cs="Arial"/>
          <w:sz w:val="24"/>
          <w:szCs w:val="24"/>
        </w:rPr>
        <w:t xml:space="preserve"> rating on BRE’s The Green Guide to Specification</w:t>
      </w:r>
      <w:r w:rsidRPr="00A000F8">
        <w:rPr>
          <w:rFonts w:ascii="Arial" w:hAnsi="Arial" w:cs="Arial"/>
          <w:sz w:val="24"/>
          <w:szCs w:val="24"/>
        </w:rPr>
        <w:t>;</w:t>
      </w:r>
    </w:p>
    <w:p w14:paraId="476CF94A" w14:textId="51A84F7C" w:rsidR="001D7083" w:rsidRPr="00A000F8" w:rsidRDefault="001D7083" w:rsidP="007C02F5">
      <w:pPr>
        <w:pStyle w:val="ListParagraph"/>
        <w:numPr>
          <w:ilvl w:val="0"/>
          <w:numId w:val="33"/>
        </w:numPr>
        <w:jc w:val="both"/>
        <w:rPr>
          <w:rFonts w:ascii="Arial" w:hAnsi="Arial" w:cs="Arial"/>
          <w:sz w:val="24"/>
          <w:szCs w:val="24"/>
        </w:rPr>
      </w:pPr>
      <w:r w:rsidRPr="00A000F8">
        <w:rPr>
          <w:rFonts w:ascii="Arial" w:hAnsi="Arial" w:cs="Arial"/>
          <w:sz w:val="24"/>
          <w:szCs w:val="24"/>
        </w:rPr>
        <w:t>a portion of the material has an A or A+ rating in BRE’s Green Book Live database</w:t>
      </w:r>
    </w:p>
    <w:p w14:paraId="242B5448" w14:textId="60642A4D" w:rsidR="00E47ADB" w:rsidRPr="00A000F8" w:rsidRDefault="00E47ADB" w:rsidP="007C02F5">
      <w:pPr>
        <w:pStyle w:val="ListParagraph"/>
        <w:numPr>
          <w:ilvl w:val="0"/>
          <w:numId w:val="33"/>
        </w:numPr>
        <w:jc w:val="both"/>
        <w:rPr>
          <w:rFonts w:ascii="Arial" w:hAnsi="Arial" w:cs="Arial"/>
          <w:sz w:val="24"/>
          <w:szCs w:val="24"/>
        </w:rPr>
      </w:pPr>
      <w:r w:rsidRPr="00A000F8">
        <w:rPr>
          <w:rFonts w:ascii="Arial" w:hAnsi="Arial" w:cs="Arial"/>
          <w:sz w:val="24"/>
          <w:szCs w:val="24"/>
        </w:rPr>
        <w:t>the manufactured content has a portion of renewable/ natural products</w:t>
      </w:r>
      <w:r w:rsidR="001D7083" w:rsidRPr="00A000F8">
        <w:rPr>
          <w:rFonts w:ascii="Arial" w:hAnsi="Arial" w:cs="Arial"/>
          <w:sz w:val="24"/>
          <w:szCs w:val="24"/>
        </w:rPr>
        <w:t>;</w:t>
      </w:r>
    </w:p>
    <w:p w14:paraId="54364B3D" w14:textId="431D9183" w:rsidR="00E47ADB" w:rsidRPr="00A000F8" w:rsidRDefault="00E47ADB" w:rsidP="007C02F5">
      <w:pPr>
        <w:pStyle w:val="ListParagraph"/>
        <w:numPr>
          <w:ilvl w:val="0"/>
          <w:numId w:val="33"/>
        </w:numPr>
        <w:jc w:val="both"/>
        <w:rPr>
          <w:rFonts w:ascii="Arial" w:hAnsi="Arial" w:cs="Arial"/>
          <w:sz w:val="24"/>
          <w:szCs w:val="24"/>
        </w:rPr>
      </w:pPr>
      <w:r w:rsidRPr="00A000F8">
        <w:rPr>
          <w:rFonts w:ascii="Arial" w:hAnsi="Arial" w:cs="Arial"/>
          <w:sz w:val="24"/>
          <w:szCs w:val="24"/>
        </w:rPr>
        <w:t>has a Cradle to Cradle certification</w:t>
      </w:r>
      <w:r w:rsidR="001D7083" w:rsidRPr="00A000F8">
        <w:rPr>
          <w:rFonts w:ascii="Arial" w:hAnsi="Arial" w:cs="Arial"/>
          <w:sz w:val="24"/>
          <w:szCs w:val="24"/>
        </w:rPr>
        <w:t>;</w:t>
      </w:r>
    </w:p>
    <w:p w14:paraId="665FDBD6" w14:textId="7DB7B265" w:rsidR="00E47ADB" w:rsidRPr="00A000F8" w:rsidRDefault="00E47ADB" w:rsidP="007C02F5">
      <w:pPr>
        <w:pStyle w:val="ListParagraph"/>
        <w:numPr>
          <w:ilvl w:val="0"/>
          <w:numId w:val="33"/>
        </w:numPr>
        <w:jc w:val="both"/>
        <w:rPr>
          <w:rFonts w:ascii="Arial" w:hAnsi="Arial" w:cs="Arial"/>
          <w:sz w:val="24"/>
          <w:szCs w:val="24"/>
        </w:rPr>
      </w:pPr>
      <w:r w:rsidRPr="00A000F8">
        <w:rPr>
          <w:rFonts w:ascii="Arial" w:hAnsi="Arial" w:cs="Arial"/>
          <w:sz w:val="24"/>
          <w:szCs w:val="24"/>
        </w:rPr>
        <w:t>are supplied with an environmental product declaration</w:t>
      </w:r>
      <w:r w:rsidR="001D7083" w:rsidRPr="00A000F8">
        <w:rPr>
          <w:rFonts w:ascii="Arial" w:hAnsi="Arial" w:cs="Arial"/>
          <w:sz w:val="24"/>
          <w:szCs w:val="24"/>
        </w:rPr>
        <w:t xml:space="preserve"> in accordance with ISO 14025 standards;</w:t>
      </w:r>
    </w:p>
    <w:p w14:paraId="44D5CAF8" w14:textId="65EB7F3F" w:rsidR="001D7083" w:rsidRPr="00A000F8" w:rsidRDefault="001D7083" w:rsidP="007C02F5">
      <w:pPr>
        <w:pStyle w:val="ListParagraph"/>
        <w:numPr>
          <w:ilvl w:val="0"/>
          <w:numId w:val="33"/>
        </w:numPr>
        <w:jc w:val="both"/>
        <w:rPr>
          <w:rFonts w:ascii="Arial" w:hAnsi="Arial" w:cs="Arial"/>
          <w:sz w:val="24"/>
          <w:szCs w:val="24"/>
        </w:rPr>
      </w:pPr>
      <w:r w:rsidRPr="00A000F8">
        <w:rPr>
          <w:rFonts w:ascii="Arial" w:hAnsi="Arial" w:cs="Arial"/>
          <w:sz w:val="24"/>
          <w:szCs w:val="24"/>
        </w:rPr>
        <w:t>is reclaimed (e.g. timber, bricks);</w:t>
      </w:r>
    </w:p>
    <w:p w14:paraId="435690C2" w14:textId="3A8EE4A0" w:rsidR="001D7083" w:rsidRPr="00A000F8" w:rsidRDefault="001D7083" w:rsidP="007C02F5">
      <w:pPr>
        <w:pStyle w:val="ListParagraph"/>
        <w:numPr>
          <w:ilvl w:val="0"/>
          <w:numId w:val="33"/>
        </w:numPr>
        <w:jc w:val="both"/>
        <w:rPr>
          <w:rFonts w:ascii="Arial" w:hAnsi="Arial" w:cs="Arial"/>
          <w:sz w:val="24"/>
          <w:szCs w:val="24"/>
        </w:rPr>
      </w:pPr>
      <w:r w:rsidRPr="00A000F8">
        <w:rPr>
          <w:rFonts w:ascii="Arial" w:hAnsi="Arial" w:cs="Arial"/>
          <w:sz w:val="24"/>
          <w:szCs w:val="24"/>
        </w:rPr>
        <w:t xml:space="preserve">(timber) archives full Forest </w:t>
      </w:r>
      <w:r w:rsidR="00967031" w:rsidRPr="00A000F8">
        <w:rPr>
          <w:rFonts w:ascii="Arial" w:hAnsi="Arial" w:cs="Arial"/>
          <w:sz w:val="24"/>
          <w:szCs w:val="24"/>
        </w:rPr>
        <w:t>Stewardship</w:t>
      </w:r>
      <w:r w:rsidRPr="00A000F8">
        <w:rPr>
          <w:rFonts w:ascii="Arial" w:hAnsi="Arial" w:cs="Arial"/>
          <w:sz w:val="24"/>
          <w:szCs w:val="24"/>
        </w:rPr>
        <w:t xml:space="preserve"> Council (FSC) or Programme for the Endorsement of Forest Certification (PEFC) project certification; </w:t>
      </w:r>
      <w:r w:rsidR="00984F8C" w:rsidRPr="00A000F8">
        <w:rPr>
          <w:rFonts w:ascii="Arial" w:hAnsi="Arial" w:cs="Arial"/>
          <w:sz w:val="24"/>
          <w:szCs w:val="24"/>
        </w:rPr>
        <w:t>or</w:t>
      </w:r>
    </w:p>
    <w:p w14:paraId="167D7885" w14:textId="04ED8EF2" w:rsidR="001D7083" w:rsidRPr="00A000F8" w:rsidRDefault="001D7083" w:rsidP="007C02F5">
      <w:pPr>
        <w:pStyle w:val="ListParagraph"/>
        <w:numPr>
          <w:ilvl w:val="0"/>
          <w:numId w:val="33"/>
        </w:numPr>
        <w:jc w:val="both"/>
        <w:rPr>
          <w:rFonts w:ascii="Arial" w:hAnsi="Arial" w:cs="Arial"/>
          <w:sz w:val="24"/>
          <w:szCs w:val="24"/>
        </w:rPr>
      </w:pPr>
      <w:r w:rsidRPr="00A000F8">
        <w:rPr>
          <w:rFonts w:ascii="Arial" w:hAnsi="Arial" w:cs="Arial"/>
          <w:sz w:val="24"/>
          <w:szCs w:val="24"/>
        </w:rPr>
        <w:t xml:space="preserve">have been awarded the EU </w:t>
      </w:r>
      <w:r w:rsidR="00967031" w:rsidRPr="00A000F8">
        <w:rPr>
          <w:rFonts w:ascii="Arial" w:hAnsi="Arial" w:cs="Arial"/>
          <w:sz w:val="24"/>
          <w:szCs w:val="24"/>
        </w:rPr>
        <w:t>Ecolabel</w:t>
      </w:r>
      <w:r w:rsidRPr="00A000F8">
        <w:rPr>
          <w:rFonts w:ascii="Arial" w:hAnsi="Arial" w:cs="Arial"/>
          <w:sz w:val="24"/>
          <w:szCs w:val="24"/>
        </w:rPr>
        <w:t xml:space="preserve"> (paints)</w:t>
      </w:r>
    </w:p>
    <w:p w14:paraId="7F0BAD61" w14:textId="77777777" w:rsidR="00150A53" w:rsidRPr="000F5E78" w:rsidRDefault="00150A53" w:rsidP="001B1569">
      <w:pPr>
        <w:pStyle w:val="Heading2"/>
        <w:jc w:val="both"/>
        <w:rPr>
          <w:rFonts w:ascii="Arial" w:hAnsi="Arial" w:cs="Arial"/>
        </w:rPr>
      </w:pPr>
      <w:bookmarkStart w:id="47" w:name="_Toc44591427"/>
      <w:r w:rsidRPr="00957BED">
        <w:rPr>
          <w:rFonts w:ascii="Arial" w:hAnsi="Arial" w:cs="Arial"/>
          <w:color w:val="83008F"/>
        </w:rPr>
        <w:t>6.3 Insulation</w:t>
      </w:r>
      <w:bookmarkEnd w:id="47"/>
    </w:p>
    <w:p w14:paraId="0C922A05" w14:textId="6D92BBF3" w:rsidR="00150A53" w:rsidRPr="00A000F8" w:rsidRDefault="00150A53" w:rsidP="001B1569">
      <w:pPr>
        <w:jc w:val="both"/>
        <w:rPr>
          <w:rFonts w:ascii="Arial" w:hAnsi="Arial" w:cs="Arial"/>
        </w:rPr>
      </w:pPr>
      <w:r w:rsidRPr="00A000F8">
        <w:rPr>
          <w:rFonts w:ascii="Arial" w:hAnsi="Arial" w:cs="Arial"/>
        </w:rPr>
        <w:t>Any new insulation specified for use within the following building elements must be assessed:</w:t>
      </w:r>
    </w:p>
    <w:p w14:paraId="0E081672" w14:textId="46112926" w:rsidR="00150A53" w:rsidRPr="00A000F8" w:rsidRDefault="00150A53" w:rsidP="007C02F5">
      <w:pPr>
        <w:pStyle w:val="ListParagraph"/>
        <w:numPr>
          <w:ilvl w:val="0"/>
          <w:numId w:val="34"/>
        </w:numPr>
        <w:jc w:val="both"/>
        <w:rPr>
          <w:rFonts w:ascii="Arial" w:hAnsi="Arial" w:cs="Arial"/>
          <w:sz w:val="24"/>
          <w:szCs w:val="24"/>
        </w:rPr>
      </w:pPr>
      <w:r w:rsidRPr="00A000F8">
        <w:rPr>
          <w:rFonts w:ascii="Arial" w:hAnsi="Arial" w:cs="Arial"/>
          <w:sz w:val="24"/>
          <w:szCs w:val="24"/>
        </w:rPr>
        <w:t>External walls</w:t>
      </w:r>
    </w:p>
    <w:p w14:paraId="46481603" w14:textId="678DCD7D" w:rsidR="00150A53" w:rsidRPr="00A000F8" w:rsidRDefault="00150A53" w:rsidP="007C02F5">
      <w:pPr>
        <w:pStyle w:val="ListParagraph"/>
        <w:numPr>
          <w:ilvl w:val="0"/>
          <w:numId w:val="34"/>
        </w:numPr>
        <w:jc w:val="both"/>
        <w:rPr>
          <w:rFonts w:ascii="Arial" w:hAnsi="Arial" w:cs="Arial"/>
          <w:sz w:val="24"/>
          <w:szCs w:val="24"/>
        </w:rPr>
      </w:pPr>
      <w:r w:rsidRPr="00A000F8">
        <w:rPr>
          <w:rFonts w:ascii="Arial" w:hAnsi="Arial" w:cs="Arial"/>
          <w:sz w:val="24"/>
          <w:szCs w:val="24"/>
        </w:rPr>
        <w:t>Ground floor</w:t>
      </w:r>
    </w:p>
    <w:p w14:paraId="368C5C02" w14:textId="4951F0C0" w:rsidR="00150A53" w:rsidRPr="00A000F8" w:rsidRDefault="00150A53" w:rsidP="007C02F5">
      <w:pPr>
        <w:pStyle w:val="ListParagraph"/>
        <w:numPr>
          <w:ilvl w:val="0"/>
          <w:numId w:val="34"/>
        </w:numPr>
        <w:jc w:val="both"/>
        <w:rPr>
          <w:rFonts w:ascii="Arial" w:hAnsi="Arial" w:cs="Arial"/>
          <w:sz w:val="24"/>
          <w:szCs w:val="24"/>
        </w:rPr>
      </w:pPr>
      <w:r w:rsidRPr="00A000F8">
        <w:rPr>
          <w:rFonts w:ascii="Arial" w:hAnsi="Arial" w:cs="Arial"/>
          <w:sz w:val="24"/>
          <w:szCs w:val="24"/>
        </w:rPr>
        <w:t>Roof</w:t>
      </w:r>
    </w:p>
    <w:p w14:paraId="78DD1BF6" w14:textId="5BB2C79B" w:rsidR="00150A53" w:rsidRPr="00A000F8" w:rsidRDefault="00150A53" w:rsidP="007C02F5">
      <w:pPr>
        <w:pStyle w:val="ListParagraph"/>
        <w:numPr>
          <w:ilvl w:val="0"/>
          <w:numId w:val="34"/>
        </w:numPr>
        <w:jc w:val="both"/>
        <w:rPr>
          <w:rFonts w:ascii="Arial" w:hAnsi="Arial" w:cs="Arial"/>
          <w:sz w:val="24"/>
          <w:szCs w:val="24"/>
        </w:rPr>
      </w:pPr>
      <w:r w:rsidRPr="00A000F8">
        <w:rPr>
          <w:rFonts w:ascii="Arial" w:hAnsi="Arial" w:cs="Arial"/>
          <w:sz w:val="24"/>
          <w:szCs w:val="24"/>
        </w:rPr>
        <w:t xml:space="preserve">Building services </w:t>
      </w:r>
    </w:p>
    <w:p w14:paraId="4F8A480E" w14:textId="0A31E830" w:rsidR="00150A53" w:rsidRPr="00A000F8" w:rsidRDefault="00150A53" w:rsidP="001B1569">
      <w:pPr>
        <w:jc w:val="both"/>
        <w:rPr>
          <w:rFonts w:ascii="Arial" w:hAnsi="Arial" w:cs="Arial"/>
        </w:rPr>
      </w:pPr>
      <w:r w:rsidRPr="00A000F8">
        <w:rPr>
          <w:rFonts w:ascii="Arial" w:hAnsi="Arial" w:cs="Arial"/>
        </w:rPr>
        <w:t>All insulation materials (fire, thermal and acoustic) meet at least one of the following criteria:</w:t>
      </w:r>
    </w:p>
    <w:p w14:paraId="4D9696DB" w14:textId="6238B690"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are  natureplus labelled product;</w:t>
      </w:r>
    </w:p>
    <w:p w14:paraId="45201371" w14:textId="7C52B8F2"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composite materials must be able to be separated readily at the end of first use:</w:t>
      </w:r>
    </w:p>
    <w:p w14:paraId="7A96A792" w14:textId="751C4228" w:rsidR="00150A53" w:rsidRPr="00A000F8" w:rsidRDefault="00150A53" w:rsidP="007C02F5">
      <w:pPr>
        <w:pStyle w:val="ListParagraph"/>
        <w:numPr>
          <w:ilvl w:val="1"/>
          <w:numId w:val="35"/>
        </w:numPr>
        <w:jc w:val="both"/>
        <w:rPr>
          <w:rFonts w:ascii="Arial" w:hAnsi="Arial" w:cs="Arial"/>
          <w:sz w:val="24"/>
          <w:szCs w:val="24"/>
        </w:rPr>
      </w:pPr>
      <w:r w:rsidRPr="00A000F8">
        <w:rPr>
          <w:rFonts w:ascii="Arial" w:hAnsi="Arial" w:cs="Arial"/>
          <w:sz w:val="24"/>
          <w:szCs w:val="24"/>
        </w:rPr>
        <w:t>are assembled without the use of adhesives;</w:t>
      </w:r>
    </w:p>
    <w:p w14:paraId="3494111A" w14:textId="4563C889" w:rsidR="00150A53" w:rsidRPr="00A000F8" w:rsidRDefault="00150A53" w:rsidP="007C02F5">
      <w:pPr>
        <w:pStyle w:val="ListParagraph"/>
        <w:numPr>
          <w:ilvl w:val="1"/>
          <w:numId w:val="35"/>
        </w:numPr>
        <w:jc w:val="both"/>
        <w:rPr>
          <w:rFonts w:ascii="Arial" w:hAnsi="Arial" w:cs="Arial"/>
          <w:sz w:val="24"/>
          <w:szCs w:val="24"/>
        </w:rPr>
      </w:pPr>
      <w:r w:rsidRPr="00A000F8">
        <w:rPr>
          <w:rFonts w:ascii="Arial" w:hAnsi="Arial" w:cs="Arial"/>
          <w:sz w:val="24"/>
          <w:szCs w:val="24"/>
        </w:rPr>
        <w:t>can be demonstrated that materials can be easily separated now; and</w:t>
      </w:r>
    </w:p>
    <w:p w14:paraId="2F60E46B" w14:textId="2CA45013" w:rsidR="00150A53" w:rsidRPr="00A000F8" w:rsidRDefault="00150A53" w:rsidP="007C02F5">
      <w:pPr>
        <w:pStyle w:val="ListParagraph"/>
        <w:numPr>
          <w:ilvl w:val="1"/>
          <w:numId w:val="35"/>
        </w:numPr>
        <w:jc w:val="both"/>
        <w:rPr>
          <w:rFonts w:ascii="Arial" w:hAnsi="Arial" w:cs="Arial"/>
          <w:sz w:val="24"/>
          <w:szCs w:val="24"/>
        </w:rPr>
      </w:pPr>
      <w:r w:rsidRPr="00A000F8">
        <w:rPr>
          <w:rFonts w:ascii="Arial" w:hAnsi="Arial" w:cs="Arial"/>
          <w:sz w:val="24"/>
          <w:szCs w:val="24"/>
        </w:rPr>
        <w:t>the materials are robust enough to separate and not to disintegrate.</w:t>
      </w:r>
    </w:p>
    <w:p w14:paraId="3327B746" w14:textId="46E6A245"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 xml:space="preserve">are manufactured with at least 50% recycled (measured by mass) and </w:t>
      </w:r>
    </w:p>
    <w:p w14:paraId="587D7689" w14:textId="77777777"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100% recyclable content that is designed for deconstruction, reclaim and reuse with recyclable components;</w:t>
      </w:r>
    </w:p>
    <w:p w14:paraId="51BA0297" w14:textId="603951AA"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are manufactured from at least 50% renewable material, e.g. hemp, flax, newspaper, wool;</w:t>
      </w:r>
    </w:p>
    <w:p w14:paraId="35F49620" w14:textId="6A557A01"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are manufactured with a combination of at least 50% recycled content and 50% renewable material, e.g. hemp, flax, newspaper, wool;</w:t>
      </w:r>
    </w:p>
    <w:p w14:paraId="03300D5D" w14:textId="6C367484"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 xml:space="preserve">80% of the insulation has an A+ or A rating in BRE’s The Green Guide to </w:t>
      </w:r>
    </w:p>
    <w:p w14:paraId="657D640D" w14:textId="77777777"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Specification;</w:t>
      </w:r>
    </w:p>
    <w:p w14:paraId="16743A91" w14:textId="0020EB56"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lastRenderedPageBreak/>
        <w:t xml:space="preserve">80% of the insulation has an A+ or A rating in BRE’s Green Book Live </w:t>
      </w:r>
    </w:p>
    <w:p w14:paraId="03F7901E" w14:textId="77777777"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database; or</w:t>
      </w:r>
    </w:p>
    <w:p w14:paraId="4D741135" w14:textId="7001B486" w:rsidR="00150A53" w:rsidRPr="00A000F8" w:rsidRDefault="00150A53" w:rsidP="007C02F5">
      <w:pPr>
        <w:pStyle w:val="ListParagraph"/>
        <w:numPr>
          <w:ilvl w:val="0"/>
          <w:numId w:val="35"/>
        </w:numPr>
        <w:jc w:val="both"/>
        <w:rPr>
          <w:rFonts w:ascii="Arial" w:hAnsi="Arial" w:cs="Arial"/>
          <w:sz w:val="24"/>
          <w:szCs w:val="24"/>
        </w:rPr>
      </w:pPr>
      <w:r w:rsidRPr="00A000F8">
        <w:rPr>
          <w:rFonts w:ascii="Arial" w:hAnsi="Arial" w:cs="Arial"/>
          <w:sz w:val="24"/>
          <w:szCs w:val="24"/>
        </w:rPr>
        <w:t>are supplied with an environmental product declaration (EPD), written in accordance with ISO 14025 standards.</w:t>
      </w:r>
    </w:p>
    <w:p w14:paraId="370B720D" w14:textId="5C5AE608" w:rsidR="00150A53" w:rsidRPr="00957BED" w:rsidRDefault="00150A53" w:rsidP="001B1569">
      <w:pPr>
        <w:pStyle w:val="Heading2"/>
        <w:jc w:val="both"/>
        <w:rPr>
          <w:rFonts w:ascii="Arial" w:hAnsi="Arial" w:cs="Arial"/>
          <w:color w:val="83008F"/>
        </w:rPr>
      </w:pPr>
      <w:bookmarkStart w:id="48" w:name="_Toc44591428"/>
      <w:r w:rsidRPr="00957BED">
        <w:rPr>
          <w:rFonts w:ascii="Arial" w:hAnsi="Arial" w:cs="Arial"/>
          <w:color w:val="83008F"/>
        </w:rPr>
        <w:t>6.4 Robustness</w:t>
      </w:r>
      <w:bookmarkEnd w:id="48"/>
    </w:p>
    <w:p w14:paraId="54F2A001" w14:textId="3C9522B0" w:rsidR="00150A53" w:rsidRPr="00A000F8" w:rsidRDefault="00150A53" w:rsidP="001B1569">
      <w:pPr>
        <w:jc w:val="both"/>
        <w:rPr>
          <w:rFonts w:ascii="Arial" w:hAnsi="Arial" w:cs="Arial"/>
          <w:lang w:val="en-GB"/>
        </w:rPr>
      </w:pPr>
      <w:r w:rsidRPr="00A000F8">
        <w:rPr>
          <w:rFonts w:ascii="Arial" w:hAnsi="Arial" w:cs="Arial"/>
          <w:lang w:val="en-GB"/>
        </w:rPr>
        <w:t>Areas of the building</w:t>
      </w:r>
      <w:r w:rsidR="00CD2257" w:rsidRPr="00A000F8">
        <w:rPr>
          <w:rFonts w:ascii="Arial" w:hAnsi="Arial" w:cs="Arial"/>
          <w:lang w:val="en-GB"/>
        </w:rPr>
        <w:t xml:space="preserve"> need to be</w:t>
      </w:r>
      <w:r w:rsidRPr="00A000F8">
        <w:rPr>
          <w:rFonts w:ascii="Arial" w:hAnsi="Arial" w:cs="Arial"/>
          <w:lang w:val="en-GB"/>
        </w:rPr>
        <w:t xml:space="preserve"> identified (both internal and external) where vehicular, trolley</w:t>
      </w:r>
      <w:r w:rsidR="00CD2257" w:rsidRPr="00A000F8">
        <w:rPr>
          <w:rFonts w:ascii="Arial" w:hAnsi="Arial" w:cs="Arial"/>
          <w:lang w:val="en-GB"/>
        </w:rPr>
        <w:t xml:space="preserve"> and pedestrian movement occur.</w:t>
      </w:r>
    </w:p>
    <w:p w14:paraId="3EC9F823" w14:textId="77777777" w:rsidR="00CD2257" w:rsidRPr="00A000F8" w:rsidRDefault="00CD2257" w:rsidP="001B1569">
      <w:pPr>
        <w:jc w:val="both"/>
        <w:rPr>
          <w:rFonts w:ascii="Arial" w:hAnsi="Arial" w:cs="Arial"/>
          <w:lang w:val="en-GB"/>
        </w:rPr>
      </w:pPr>
    </w:p>
    <w:p w14:paraId="7AF1376D" w14:textId="04B1F139" w:rsidR="00150A53" w:rsidRPr="00A000F8" w:rsidRDefault="00150A53" w:rsidP="001B1569">
      <w:pPr>
        <w:jc w:val="both"/>
        <w:rPr>
          <w:rFonts w:ascii="Arial" w:hAnsi="Arial" w:cs="Arial"/>
          <w:lang w:val="en-GB"/>
        </w:rPr>
      </w:pPr>
      <w:r w:rsidRPr="00A000F8">
        <w:rPr>
          <w:rFonts w:ascii="Arial" w:hAnsi="Arial" w:cs="Arial"/>
          <w:lang w:val="en-GB"/>
        </w:rPr>
        <w:t xml:space="preserve">The design </w:t>
      </w:r>
      <w:r w:rsidR="00CD2257" w:rsidRPr="00A000F8">
        <w:rPr>
          <w:rFonts w:ascii="Arial" w:hAnsi="Arial" w:cs="Arial"/>
          <w:lang w:val="en-GB"/>
        </w:rPr>
        <w:t>should incorporate</w:t>
      </w:r>
      <w:r w:rsidRPr="00A000F8">
        <w:rPr>
          <w:rFonts w:ascii="Arial" w:hAnsi="Arial" w:cs="Arial"/>
          <w:lang w:val="en-GB"/>
        </w:rPr>
        <w:t xml:space="preserve"> suitable durability and pr</w:t>
      </w:r>
      <w:r w:rsidR="00CD2257" w:rsidRPr="00A000F8">
        <w:rPr>
          <w:rFonts w:ascii="Arial" w:hAnsi="Arial" w:cs="Arial"/>
          <w:lang w:val="en-GB"/>
        </w:rPr>
        <w:t>otection measures or design fea</w:t>
      </w:r>
      <w:r w:rsidRPr="00A000F8">
        <w:rPr>
          <w:rFonts w:ascii="Arial" w:hAnsi="Arial" w:cs="Arial"/>
          <w:lang w:val="en-GB"/>
        </w:rPr>
        <w:t>tures/solutions to prevent damage to the vulnerable parts of the building. This must include, but is not necessarily limited to:</w:t>
      </w:r>
    </w:p>
    <w:p w14:paraId="75FD73CE" w14:textId="5998632A" w:rsidR="00150A53" w:rsidRPr="00A000F8" w:rsidRDefault="00150A53" w:rsidP="007C02F5">
      <w:pPr>
        <w:pStyle w:val="ListParagraph"/>
        <w:numPr>
          <w:ilvl w:val="0"/>
          <w:numId w:val="36"/>
        </w:numPr>
        <w:jc w:val="both"/>
        <w:rPr>
          <w:rFonts w:ascii="Arial" w:hAnsi="Arial" w:cs="Arial"/>
          <w:sz w:val="24"/>
          <w:szCs w:val="24"/>
        </w:rPr>
      </w:pPr>
      <w:r w:rsidRPr="00A000F8">
        <w:rPr>
          <w:rFonts w:ascii="Arial" w:hAnsi="Arial" w:cs="Arial"/>
          <w:sz w:val="24"/>
          <w:szCs w:val="24"/>
        </w:rPr>
        <w:t xml:space="preserve">Protection from the effects of high pedestrian traffic in main entrances, public areas and thoroughfares (corridors, lifts, stairs, doors </w:t>
      </w:r>
      <w:r w:rsidR="00967031" w:rsidRPr="00A000F8">
        <w:rPr>
          <w:rFonts w:ascii="Arial" w:hAnsi="Arial" w:cs="Arial"/>
          <w:sz w:val="24"/>
          <w:szCs w:val="24"/>
        </w:rPr>
        <w:t>etc.</w:t>
      </w:r>
      <w:r w:rsidRPr="00A000F8">
        <w:rPr>
          <w:rFonts w:ascii="Arial" w:hAnsi="Arial" w:cs="Arial"/>
          <w:sz w:val="24"/>
          <w:szCs w:val="24"/>
        </w:rPr>
        <w:t>).</w:t>
      </w:r>
    </w:p>
    <w:p w14:paraId="0A6951B1" w14:textId="7E679516" w:rsidR="00150A53" w:rsidRPr="00A000F8" w:rsidRDefault="00150A53" w:rsidP="007C02F5">
      <w:pPr>
        <w:pStyle w:val="ListParagraph"/>
        <w:numPr>
          <w:ilvl w:val="0"/>
          <w:numId w:val="36"/>
        </w:numPr>
        <w:jc w:val="both"/>
        <w:rPr>
          <w:rFonts w:ascii="Arial" w:hAnsi="Arial" w:cs="Arial"/>
          <w:sz w:val="24"/>
          <w:szCs w:val="24"/>
        </w:rPr>
      </w:pPr>
      <w:r w:rsidRPr="00A000F8">
        <w:rPr>
          <w:rFonts w:ascii="Arial" w:hAnsi="Arial" w:cs="Arial"/>
          <w:sz w:val="24"/>
          <w:szCs w:val="24"/>
        </w:rPr>
        <w:t xml:space="preserve">Protection against any internal vehicular/trolley movement </w:t>
      </w:r>
      <w:r w:rsidR="00C67540" w:rsidRPr="00A000F8">
        <w:rPr>
          <w:rFonts w:ascii="Arial" w:hAnsi="Arial" w:cs="Arial"/>
          <w:sz w:val="24"/>
          <w:szCs w:val="24"/>
        </w:rPr>
        <w:t>within 1m of the internal build</w:t>
      </w:r>
      <w:r w:rsidRPr="00A000F8">
        <w:rPr>
          <w:rFonts w:ascii="Arial" w:hAnsi="Arial" w:cs="Arial"/>
          <w:sz w:val="24"/>
          <w:szCs w:val="24"/>
        </w:rPr>
        <w:t>ing fabric in storage, delivery, corridor and kitchen areas.</w:t>
      </w:r>
    </w:p>
    <w:p w14:paraId="23A2BB08" w14:textId="678B535C" w:rsidR="00E47ADB" w:rsidRPr="00A000F8" w:rsidRDefault="00150A53" w:rsidP="007C02F5">
      <w:pPr>
        <w:pStyle w:val="ListParagraph"/>
        <w:numPr>
          <w:ilvl w:val="0"/>
          <w:numId w:val="36"/>
        </w:numPr>
        <w:jc w:val="both"/>
        <w:rPr>
          <w:rFonts w:ascii="Arial" w:hAnsi="Arial" w:cs="Arial"/>
          <w:sz w:val="24"/>
          <w:szCs w:val="24"/>
        </w:rPr>
      </w:pPr>
      <w:r w:rsidRPr="00A000F8">
        <w:rPr>
          <w:rFonts w:ascii="Arial" w:hAnsi="Arial" w:cs="Arial"/>
          <w:sz w:val="24"/>
          <w:szCs w:val="24"/>
        </w:rPr>
        <w:t>Protection against, or prevention from, any potential vehicular collision where vehicular parking and manoeuvring occurs within 1m of the external b</w:t>
      </w:r>
      <w:r w:rsidR="00C67540" w:rsidRPr="00A000F8">
        <w:rPr>
          <w:rFonts w:ascii="Arial" w:hAnsi="Arial" w:cs="Arial"/>
          <w:sz w:val="24"/>
          <w:szCs w:val="24"/>
        </w:rPr>
        <w:t>uilding façade for all car park</w:t>
      </w:r>
      <w:r w:rsidRPr="00A000F8">
        <w:rPr>
          <w:rFonts w:ascii="Arial" w:hAnsi="Arial" w:cs="Arial"/>
          <w:sz w:val="24"/>
          <w:szCs w:val="24"/>
        </w:rPr>
        <w:t>ing areas and within 2m for all delivery areas.</w:t>
      </w:r>
    </w:p>
    <w:p w14:paraId="66CF5CEF" w14:textId="4F82A377" w:rsidR="005836D1" w:rsidRPr="00A000F8" w:rsidRDefault="00117AB9" w:rsidP="001B1569">
      <w:pPr>
        <w:jc w:val="both"/>
        <w:rPr>
          <w:rFonts w:ascii="Arial" w:hAnsi="Arial" w:cs="Arial"/>
        </w:rPr>
      </w:pPr>
      <w:r>
        <w:rPr>
          <w:rFonts w:ascii="Arial" w:hAnsi="Arial" w:cs="Arial"/>
          <w:noProof/>
          <w:lang w:val="en-GB" w:eastAsia="en-GB"/>
        </w:rPr>
        <w:drawing>
          <wp:anchor distT="0" distB="0" distL="114300" distR="114300" simplePos="0" relativeHeight="251696128" behindDoc="0" locked="0" layoutInCell="1" allowOverlap="1" wp14:anchorId="721F7C28" wp14:editId="2D9DA5C4">
            <wp:simplePos x="0" y="0"/>
            <wp:positionH relativeFrom="page">
              <wp:posOffset>11430</wp:posOffset>
            </wp:positionH>
            <wp:positionV relativeFrom="paragraph">
              <wp:posOffset>317442</wp:posOffset>
            </wp:positionV>
            <wp:extent cx="7548880" cy="404663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41" t="27139" r="-141" b="-7552"/>
                    <a:stretch/>
                  </pic:blipFill>
                  <pic:spPr bwMode="auto">
                    <a:xfrm>
                      <a:off x="0" y="0"/>
                      <a:ext cx="7548880" cy="40466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6D1" w:rsidRPr="00A000F8">
        <w:rPr>
          <w:rFonts w:ascii="Arial" w:hAnsi="Arial" w:cs="Arial"/>
        </w:rPr>
        <w:br w:type="page"/>
      </w:r>
    </w:p>
    <w:p w14:paraId="18400091" w14:textId="688041AA" w:rsidR="00711C3A" w:rsidRPr="00957BED" w:rsidRDefault="00A80BC1" w:rsidP="001B1569">
      <w:pPr>
        <w:pStyle w:val="Heading1"/>
        <w:jc w:val="both"/>
        <w:rPr>
          <w:rFonts w:ascii="Arial" w:hAnsi="Arial" w:cs="Arial"/>
          <w:color w:val="83008F"/>
        </w:rPr>
      </w:pPr>
      <w:bookmarkStart w:id="49" w:name="_Toc44591429"/>
      <w:r w:rsidRPr="00957BED">
        <w:rPr>
          <w:rFonts w:ascii="Arial" w:hAnsi="Arial" w:cs="Arial"/>
          <w:color w:val="83008F"/>
        </w:rPr>
        <w:lastRenderedPageBreak/>
        <w:t>7</w:t>
      </w:r>
      <w:r w:rsidR="00711C3A" w:rsidRPr="00957BED">
        <w:rPr>
          <w:rFonts w:ascii="Arial" w:hAnsi="Arial" w:cs="Arial"/>
          <w:color w:val="83008F"/>
        </w:rPr>
        <w:t>. Waste</w:t>
      </w:r>
      <w:bookmarkEnd w:id="49"/>
    </w:p>
    <w:p w14:paraId="3E439413" w14:textId="77777777" w:rsidR="00EE16A8" w:rsidRPr="000F5E78" w:rsidRDefault="00EE16A8" w:rsidP="001B1569">
      <w:pPr>
        <w:jc w:val="both"/>
        <w:rPr>
          <w:rFonts w:ascii="Arial" w:hAnsi="Arial" w:cs="Arial"/>
        </w:rPr>
      </w:pPr>
    </w:p>
    <w:p w14:paraId="1118EE3D" w14:textId="692254ED" w:rsidR="00EE16A8" w:rsidRPr="00957BED" w:rsidRDefault="00A80BC1" w:rsidP="001B1569">
      <w:pPr>
        <w:pStyle w:val="Heading2"/>
        <w:jc w:val="both"/>
        <w:rPr>
          <w:rFonts w:ascii="Arial" w:hAnsi="Arial" w:cs="Arial"/>
          <w:color w:val="83008F"/>
        </w:rPr>
      </w:pPr>
      <w:bookmarkStart w:id="50" w:name="_Toc44591430"/>
      <w:r w:rsidRPr="00957BED">
        <w:rPr>
          <w:rFonts w:ascii="Arial" w:hAnsi="Arial" w:cs="Arial"/>
          <w:color w:val="83008F"/>
        </w:rPr>
        <w:t>7</w:t>
      </w:r>
      <w:r w:rsidR="00EE16A8" w:rsidRPr="00957BED">
        <w:rPr>
          <w:rFonts w:ascii="Arial" w:hAnsi="Arial" w:cs="Arial"/>
          <w:color w:val="83008F"/>
        </w:rPr>
        <w:t xml:space="preserve">.1 </w:t>
      </w:r>
      <w:r w:rsidR="00851E0D" w:rsidRPr="00957BED">
        <w:rPr>
          <w:rFonts w:ascii="Arial" w:hAnsi="Arial" w:cs="Arial"/>
          <w:color w:val="83008F"/>
        </w:rPr>
        <w:t>Resource Management P</w:t>
      </w:r>
      <w:r w:rsidR="00EE16A8" w:rsidRPr="00957BED">
        <w:rPr>
          <w:rFonts w:ascii="Arial" w:hAnsi="Arial" w:cs="Arial"/>
          <w:color w:val="83008F"/>
        </w:rPr>
        <w:t>lan (RMP)</w:t>
      </w:r>
      <w:bookmarkEnd w:id="50"/>
    </w:p>
    <w:p w14:paraId="0C68F7AE" w14:textId="2C931B31" w:rsidR="004E6AEC" w:rsidRPr="00A000F8" w:rsidRDefault="004E6AEC" w:rsidP="001B1569">
      <w:pPr>
        <w:jc w:val="both"/>
        <w:rPr>
          <w:rFonts w:ascii="Arial" w:eastAsia="Times New Roman" w:hAnsi="Arial" w:cs="Arial"/>
          <w:lang w:val="en-GB" w:eastAsia="en-GB"/>
        </w:rPr>
      </w:pPr>
      <w:r w:rsidRPr="00A000F8">
        <w:rPr>
          <w:rFonts w:ascii="Arial" w:eastAsia="Times New Roman" w:hAnsi="Arial" w:cs="Arial"/>
          <w:lang w:val="en-GB" w:eastAsia="en-GB"/>
        </w:rPr>
        <w:t xml:space="preserve">The construction industry is the UK’s largest consumer of natural resources, sending around 11.6 million tonnes of construction, demolition and excavation waste to landfill annually. More efficient use of materials would be a major contribution in reducing the environmental impact of construction, including reducing demand for landfill and the depletion of finite natural resources. </w:t>
      </w:r>
    </w:p>
    <w:p w14:paraId="1D70F9C8" w14:textId="77777777" w:rsidR="00E240F7" w:rsidRPr="00A000F8" w:rsidRDefault="00E240F7" w:rsidP="001B1569">
      <w:pPr>
        <w:jc w:val="both"/>
        <w:rPr>
          <w:rFonts w:ascii="Arial" w:eastAsia="Times New Roman" w:hAnsi="Arial" w:cs="Arial"/>
          <w:lang w:val="en-GB" w:eastAsia="en-GB"/>
        </w:rPr>
      </w:pPr>
    </w:p>
    <w:p w14:paraId="122B20E9" w14:textId="02287BF5" w:rsidR="00E240F7" w:rsidRPr="00A000F8" w:rsidRDefault="00E240F7" w:rsidP="001B1569">
      <w:pPr>
        <w:jc w:val="both"/>
        <w:rPr>
          <w:rFonts w:ascii="Arial" w:eastAsia="Times New Roman" w:hAnsi="Arial" w:cs="Arial"/>
          <w:lang w:val="en-GB" w:eastAsia="en-GB"/>
        </w:rPr>
      </w:pPr>
      <w:r w:rsidRPr="00A000F8">
        <w:rPr>
          <w:rFonts w:ascii="Arial" w:eastAsia="Times New Roman" w:hAnsi="Arial" w:cs="Arial"/>
          <w:lang w:val="en-GB" w:eastAsia="en-GB"/>
        </w:rPr>
        <w:t>Contractors must have the appropriate waste management and waste</w:t>
      </w:r>
      <w:r w:rsidR="00CE3FD3" w:rsidRPr="00A000F8">
        <w:rPr>
          <w:rFonts w:ascii="Arial" w:eastAsia="Times New Roman" w:hAnsi="Arial" w:cs="Arial"/>
          <w:lang w:val="en-GB" w:eastAsia="en-GB"/>
        </w:rPr>
        <w:t xml:space="preserve"> carrier licences and comply with</w:t>
      </w:r>
      <w:r w:rsidRPr="00A000F8">
        <w:rPr>
          <w:rFonts w:ascii="Arial" w:eastAsia="Times New Roman" w:hAnsi="Arial" w:cs="Arial"/>
          <w:lang w:val="en-GB" w:eastAsia="en-GB"/>
        </w:rPr>
        <w:t xml:space="preserve"> the relevant waste regulations. Any waste transfer notes produced or received by the contractor will include all information required by legislation.</w:t>
      </w:r>
    </w:p>
    <w:p w14:paraId="2936E2C8" w14:textId="77777777" w:rsidR="004E6AEC" w:rsidRPr="00A000F8" w:rsidRDefault="004E6AEC" w:rsidP="001B1569">
      <w:pPr>
        <w:jc w:val="both"/>
        <w:rPr>
          <w:rFonts w:ascii="Arial" w:eastAsia="Times New Roman" w:hAnsi="Arial" w:cs="Arial"/>
          <w:lang w:val="en-GB" w:eastAsia="en-GB"/>
        </w:rPr>
      </w:pPr>
    </w:p>
    <w:p w14:paraId="69CDCB64" w14:textId="28E8695F" w:rsidR="00EE16A8" w:rsidRPr="00A000F8" w:rsidRDefault="00EE16A8" w:rsidP="001B1569">
      <w:pPr>
        <w:jc w:val="both"/>
        <w:rPr>
          <w:rFonts w:ascii="Arial" w:eastAsia="Times New Roman" w:hAnsi="Arial" w:cs="Arial"/>
          <w:lang w:val="en-GB" w:eastAsia="en-GB"/>
        </w:rPr>
      </w:pPr>
      <w:r w:rsidRPr="00A000F8">
        <w:rPr>
          <w:rFonts w:ascii="Arial" w:eastAsia="Times New Roman" w:hAnsi="Arial" w:cs="Arial"/>
          <w:lang w:val="en-GB" w:eastAsia="en-GB"/>
        </w:rPr>
        <w:t>A</w:t>
      </w:r>
      <w:r w:rsidR="00095FD3" w:rsidRPr="00A000F8">
        <w:rPr>
          <w:rFonts w:ascii="Arial" w:eastAsia="Times New Roman" w:hAnsi="Arial" w:cs="Arial"/>
          <w:lang w:val="en-GB" w:eastAsia="en-GB"/>
        </w:rPr>
        <w:t xml:space="preserve"> resource management plan (RMP also known as a Site Waste Management Plan) </w:t>
      </w:r>
      <w:r w:rsidRPr="00A000F8">
        <w:rPr>
          <w:rFonts w:ascii="Arial" w:eastAsia="Times New Roman" w:hAnsi="Arial" w:cs="Arial"/>
          <w:lang w:val="en-GB" w:eastAsia="en-GB"/>
        </w:rPr>
        <w:t xml:space="preserve">is prepared prior to site works beginning. </w:t>
      </w:r>
    </w:p>
    <w:p w14:paraId="15039B85" w14:textId="1F49105A" w:rsidR="00C67540" w:rsidRPr="00A000F8" w:rsidRDefault="00EE16A8" w:rsidP="001B1569">
      <w:pPr>
        <w:jc w:val="both"/>
        <w:rPr>
          <w:rFonts w:ascii="Arial" w:eastAsia="Times New Roman" w:hAnsi="Arial" w:cs="Arial"/>
          <w:lang w:val="en-GB" w:eastAsia="en-GB"/>
        </w:rPr>
      </w:pPr>
      <w:r w:rsidRPr="00A000F8">
        <w:rPr>
          <w:rFonts w:ascii="Arial" w:eastAsia="Times New Roman" w:hAnsi="Arial" w:cs="Arial"/>
          <w:lang w:val="en-GB" w:eastAsia="en-GB"/>
        </w:rPr>
        <w:t xml:space="preserve">The format of the RMP includes and allows for the projected and actual waste stream volumes or tonnages that will be individually tracked by University. </w:t>
      </w:r>
    </w:p>
    <w:p w14:paraId="51050FE8" w14:textId="77777777" w:rsidR="00EE16A8" w:rsidRPr="00A000F8" w:rsidRDefault="00EE16A8" w:rsidP="001B1569">
      <w:pPr>
        <w:jc w:val="both"/>
        <w:rPr>
          <w:rFonts w:ascii="Arial" w:eastAsia="Times New Roman" w:hAnsi="Arial" w:cs="Arial"/>
          <w:lang w:val="en-GB" w:eastAsia="en-GB"/>
        </w:rPr>
      </w:pPr>
    </w:p>
    <w:p w14:paraId="47AEAE89" w14:textId="77777777" w:rsidR="006B2792" w:rsidRPr="00A000F8" w:rsidRDefault="00EE16A8" w:rsidP="001B1569">
      <w:pPr>
        <w:jc w:val="both"/>
        <w:rPr>
          <w:rFonts w:ascii="Arial" w:eastAsia="Times New Roman" w:hAnsi="Arial" w:cs="Arial"/>
          <w:lang w:val="en-GB" w:eastAsia="en-GB"/>
        </w:rPr>
      </w:pPr>
      <w:r w:rsidRPr="00A000F8">
        <w:rPr>
          <w:rFonts w:ascii="Arial" w:eastAsia="Times New Roman" w:hAnsi="Arial" w:cs="Arial"/>
          <w:lang w:val="en-GB" w:eastAsia="en-GB"/>
        </w:rPr>
        <w:t>At least 85% of non-hazardous material removed from the project is diverted f</w:t>
      </w:r>
      <w:r w:rsidR="00777A57" w:rsidRPr="00A000F8">
        <w:rPr>
          <w:rFonts w:ascii="Arial" w:eastAsia="Times New Roman" w:hAnsi="Arial" w:cs="Arial"/>
          <w:lang w:val="en-GB" w:eastAsia="en-GB"/>
        </w:rPr>
        <w:t xml:space="preserve">rom landfill. </w:t>
      </w:r>
      <w:r w:rsidR="006B2792" w:rsidRPr="00A000F8">
        <w:rPr>
          <w:rFonts w:ascii="Arial" w:eastAsia="Times New Roman" w:hAnsi="Arial" w:cs="Arial"/>
          <w:lang w:val="en-GB" w:eastAsia="en-GB"/>
        </w:rPr>
        <w:t xml:space="preserve">The total amount of recycled and/or secondary aggregate specified is greater than 25% (by weight or volume) of the total high-grade aggregate specified for the development. </w:t>
      </w:r>
    </w:p>
    <w:p w14:paraId="7A023BF4" w14:textId="77777777" w:rsidR="006B2792" w:rsidRPr="00A000F8" w:rsidRDefault="006B2792" w:rsidP="001B1569">
      <w:pPr>
        <w:jc w:val="both"/>
        <w:rPr>
          <w:rFonts w:ascii="Arial" w:eastAsia="Times New Roman" w:hAnsi="Arial" w:cs="Arial"/>
          <w:lang w:val="en-GB" w:eastAsia="en-GB"/>
        </w:rPr>
      </w:pPr>
    </w:p>
    <w:p w14:paraId="4A07D756" w14:textId="136A8F25" w:rsidR="00777A57" w:rsidRPr="00A000F8" w:rsidRDefault="00777A57" w:rsidP="001B1569">
      <w:pPr>
        <w:jc w:val="both"/>
        <w:rPr>
          <w:rFonts w:ascii="Arial" w:eastAsia="Times New Roman" w:hAnsi="Arial" w:cs="Arial"/>
          <w:lang w:val="en-GB" w:eastAsia="en-GB"/>
        </w:rPr>
      </w:pPr>
      <w:r w:rsidRPr="00A000F8">
        <w:rPr>
          <w:rFonts w:ascii="Arial" w:eastAsia="Times New Roman" w:hAnsi="Arial" w:cs="Arial"/>
          <w:lang w:val="en-GB" w:eastAsia="en-GB"/>
        </w:rPr>
        <w:t>If possible a PAS 402 certified waste contractor should be used. PAS 402 is an externally verified certification that waste contractors can achieve. It provides a methodology for waste contractors to follow, allowing clear and accurate demonstration against key areas of delivery including landfill diversion and material recovery.</w:t>
      </w:r>
    </w:p>
    <w:p w14:paraId="00844FC2" w14:textId="77777777" w:rsidR="00EE16A8" w:rsidRPr="00A000F8" w:rsidRDefault="00EE16A8" w:rsidP="001B1569">
      <w:pPr>
        <w:jc w:val="both"/>
        <w:rPr>
          <w:rFonts w:ascii="Arial" w:eastAsia="Times New Roman" w:hAnsi="Arial" w:cs="Arial"/>
          <w:lang w:val="en-GB" w:eastAsia="en-GB"/>
        </w:rPr>
      </w:pPr>
    </w:p>
    <w:p w14:paraId="03782425" w14:textId="18FFE202" w:rsidR="003B76D7" w:rsidRPr="00A000F8" w:rsidRDefault="00EE16A8" w:rsidP="001B1569">
      <w:pPr>
        <w:jc w:val="both"/>
        <w:rPr>
          <w:rFonts w:ascii="Arial" w:eastAsia="Times New Roman" w:hAnsi="Arial" w:cs="Arial"/>
          <w:lang w:val="en-GB" w:eastAsia="en-GB"/>
        </w:rPr>
      </w:pPr>
      <w:r w:rsidRPr="00A000F8">
        <w:rPr>
          <w:rFonts w:ascii="Arial" w:eastAsia="Times New Roman" w:hAnsi="Arial" w:cs="Arial"/>
          <w:lang w:val="en-GB" w:eastAsia="en-GB"/>
        </w:rPr>
        <w:t>The diversion from landf</w:t>
      </w:r>
      <w:r w:rsidR="00777A57" w:rsidRPr="00A000F8">
        <w:rPr>
          <w:rFonts w:ascii="Arial" w:eastAsia="Times New Roman" w:hAnsi="Arial" w:cs="Arial"/>
          <w:lang w:val="en-GB" w:eastAsia="en-GB"/>
        </w:rPr>
        <w:t>ill targets above include reuse,</w:t>
      </w:r>
      <w:r w:rsidRPr="00A000F8">
        <w:rPr>
          <w:rFonts w:ascii="Arial" w:eastAsia="Times New Roman" w:hAnsi="Arial" w:cs="Arial"/>
          <w:lang w:val="en-GB" w:eastAsia="en-GB"/>
        </w:rPr>
        <w:t xml:space="preserve"> waste recycling and energy recovery. The reuse volumes/tonnages will need to be calculated based on the item’s an</w:t>
      </w:r>
      <w:r w:rsidR="003B76D7" w:rsidRPr="00A000F8">
        <w:rPr>
          <w:rFonts w:ascii="Arial" w:eastAsia="Times New Roman" w:hAnsi="Arial" w:cs="Arial"/>
          <w:lang w:val="en-GB" w:eastAsia="en-GB"/>
        </w:rPr>
        <w:t>ticipated waste volume/tonnages.</w:t>
      </w:r>
    </w:p>
    <w:p w14:paraId="2BF2B469" w14:textId="77777777" w:rsidR="003B76D7" w:rsidRPr="00A000F8" w:rsidRDefault="003B76D7" w:rsidP="001B1569">
      <w:pPr>
        <w:jc w:val="both"/>
        <w:rPr>
          <w:rFonts w:ascii="Arial" w:eastAsia="Times New Roman" w:hAnsi="Arial" w:cs="Arial"/>
          <w:lang w:val="en-GB" w:eastAsia="en-GB"/>
        </w:rPr>
      </w:pPr>
    </w:p>
    <w:p w14:paraId="2B8E339B" w14:textId="1B56935B" w:rsidR="003B76D7" w:rsidRPr="00A000F8" w:rsidRDefault="003B76D7" w:rsidP="001B1569">
      <w:pPr>
        <w:jc w:val="both"/>
        <w:rPr>
          <w:rFonts w:ascii="Arial" w:eastAsia="Times New Roman" w:hAnsi="Arial" w:cs="Arial"/>
          <w:lang w:val="en-GB" w:eastAsia="en-GB"/>
        </w:rPr>
      </w:pPr>
      <w:r w:rsidRPr="00A000F8">
        <w:rPr>
          <w:rFonts w:ascii="Arial" w:eastAsia="Times New Roman" w:hAnsi="Arial" w:cs="Arial"/>
          <w:lang w:val="en-GB" w:eastAsia="en-GB"/>
        </w:rPr>
        <w:t>Returnable reusable packaging is to be used by at least 5 product manufacturers or distributors that are supplying the project.</w:t>
      </w:r>
    </w:p>
    <w:p w14:paraId="792FF45B" w14:textId="77777777" w:rsidR="00777A57" w:rsidRPr="00A000F8" w:rsidRDefault="00777A57" w:rsidP="001B1569">
      <w:pPr>
        <w:jc w:val="both"/>
        <w:rPr>
          <w:rFonts w:ascii="Arial" w:eastAsia="Times New Roman" w:hAnsi="Arial" w:cs="Arial"/>
          <w:lang w:val="en-GB" w:eastAsia="en-GB"/>
        </w:rPr>
      </w:pPr>
    </w:p>
    <w:p w14:paraId="166A74F5" w14:textId="60A88E65" w:rsidR="00777A57" w:rsidRPr="00A000F8" w:rsidRDefault="00777A57" w:rsidP="001B1569">
      <w:pPr>
        <w:jc w:val="both"/>
        <w:rPr>
          <w:rFonts w:ascii="Arial" w:eastAsia="Times New Roman" w:hAnsi="Arial" w:cs="Arial"/>
          <w:lang w:val="en-GB" w:eastAsia="en-GB"/>
        </w:rPr>
      </w:pPr>
      <w:r w:rsidRPr="00A000F8">
        <w:rPr>
          <w:rFonts w:ascii="Arial" w:eastAsia="Times New Roman" w:hAnsi="Arial" w:cs="Arial"/>
          <w:lang w:val="en-GB" w:eastAsia="en-GB"/>
        </w:rPr>
        <w:t>Where existing buildings or parts of a building on the site will be demolished a pre-demolition audit of any existing buildings, structures or hard surfaces is completed to determine if, in the case of demolition, refurbishment/reuse is feasible and, if not, to maximise the recovery of material from demolition for subsequent high-grade/value applications. The audit must cover:</w:t>
      </w:r>
    </w:p>
    <w:p w14:paraId="1143DC9F" w14:textId="2AC06CAA" w:rsidR="00777A57" w:rsidRPr="00A000F8" w:rsidRDefault="00777A57" w:rsidP="007C02F5">
      <w:pPr>
        <w:pStyle w:val="ListParagraph"/>
        <w:numPr>
          <w:ilvl w:val="0"/>
          <w:numId w:val="37"/>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Identification of the key refurbishment/demolition materials.</w:t>
      </w:r>
    </w:p>
    <w:p w14:paraId="3FBE3C8C" w14:textId="5ABD2E93" w:rsidR="00777A57" w:rsidRPr="00A000F8" w:rsidRDefault="00777A57" w:rsidP="007C02F5">
      <w:pPr>
        <w:pStyle w:val="ListParagraph"/>
        <w:numPr>
          <w:ilvl w:val="0"/>
          <w:numId w:val="37"/>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Potential applications and any related issues for the reuse and recycling of the key refurbishment and demolition materials.</w:t>
      </w:r>
    </w:p>
    <w:p w14:paraId="42C304B7" w14:textId="57D24FBC" w:rsidR="006B2792" w:rsidRPr="00A000F8" w:rsidRDefault="00095FD3" w:rsidP="001B1569">
      <w:pPr>
        <w:jc w:val="both"/>
        <w:rPr>
          <w:rFonts w:ascii="Arial" w:eastAsia="Times New Roman" w:hAnsi="Arial" w:cs="Arial"/>
          <w:color w:val="00B050"/>
          <w:lang w:eastAsia="en-GB"/>
        </w:rPr>
      </w:pPr>
      <w:r w:rsidRPr="00A000F8">
        <w:rPr>
          <w:rFonts w:ascii="Arial" w:eastAsia="Times New Roman" w:hAnsi="Arial" w:cs="Arial"/>
          <w:color w:val="83008F"/>
          <w:lang w:eastAsia="en-GB"/>
        </w:rPr>
        <w:t xml:space="preserve">Further guidance on Site Waste Management Plans and construction waste can be found in the Safety Code of Practice document and Construction Waste Guidance on the </w:t>
      </w:r>
      <w:hyperlink r:id="rId23" w:history="1">
        <w:r w:rsidRPr="00A000F8">
          <w:rPr>
            <w:rStyle w:val="Hyperlink"/>
            <w:rFonts w:ascii="Arial" w:eastAsia="Times New Roman" w:hAnsi="Arial" w:cs="Arial"/>
            <w:lang w:eastAsia="en-GB"/>
          </w:rPr>
          <w:t>ECD website</w:t>
        </w:r>
      </w:hyperlink>
      <w:r w:rsidRPr="00A000F8">
        <w:rPr>
          <w:rFonts w:ascii="Arial" w:eastAsia="Times New Roman" w:hAnsi="Arial" w:cs="Arial"/>
          <w:color w:val="00B050"/>
          <w:lang w:eastAsia="en-GB"/>
        </w:rPr>
        <w:t>.</w:t>
      </w:r>
    </w:p>
    <w:p w14:paraId="13EA0603" w14:textId="74C6EE32" w:rsidR="006B2792" w:rsidRPr="00A000F8" w:rsidRDefault="006B2792" w:rsidP="001B1569">
      <w:pPr>
        <w:jc w:val="both"/>
        <w:rPr>
          <w:rFonts w:ascii="Arial" w:eastAsia="Times New Roman" w:hAnsi="Arial" w:cs="Arial"/>
          <w:lang w:eastAsia="en-GB"/>
        </w:rPr>
      </w:pPr>
      <w:r w:rsidRPr="00A000F8">
        <w:rPr>
          <w:rFonts w:ascii="Arial" w:eastAsia="Times New Roman" w:hAnsi="Arial" w:cs="Arial"/>
          <w:lang w:eastAsia="en-GB"/>
        </w:rPr>
        <w:br w:type="page"/>
      </w:r>
    </w:p>
    <w:p w14:paraId="0B7226A9" w14:textId="74B39882" w:rsidR="002700B5" w:rsidRPr="00957BED" w:rsidRDefault="003A02F8" w:rsidP="002700B5">
      <w:pPr>
        <w:pStyle w:val="Heading2"/>
        <w:rPr>
          <w:rFonts w:ascii="Arial" w:hAnsi="Arial" w:cs="Arial"/>
          <w:color w:val="83008F"/>
          <w:lang w:val="en-GB" w:eastAsia="en-GB"/>
        </w:rPr>
      </w:pPr>
      <w:bookmarkStart w:id="51" w:name="_Toc44591431"/>
      <w:r w:rsidRPr="00957BED">
        <w:rPr>
          <w:rFonts w:ascii="Arial" w:hAnsi="Arial" w:cs="Arial"/>
          <w:color w:val="83008F"/>
          <w:lang w:val="en-GB" w:eastAsia="en-GB"/>
        </w:rPr>
        <w:lastRenderedPageBreak/>
        <w:t xml:space="preserve">7.2 </w:t>
      </w:r>
      <w:r w:rsidR="002700B5" w:rsidRPr="00957BED">
        <w:rPr>
          <w:rFonts w:ascii="Arial" w:hAnsi="Arial" w:cs="Arial"/>
          <w:color w:val="83008F"/>
          <w:lang w:val="en-GB" w:eastAsia="en-GB"/>
        </w:rPr>
        <w:t>Recyclable waste storage space</w:t>
      </w:r>
      <w:bookmarkEnd w:id="51"/>
    </w:p>
    <w:p w14:paraId="3533B407" w14:textId="7F16F0CE" w:rsidR="002700B5" w:rsidRPr="00A000F8" w:rsidRDefault="002700B5" w:rsidP="002700B5">
      <w:pPr>
        <w:jc w:val="both"/>
        <w:rPr>
          <w:rFonts w:ascii="Arial" w:eastAsia="Times New Roman" w:hAnsi="Arial" w:cs="Arial"/>
          <w:lang w:val="en-GB" w:eastAsia="en-GB"/>
        </w:rPr>
      </w:pPr>
      <w:r w:rsidRPr="00A000F8">
        <w:rPr>
          <w:rFonts w:ascii="Arial" w:eastAsia="Times New Roman" w:hAnsi="Arial" w:cs="Arial"/>
          <w:lang w:val="en-GB" w:eastAsia="en-GB"/>
        </w:rPr>
        <w:t>An operational waste management strategy has been developed in accordance with the departmental/occupational need and provides a dedicated space for storage and is in line with any existing campus wide waste strategy.</w:t>
      </w:r>
    </w:p>
    <w:p w14:paraId="042AE604" w14:textId="77777777" w:rsidR="002700B5" w:rsidRPr="00A000F8" w:rsidRDefault="002700B5" w:rsidP="002700B5">
      <w:pPr>
        <w:jc w:val="both"/>
        <w:rPr>
          <w:rFonts w:ascii="Arial" w:eastAsia="Times New Roman" w:hAnsi="Arial" w:cs="Arial"/>
          <w:lang w:val="en-GB" w:eastAsia="en-GB"/>
        </w:rPr>
      </w:pPr>
    </w:p>
    <w:p w14:paraId="4D473FE1" w14:textId="3DE2F792" w:rsidR="002700B5" w:rsidRPr="00A000F8" w:rsidRDefault="002700B5" w:rsidP="002700B5">
      <w:pPr>
        <w:jc w:val="both"/>
        <w:rPr>
          <w:rFonts w:ascii="Arial" w:eastAsia="Times New Roman" w:hAnsi="Arial" w:cs="Arial"/>
          <w:lang w:val="en-GB" w:eastAsia="en-GB"/>
        </w:rPr>
      </w:pPr>
      <w:r w:rsidRPr="00A000F8">
        <w:rPr>
          <w:rFonts w:ascii="Arial" w:eastAsia="Times New Roman" w:hAnsi="Arial" w:cs="Arial"/>
          <w:lang w:val="en-GB" w:eastAsia="en-GB"/>
        </w:rPr>
        <w:t xml:space="preserve">Space is provided for the storage of recyclable waste and general waste generated by the occupant’s operations, based on the waste management strategy’s recommendations. This space should: </w:t>
      </w:r>
    </w:p>
    <w:p w14:paraId="4A92BE57" w14:textId="3808014E" w:rsidR="002700B5" w:rsidRPr="00A000F8" w:rsidRDefault="002700B5" w:rsidP="002700B5">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be adequately sized in line with the operational activities of the occupant and waste collection frequencies, ensuring it can cover peak occupancy levels;</w:t>
      </w:r>
    </w:p>
    <w:p w14:paraId="7A9CDD9A" w14:textId="5D278BA6" w:rsidR="002700B5" w:rsidRPr="00A000F8" w:rsidRDefault="002700B5" w:rsidP="002700B5">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be accessible to both building occupants and waste collectors;</w:t>
      </w:r>
    </w:p>
    <w:p w14:paraId="6EEE6084" w14:textId="434B1A22" w:rsidR="002700B5" w:rsidRPr="00A000F8" w:rsidRDefault="002700B5" w:rsidP="002700B5">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be clearly marked as an area for recycled waste; and</w:t>
      </w:r>
    </w:p>
    <w:p w14:paraId="78B4EA37" w14:textId="3216E768" w:rsidR="002700B5" w:rsidRPr="00A000F8" w:rsidRDefault="002700B5" w:rsidP="002700B5">
      <w:pPr>
        <w:pStyle w:val="ListParagraph"/>
        <w:numPr>
          <w:ilvl w:val="0"/>
          <w:numId w:val="14"/>
        </w:numPr>
        <w:jc w:val="both"/>
        <w:rPr>
          <w:rFonts w:ascii="Arial" w:eastAsia="Times New Roman" w:hAnsi="Arial" w:cs="Arial"/>
          <w:sz w:val="24"/>
          <w:szCs w:val="24"/>
          <w:lang w:eastAsia="en-GB"/>
        </w:rPr>
      </w:pPr>
      <w:r w:rsidRPr="00A000F8">
        <w:rPr>
          <w:rFonts w:ascii="Arial" w:eastAsia="Times New Roman" w:hAnsi="Arial" w:cs="Arial"/>
          <w:sz w:val="24"/>
          <w:szCs w:val="24"/>
          <w:lang w:eastAsia="en-GB"/>
        </w:rPr>
        <w:t>the size of segregated bins should be consistent with the volumes of operational waste streams generated.</w:t>
      </w:r>
    </w:p>
    <w:p w14:paraId="33B83D66" w14:textId="432D82C4" w:rsidR="002700B5" w:rsidRPr="00A000F8" w:rsidRDefault="002700B5" w:rsidP="002700B5">
      <w:pPr>
        <w:jc w:val="both"/>
        <w:rPr>
          <w:rFonts w:ascii="Arial" w:eastAsia="Times New Roman" w:hAnsi="Arial" w:cs="Arial"/>
          <w:lang w:eastAsia="en-GB"/>
        </w:rPr>
      </w:pPr>
      <w:r w:rsidRPr="00A000F8">
        <w:rPr>
          <w:rFonts w:ascii="Arial" w:eastAsia="Times New Roman" w:hAnsi="Arial" w:cs="Arial"/>
          <w:lang w:eastAsia="en-GB"/>
        </w:rPr>
        <w:t>All bins must be approved by Estates and Capital Developments.</w:t>
      </w:r>
    </w:p>
    <w:p w14:paraId="0EACDBDE" w14:textId="3DB0DE6F" w:rsidR="002700B5" w:rsidRPr="00A000F8" w:rsidRDefault="002700B5" w:rsidP="001B1569">
      <w:pPr>
        <w:jc w:val="both"/>
        <w:rPr>
          <w:rFonts w:ascii="Arial" w:eastAsia="Times New Roman" w:hAnsi="Arial" w:cs="Arial"/>
          <w:lang w:eastAsia="en-GB"/>
        </w:rPr>
      </w:pPr>
    </w:p>
    <w:p w14:paraId="7E7ED308" w14:textId="33365A3A" w:rsidR="002700B5" w:rsidRDefault="00472BE0">
      <w:pPr>
        <w:rPr>
          <w:rFonts w:ascii="Arial" w:eastAsia="Times New Roman" w:hAnsi="Arial" w:cs="Arial"/>
          <w:lang w:eastAsia="en-GB"/>
        </w:rPr>
      </w:pPr>
      <w:r>
        <w:rPr>
          <w:rFonts w:ascii="Arial" w:eastAsia="Times New Roman" w:hAnsi="Arial" w:cs="Arial"/>
          <w:noProof/>
          <w:lang w:val="en-GB" w:eastAsia="en-GB"/>
        </w:rPr>
        <w:drawing>
          <wp:anchor distT="0" distB="0" distL="114300" distR="114300" simplePos="0" relativeHeight="251699200" behindDoc="0" locked="0" layoutInCell="1" allowOverlap="1" wp14:anchorId="2DE00E43" wp14:editId="022CB677">
            <wp:simplePos x="0" y="0"/>
            <wp:positionH relativeFrom="page">
              <wp:align>right</wp:align>
            </wp:positionH>
            <wp:positionV relativeFrom="paragraph">
              <wp:posOffset>529087</wp:posOffset>
            </wp:positionV>
            <wp:extent cx="7549325" cy="503258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9325" cy="5032581"/>
                    </a:xfrm>
                    <a:prstGeom prst="rect">
                      <a:avLst/>
                    </a:prstGeom>
                    <a:noFill/>
                  </pic:spPr>
                </pic:pic>
              </a:graphicData>
            </a:graphic>
            <wp14:sizeRelH relativeFrom="margin">
              <wp14:pctWidth>0</wp14:pctWidth>
            </wp14:sizeRelH>
            <wp14:sizeRelV relativeFrom="margin">
              <wp14:pctHeight>0</wp14:pctHeight>
            </wp14:sizeRelV>
          </wp:anchor>
        </w:drawing>
      </w:r>
      <w:r w:rsidR="002700B5">
        <w:rPr>
          <w:rFonts w:ascii="Arial" w:eastAsia="Times New Roman" w:hAnsi="Arial" w:cs="Arial"/>
          <w:lang w:eastAsia="en-GB"/>
        </w:rPr>
        <w:br w:type="page"/>
      </w:r>
    </w:p>
    <w:p w14:paraId="496EA5AB" w14:textId="025DDE2E" w:rsidR="006B2792" w:rsidRPr="00957BED" w:rsidRDefault="00A80BC1" w:rsidP="001B1569">
      <w:pPr>
        <w:pStyle w:val="Heading1"/>
        <w:jc w:val="both"/>
        <w:rPr>
          <w:rFonts w:ascii="Arial" w:hAnsi="Arial" w:cs="Arial"/>
          <w:color w:val="83008F"/>
        </w:rPr>
      </w:pPr>
      <w:bookmarkStart w:id="52" w:name="_Toc44591432"/>
      <w:r w:rsidRPr="00957BED">
        <w:rPr>
          <w:rFonts w:ascii="Arial" w:hAnsi="Arial" w:cs="Arial"/>
          <w:color w:val="83008F"/>
        </w:rPr>
        <w:lastRenderedPageBreak/>
        <w:t>8</w:t>
      </w:r>
      <w:r w:rsidR="006B2792" w:rsidRPr="00957BED">
        <w:rPr>
          <w:rFonts w:ascii="Arial" w:hAnsi="Arial" w:cs="Arial"/>
          <w:color w:val="83008F"/>
        </w:rPr>
        <w:t>. Ecology</w:t>
      </w:r>
      <w:bookmarkEnd w:id="52"/>
    </w:p>
    <w:p w14:paraId="766B0DD2" w14:textId="77777777" w:rsidR="000F5E78" w:rsidRPr="000F5E78" w:rsidRDefault="000F5E78" w:rsidP="001B1569">
      <w:pPr>
        <w:jc w:val="both"/>
        <w:rPr>
          <w:sz w:val="22"/>
          <w:szCs w:val="22"/>
        </w:rPr>
      </w:pPr>
    </w:p>
    <w:p w14:paraId="7AEBF214" w14:textId="2286E4C5" w:rsidR="00851E0D" w:rsidRPr="00A000F8" w:rsidRDefault="00851E0D" w:rsidP="001B1569">
      <w:pPr>
        <w:jc w:val="both"/>
        <w:rPr>
          <w:rFonts w:ascii="Arial" w:eastAsia="Times New Roman" w:hAnsi="Arial" w:cs="Arial"/>
          <w:lang w:val="en-GB" w:eastAsia="en-GB"/>
        </w:rPr>
      </w:pPr>
      <w:r w:rsidRPr="00A000F8">
        <w:rPr>
          <w:rFonts w:ascii="Arial" w:eastAsia="Times New Roman" w:hAnsi="Arial" w:cs="Arial"/>
          <w:lang w:val="en-GB" w:eastAsia="en-GB"/>
        </w:rPr>
        <w:t>An area of concern is around habitat fragmentation and how cities have isolated green spaces either side of them. Making small improvements to our buildings can improve overall biodiversity in the surrounding green areas. Studies have shown the wellbeing benefits of having a green space/stimulating view/outside break out area, and as such promoting the use of a green space where possible will enhance biodiversity and in turn improve aesthetics for staff.</w:t>
      </w:r>
    </w:p>
    <w:p w14:paraId="13E09A13" w14:textId="77777777" w:rsidR="006B2792" w:rsidRPr="00A000F8" w:rsidRDefault="006B2792" w:rsidP="001B1569">
      <w:pPr>
        <w:jc w:val="both"/>
        <w:rPr>
          <w:rFonts w:ascii="Arial" w:hAnsi="Arial" w:cs="Arial"/>
          <w:lang w:eastAsia="en-GB"/>
        </w:rPr>
      </w:pPr>
    </w:p>
    <w:p w14:paraId="271A56AE" w14:textId="77777777" w:rsidR="00957BED" w:rsidRPr="00A000F8" w:rsidRDefault="00851E0D" w:rsidP="001B1569">
      <w:pPr>
        <w:jc w:val="both"/>
        <w:rPr>
          <w:rFonts w:ascii="Arial" w:hAnsi="Arial" w:cs="Arial"/>
          <w:color w:val="83008F"/>
          <w:lang w:eastAsia="en-GB"/>
        </w:rPr>
      </w:pPr>
      <w:r w:rsidRPr="00A000F8">
        <w:rPr>
          <w:rFonts w:ascii="Arial" w:hAnsi="Arial" w:cs="Arial"/>
          <w:lang w:eastAsia="en-GB"/>
        </w:rPr>
        <w:t>Either a new space for biodiversity is provided in line with the scale of the project or improvements are made to existing green spaces. These can be on any tenant external space including roof or entrance space, balconies, outside breakout areas or surrounding green areas</w:t>
      </w:r>
      <w:r w:rsidRPr="00A000F8">
        <w:rPr>
          <w:rFonts w:ascii="Arial" w:hAnsi="Arial" w:cs="Arial"/>
          <w:color w:val="83008F"/>
          <w:lang w:eastAsia="en-GB"/>
        </w:rPr>
        <w:t xml:space="preserve">. </w:t>
      </w:r>
    </w:p>
    <w:p w14:paraId="58EA0CCA" w14:textId="77777777" w:rsidR="00957BED" w:rsidRPr="00A000F8" w:rsidRDefault="00957BED" w:rsidP="001B1569">
      <w:pPr>
        <w:jc w:val="both"/>
        <w:rPr>
          <w:rFonts w:ascii="Arial" w:hAnsi="Arial" w:cs="Arial"/>
          <w:color w:val="83008F"/>
          <w:lang w:eastAsia="en-GB"/>
        </w:rPr>
      </w:pPr>
    </w:p>
    <w:p w14:paraId="655BD4C4" w14:textId="05E90ED1" w:rsidR="00777A57" w:rsidRPr="00A000F8" w:rsidRDefault="00851E0D" w:rsidP="001B1569">
      <w:pPr>
        <w:jc w:val="both"/>
        <w:rPr>
          <w:rFonts w:ascii="Arial" w:hAnsi="Arial" w:cs="Arial"/>
          <w:color w:val="83008F"/>
          <w:lang w:eastAsia="en-GB"/>
        </w:rPr>
      </w:pPr>
      <w:r w:rsidRPr="00A000F8">
        <w:rPr>
          <w:rFonts w:ascii="Arial" w:hAnsi="Arial" w:cs="Arial"/>
          <w:color w:val="83008F"/>
          <w:lang w:eastAsia="en-GB"/>
        </w:rPr>
        <w:t>Such improvements should be in line with the University’s Biodiversity Policy and its Biodiversity</w:t>
      </w:r>
      <w:r w:rsidR="001B1569" w:rsidRPr="00A000F8">
        <w:rPr>
          <w:rFonts w:ascii="Arial" w:hAnsi="Arial" w:cs="Arial"/>
          <w:color w:val="83008F"/>
          <w:lang w:eastAsia="en-GB"/>
        </w:rPr>
        <w:t xml:space="preserve"> Guidelines</w:t>
      </w:r>
      <w:r w:rsidRPr="00A000F8">
        <w:rPr>
          <w:rFonts w:ascii="Arial" w:hAnsi="Arial" w:cs="Arial"/>
          <w:color w:val="83008F"/>
          <w:lang w:eastAsia="en-GB"/>
        </w:rPr>
        <w:t xml:space="preserve"> (found</w:t>
      </w:r>
      <w:r w:rsidR="00957BED" w:rsidRPr="00A000F8">
        <w:rPr>
          <w:rFonts w:ascii="Arial" w:hAnsi="Arial" w:cs="Arial"/>
          <w:color w:val="83008F"/>
          <w:lang w:eastAsia="en-GB"/>
        </w:rPr>
        <w:t xml:space="preserve"> </w:t>
      </w:r>
      <w:hyperlink r:id="rId25" w:history="1">
        <w:r w:rsidR="00957BED" w:rsidRPr="00A000F8">
          <w:rPr>
            <w:rStyle w:val="Hyperlink"/>
            <w:rFonts w:ascii="Arial" w:hAnsi="Arial" w:cs="Arial"/>
            <w:lang w:eastAsia="en-GB"/>
          </w:rPr>
          <w:t>www2.aston.ac.uk/environment/strategy-and-policies</w:t>
        </w:r>
      </w:hyperlink>
      <w:r w:rsidR="004E6AEC" w:rsidRPr="00A000F8">
        <w:rPr>
          <w:rFonts w:ascii="Arial" w:hAnsi="Arial" w:cs="Arial"/>
          <w:color w:val="83008F"/>
          <w:lang w:eastAsia="en-GB"/>
        </w:rPr>
        <w:t>)</w:t>
      </w:r>
      <w:r w:rsidRPr="00A000F8">
        <w:rPr>
          <w:rFonts w:ascii="Arial" w:hAnsi="Arial" w:cs="Arial"/>
          <w:color w:val="83008F"/>
          <w:lang w:eastAsia="en-GB"/>
        </w:rPr>
        <w:t xml:space="preserve"> and the University’s Ground Team should be a part of the design process. </w:t>
      </w:r>
    </w:p>
    <w:p w14:paraId="57AEC3A3" w14:textId="77777777" w:rsidR="004E6AEC" w:rsidRPr="00A000F8" w:rsidRDefault="004E6AEC" w:rsidP="001B1569">
      <w:pPr>
        <w:jc w:val="both"/>
        <w:rPr>
          <w:rFonts w:ascii="Arial" w:hAnsi="Arial" w:cs="Arial"/>
          <w:lang w:eastAsia="en-GB"/>
        </w:rPr>
      </w:pPr>
    </w:p>
    <w:p w14:paraId="030C7536" w14:textId="3B8EF77B" w:rsidR="00606A0F" w:rsidRPr="00A000F8" w:rsidRDefault="00606A0F" w:rsidP="001B1569">
      <w:pPr>
        <w:jc w:val="both"/>
        <w:rPr>
          <w:rFonts w:ascii="Arial" w:hAnsi="Arial" w:cs="Arial"/>
          <w:lang w:eastAsia="en-GB"/>
        </w:rPr>
      </w:pPr>
      <w:r w:rsidRPr="00A000F8">
        <w:rPr>
          <w:rFonts w:ascii="Arial" w:hAnsi="Arial" w:cs="Arial"/>
          <w:lang w:eastAsia="en-GB"/>
        </w:rPr>
        <w:t>A mixture of habitat features and biodiversity enhancements should be considered including:</w:t>
      </w:r>
    </w:p>
    <w:p w14:paraId="6A3C62A4" w14:textId="32F13B8B" w:rsidR="00606A0F" w:rsidRPr="00A000F8" w:rsidRDefault="00606A0F" w:rsidP="007C02F5">
      <w:pPr>
        <w:pStyle w:val="ListParagraph"/>
        <w:numPr>
          <w:ilvl w:val="0"/>
          <w:numId w:val="38"/>
        </w:numPr>
        <w:jc w:val="both"/>
        <w:rPr>
          <w:rFonts w:ascii="Arial" w:hAnsi="Arial" w:cs="Arial"/>
          <w:sz w:val="24"/>
          <w:szCs w:val="24"/>
          <w:lang w:eastAsia="en-GB"/>
        </w:rPr>
      </w:pPr>
      <w:r w:rsidRPr="00A000F8">
        <w:rPr>
          <w:rFonts w:ascii="Arial" w:hAnsi="Arial" w:cs="Arial"/>
          <w:sz w:val="24"/>
          <w:szCs w:val="24"/>
          <w:lang w:eastAsia="en-GB"/>
        </w:rPr>
        <w:t>Intensive green roof</w:t>
      </w:r>
    </w:p>
    <w:p w14:paraId="76B90492" w14:textId="1029600F" w:rsidR="00606A0F" w:rsidRPr="00A000F8" w:rsidRDefault="00606A0F" w:rsidP="007C02F5">
      <w:pPr>
        <w:pStyle w:val="ListParagraph"/>
        <w:numPr>
          <w:ilvl w:val="0"/>
          <w:numId w:val="38"/>
        </w:numPr>
        <w:jc w:val="both"/>
        <w:rPr>
          <w:rFonts w:ascii="Arial" w:hAnsi="Arial" w:cs="Arial"/>
          <w:sz w:val="24"/>
          <w:szCs w:val="24"/>
          <w:lang w:eastAsia="en-GB"/>
        </w:rPr>
      </w:pPr>
      <w:r w:rsidRPr="00A000F8">
        <w:rPr>
          <w:rFonts w:ascii="Arial" w:hAnsi="Arial" w:cs="Arial"/>
          <w:sz w:val="24"/>
          <w:szCs w:val="24"/>
          <w:lang w:eastAsia="en-GB"/>
        </w:rPr>
        <w:t>Intensive brown roof</w:t>
      </w:r>
    </w:p>
    <w:p w14:paraId="6B86098D" w14:textId="05EC087F" w:rsidR="00606A0F" w:rsidRPr="00A000F8" w:rsidRDefault="00606A0F" w:rsidP="007C02F5">
      <w:pPr>
        <w:pStyle w:val="ListParagraph"/>
        <w:numPr>
          <w:ilvl w:val="0"/>
          <w:numId w:val="38"/>
        </w:numPr>
        <w:jc w:val="both"/>
        <w:rPr>
          <w:rFonts w:ascii="Arial" w:hAnsi="Arial" w:cs="Arial"/>
          <w:sz w:val="24"/>
          <w:szCs w:val="24"/>
          <w:lang w:eastAsia="en-GB"/>
        </w:rPr>
      </w:pPr>
      <w:r w:rsidRPr="00A000F8">
        <w:rPr>
          <w:rFonts w:ascii="Arial" w:hAnsi="Arial" w:cs="Arial"/>
          <w:sz w:val="24"/>
          <w:szCs w:val="24"/>
          <w:lang w:eastAsia="en-GB"/>
        </w:rPr>
        <w:t>Green wall/ hedging</w:t>
      </w:r>
    </w:p>
    <w:p w14:paraId="1E56E06A" w14:textId="70495A4C" w:rsidR="00606A0F" w:rsidRPr="00A000F8" w:rsidRDefault="00606A0F" w:rsidP="007C02F5">
      <w:pPr>
        <w:pStyle w:val="ListParagraph"/>
        <w:numPr>
          <w:ilvl w:val="0"/>
          <w:numId w:val="38"/>
        </w:numPr>
        <w:jc w:val="both"/>
        <w:rPr>
          <w:rFonts w:ascii="Arial" w:hAnsi="Arial" w:cs="Arial"/>
          <w:sz w:val="24"/>
          <w:szCs w:val="24"/>
          <w:lang w:eastAsia="en-GB"/>
        </w:rPr>
      </w:pPr>
      <w:r w:rsidRPr="00A000F8">
        <w:rPr>
          <w:rFonts w:ascii="Arial" w:hAnsi="Arial" w:cs="Arial"/>
          <w:sz w:val="24"/>
          <w:szCs w:val="24"/>
          <w:lang w:eastAsia="en-GB"/>
        </w:rPr>
        <w:t>Bids, bat or bug box</w:t>
      </w:r>
    </w:p>
    <w:p w14:paraId="4B0E9646" w14:textId="0BDAF130" w:rsidR="00711556" w:rsidRPr="00A000F8" w:rsidRDefault="00606A0F" w:rsidP="007C02F5">
      <w:pPr>
        <w:pStyle w:val="ListParagraph"/>
        <w:numPr>
          <w:ilvl w:val="0"/>
          <w:numId w:val="38"/>
        </w:numPr>
        <w:jc w:val="both"/>
        <w:rPr>
          <w:rFonts w:ascii="Arial" w:hAnsi="Arial" w:cs="Arial"/>
          <w:sz w:val="24"/>
          <w:szCs w:val="24"/>
          <w:lang w:eastAsia="en-GB"/>
        </w:rPr>
      </w:pPr>
      <w:r w:rsidRPr="00A000F8">
        <w:rPr>
          <w:rFonts w:ascii="Arial" w:hAnsi="Arial" w:cs="Arial"/>
          <w:sz w:val="24"/>
          <w:szCs w:val="24"/>
          <w:lang w:eastAsia="en-GB"/>
        </w:rPr>
        <w:t>Brown landscaping</w:t>
      </w:r>
    </w:p>
    <w:p w14:paraId="145110D6" w14:textId="3F54AEDD" w:rsidR="00A80BC1" w:rsidRPr="00A000F8" w:rsidRDefault="00A80BC1" w:rsidP="001B1569">
      <w:pPr>
        <w:jc w:val="both"/>
        <w:rPr>
          <w:rFonts w:ascii="Arial" w:hAnsi="Arial" w:cs="Arial"/>
          <w:color w:val="83008F"/>
          <w:lang w:eastAsia="en-GB"/>
        </w:rPr>
      </w:pPr>
      <w:r w:rsidRPr="00A000F8">
        <w:rPr>
          <w:rFonts w:ascii="Arial" w:hAnsi="Arial" w:cs="Arial"/>
          <w:color w:val="83008F"/>
          <w:lang w:eastAsia="en-GB"/>
        </w:rPr>
        <w:t xml:space="preserve">The University’s Ground’s Team should be included in such discussions to make sure any designs meet the aspirations of the team. </w:t>
      </w:r>
      <w:r w:rsidR="00F23E80" w:rsidRPr="00A000F8">
        <w:rPr>
          <w:rFonts w:ascii="Arial" w:hAnsi="Arial" w:cs="Arial"/>
          <w:color w:val="83008F"/>
          <w:lang w:eastAsia="en-GB"/>
        </w:rPr>
        <w:t>As described in 1.9 a management plan for the landscaping should be included if appropriate.</w:t>
      </w:r>
    </w:p>
    <w:p w14:paraId="3D12358C" w14:textId="77777777" w:rsidR="00C33FA6" w:rsidRPr="00A000F8" w:rsidRDefault="00C33FA6" w:rsidP="00C33FA6">
      <w:pPr>
        <w:pStyle w:val="Heading2"/>
        <w:rPr>
          <w:sz w:val="24"/>
          <w:szCs w:val="24"/>
        </w:rPr>
      </w:pPr>
    </w:p>
    <w:p w14:paraId="32F3F3D7" w14:textId="18838503" w:rsidR="00C33FA6" w:rsidRPr="00A000F8" w:rsidRDefault="003A02F8" w:rsidP="00C33FA6">
      <w:pPr>
        <w:pStyle w:val="Heading2"/>
        <w:rPr>
          <w:rFonts w:ascii="Arial" w:hAnsi="Arial" w:cs="Arial"/>
          <w:color w:val="83008F"/>
        </w:rPr>
      </w:pPr>
      <w:bookmarkStart w:id="53" w:name="_Toc44591433"/>
      <w:r w:rsidRPr="00A000F8">
        <w:rPr>
          <w:rFonts w:ascii="Arial" w:hAnsi="Arial" w:cs="Arial"/>
          <w:color w:val="83008F"/>
        </w:rPr>
        <w:t xml:space="preserve">8.1 </w:t>
      </w:r>
      <w:r w:rsidR="00C33FA6" w:rsidRPr="00A000F8">
        <w:rPr>
          <w:rFonts w:ascii="Arial" w:hAnsi="Arial" w:cs="Arial"/>
          <w:color w:val="83008F"/>
        </w:rPr>
        <w:t>Biodiversity Guidelines</w:t>
      </w:r>
      <w:bookmarkEnd w:id="53"/>
    </w:p>
    <w:p w14:paraId="53DE57AB" w14:textId="77777777" w:rsidR="00C33FA6" w:rsidRDefault="00C33FA6" w:rsidP="00C33FA6"/>
    <w:p w14:paraId="13D62FCA" w14:textId="77777777" w:rsidR="00C33FA6" w:rsidRPr="00A000F8" w:rsidRDefault="00C33FA6" w:rsidP="00C33FA6">
      <w:pPr>
        <w:rPr>
          <w:rFonts w:ascii="Arial" w:hAnsi="Arial" w:cs="Arial"/>
        </w:rPr>
      </w:pPr>
      <w:r w:rsidRPr="00A000F8">
        <w:rPr>
          <w:rFonts w:ascii="Arial" w:hAnsi="Arial" w:cs="Arial"/>
        </w:rPr>
        <w:t>The following set of guidelines are to be used in all landscaping work taking place on Aston University’s main campus and Aston’s Recreation Centre. They are also to be taken into consideration for all grounds maintenance work.</w:t>
      </w:r>
    </w:p>
    <w:p w14:paraId="1AF404BE" w14:textId="6A42521D" w:rsidR="00C33FA6" w:rsidRPr="00A000F8" w:rsidRDefault="00C33FA6" w:rsidP="00C33FA6">
      <w:pPr>
        <w:rPr>
          <w:rFonts w:ascii="Arial" w:hAnsi="Arial" w:cs="Arial"/>
        </w:rPr>
      </w:pPr>
      <w:r w:rsidRPr="00A000F8">
        <w:rPr>
          <w:rFonts w:ascii="Arial" w:hAnsi="Arial" w:cs="Arial"/>
        </w:rPr>
        <w:t>The University will endeavor to:</w:t>
      </w:r>
    </w:p>
    <w:p w14:paraId="1E66B4E2"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 xml:space="preserve">Seek to retain and improve existing vegetation and habitats where appropriate; </w:t>
      </w:r>
    </w:p>
    <w:p w14:paraId="6535FCFE"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Ensure mature trees are not exchanged for young trees;</w:t>
      </w:r>
    </w:p>
    <w:p w14:paraId="633793A2"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Ensure any trees moved for development works are either moved to another part of the campus or are replaced;</w:t>
      </w:r>
    </w:p>
    <w:p w14:paraId="66279540"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Consider the use of wildflower meadows and tapestry lawns in landscaping designs;</w:t>
      </w:r>
    </w:p>
    <w:p w14:paraId="1795AB91"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Complete the necessary ecology surveys prior to any works commencing;</w:t>
      </w:r>
    </w:p>
    <w:p w14:paraId="63E3A20E"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Consider the potential for green walls (external and internal) or green roofs in new developments and refurbishments;</w:t>
      </w:r>
    </w:p>
    <w:p w14:paraId="2ECCDEC2" w14:textId="30B6FC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lastRenderedPageBreak/>
        <w:t>Include areas of long grass in selected areas of the campus e.g. the edge of car parks;</w:t>
      </w:r>
    </w:p>
    <w:p w14:paraId="048A92FE" w14:textId="77777777"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Select planting that is good for pollinators;</w:t>
      </w:r>
    </w:p>
    <w:p w14:paraId="5335DDEF" w14:textId="1000E0E4"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Select edible species such as herbs and fruit trees;</w:t>
      </w:r>
    </w:p>
    <w:p w14:paraId="548FF47D" w14:textId="1B57CEA2" w:rsidR="00C33FA6" w:rsidRPr="00A000F8" w:rsidRDefault="000576A9" w:rsidP="007C02F5">
      <w:pPr>
        <w:pStyle w:val="ListParagraph"/>
        <w:numPr>
          <w:ilvl w:val="0"/>
          <w:numId w:val="41"/>
        </w:numPr>
        <w:rPr>
          <w:rFonts w:ascii="Arial" w:hAnsi="Arial" w:cs="Arial"/>
          <w:sz w:val="24"/>
          <w:szCs w:val="24"/>
        </w:rPr>
      </w:pPr>
      <w:r>
        <w:rPr>
          <w:rFonts w:ascii="Arial" w:hAnsi="Arial" w:cs="Arial"/>
          <w:noProof/>
          <w:lang w:eastAsia="en-GB"/>
        </w:rPr>
        <w:drawing>
          <wp:anchor distT="0" distB="0" distL="114300" distR="114300" simplePos="0" relativeHeight="251678719" behindDoc="1" locked="0" layoutInCell="1" allowOverlap="1" wp14:anchorId="364F8F77" wp14:editId="35CB6008">
            <wp:simplePos x="0" y="0"/>
            <wp:positionH relativeFrom="page">
              <wp:align>right</wp:align>
            </wp:positionH>
            <wp:positionV relativeFrom="paragraph">
              <wp:posOffset>282241</wp:posOffset>
            </wp:positionV>
            <wp:extent cx="7549325" cy="8723139"/>
            <wp:effectExtent l="0" t="0" r="0" b="1905"/>
            <wp:wrapNone/>
            <wp:docPr id="27" name="Picture 27" descr="C:\Users\bryersa\AppData\Local\Microsoft\Windows\INetCache\Content.Word\Campus exterior 018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yersa\AppData\Local\Microsoft\Windows\INetCache\Content.Word\Campus exterior 018 v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49325" cy="8723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FA6" w:rsidRPr="00A000F8">
        <w:rPr>
          <w:rFonts w:ascii="Arial" w:hAnsi="Arial" w:cs="Arial"/>
          <w:sz w:val="24"/>
          <w:szCs w:val="24"/>
        </w:rPr>
        <w:t>Encourage the use of native species;</w:t>
      </w:r>
    </w:p>
    <w:p w14:paraId="31A33102" w14:textId="6BDAA232"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Continue to maintain the green wall on campus;</w:t>
      </w:r>
    </w:p>
    <w:p w14:paraId="5C9BEC25" w14:textId="59C93708"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Maintain the lake to encourage a variety of species;</w:t>
      </w:r>
    </w:p>
    <w:p w14:paraId="64BF4026" w14:textId="6676EE4E"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Maintain dead wood in secluded areas of the campus, where possible and safe to do so, to create valuable habitats for invertebrates;</w:t>
      </w:r>
    </w:p>
    <w:p w14:paraId="180CE38C" w14:textId="10A40392"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Check bird boxes on a routine basis and replace them if necessary, and</w:t>
      </w:r>
    </w:p>
    <w:p w14:paraId="4182415C" w14:textId="4EB9F668" w:rsidR="00C33FA6" w:rsidRPr="00A000F8" w:rsidRDefault="00C33FA6" w:rsidP="007C02F5">
      <w:pPr>
        <w:pStyle w:val="ListParagraph"/>
        <w:numPr>
          <w:ilvl w:val="0"/>
          <w:numId w:val="41"/>
        </w:numPr>
        <w:rPr>
          <w:rFonts w:ascii="Arial" w:hAnsi="Arial" w:cs="Arial"/>
          <w:sz w:val="24"/>
          <w:szCs w:val="24"/>
        </w:rPr>
      </w:pPr>
      <w:r w:rsidRPr="00A000F8">
        <w:rPr>
          <w:rFonts w:ascii="Arial" w:hAnsi="Arial" w:cs="Arial"/>
          <w:sz w:val="24"/>
          <w:szCs w:val="24"/>
        </w:rPr>
        <w:t>Retain wildlife corridors where possible, in particular ensuring hedgerows are not removed.</w:t>
      </w:r>
    </w:p>
    <w:p w14:paraId="5EB077E2" w14:textId="63FE1522" w:rsidR="00C33FA6" w:rsidRPr="00A000F8" w:rsidRDefault="00C33FA6" w:rsidP="001B1569">
      <w:pPr>
        <w:jc w:val="both"/>
        <w:rPr>
          <w:rFonts w:ascii="Arial" w:hAnsi="Arial" w:cs="Arial"/>
          <w:color w:val="00B050"/>
          <w:lang w:eastAsia="en-GB"/>
        </w:rPr>
      </w:pPr>
    </w:p>
    <w:p w14:paraId="696363D3" w14:textId="610BC37F" w:rsidR="00711556" w:rsidRPr="000F5E78" w:rsidRDefault="00711556" w:rsidP="001B1569">
      <w:pPr>
        <w:jc w:val="both"/>
        <w:rPr>
          <w:rFonts w:ascii="Arial" w:eastAsiaTheme="minorHAnsi" w:hAnsi="Arial" w:cs="Arial"/>
          <w:sz w:val="22"/>
          <w:szCs w:val="22"/>
          <w:lang w:val="en-GB" w:eastAsia="en-GB"/>
        </w:rPr>
      </w:pPr>
      <w:r w:rsidRPr="000F5E78">
        <w:rPr>
          <w:rFonts w:ascii="Arial" w:hAnsi="Arial" w:cs="Arial"/>
          <w:lang w:eastAsia="en-GB"/>
        </w:rPr>
        <w:br w:type="page"/>
      </w:r>
    </w:p>
    <w:p w14:paraId="11C9F57A" w14:textId="32513280" w:rsidR="00606A0F" w:rsidRPr="00133E96" w:rsidRDefault="00F23E80" w:rsidP="001B1569">
      <w:pPr>
        <w:pStyle w:val="Heading1"/>
        <w:jc w:val="both"/>
        <w:rPr>
          <w:rFonts w:ascii="Arial" w:hAnsi="Arial" w:cs="Arial"/>
          <w:color w:val="83008F"/>
          <w:lang w:eastAsia="en-GB"/>
        </w:rPr>
      </w:pPr>
      <w:bookmarkStart w:id="54" w:name="_Toc44591434"/>
      <w:r w:rsidRPr="00133E96">
        <w:rPr>
          <w:rFonts w:ascii="Arial" w:hAnsi="Arial" w:cs="Arial"/>
          <w:color w:val="83008F"/>
          <w:lang w:eastAsia="en-GB"/>
        </w:rPr>
        <w:lastRenderedPageBreak/>
        <w:t>9</w:t>
      </w:r>
      <w:r w:rsidR="00711556" w:rsidRPr="00133E96">
        <w:rPr>
          <w:rFonts w:ascii="Arial" w:hAnsi="Arial" w:cs="Arial"/>
          <w:color w:val="83008F"/>
          <w:lang w:eastAsia="en-GB"/>
        </w:rPr>
        <w:t>. Pollution</w:t>
      </w:r>
      <w:bookmarkEnd w:id="54"/>
    </w:p>
    <w:p w14:paraId="15ECD9D3" w14:textId="77777777" w:rsidR="00711556" w:rsidRPr="000F5E78" w:rsidRDefault="00711556" w:rsidP="001B1569">
      <w:pPr>
        <w:jc w:val="both"/>
        <w:rPr>
          <w:rFonts w:ascii="Arial" w:hAnsi="Arial" w:cs="Arial"/>
          <w:lang w:eastAsia="en-GB"/>
        </w:rPr>
      </w:pPr>
    </w:p>
    <w:p w14:paraId="7EC27DCC" w14:textId="743037F8" w:rsidR="00711556" w:rsidRPr="00133E96" w:rsidRDefault="00F23E80" w:rsidP="001B1569">
      <w:pPr>
        <w:pStyle w:val="Heading2"/>
        <w:jc w:val="both"/>
        <w:rPr>
          <w:rFonts w:ascii="Arial" w:hAnsi="Arial" w:cs="Arial"/>
          <w:color w:val="83008F"/>
          <w:lang w:eastAsia="en-GB"/>
        </w:rPr>
      </w:pPr>
      <w:bookmarkStart w:id="55" w:name="_Toc44591435"/>
      <w:r w:rsidRPr="00133E96">
        <w:rPr>
          <w:rFonts w:ascii="Arial" w:hAnsi="Arial" w:cs="Arial"/>
          <w:color w:val="83008F"/>
          <w:lang w:eastAsia="en-GB"/>
        </w:rPr>
        <w:t>9</w:t>
      </w:r>
      <w:r w:rsidR="00711556" w:rsidRPr="00133E96">
        <w:rPr>
          <w:rFonts w:ascii="Arial" w:hAnsi="Arial" w:cs="Arial"/>
          <w:color w:val="83008F"/>
          <w:lang w:eastAsia="en-GB"/>
        </w:rPr>
        <w:t>.1 Low impact refrigerants</w:t>
      </w:r>
      <w:bookmarkEnd w:id="55"/>
    </w:p>
    <w:p w14:paraId="3D91959B" w14:textId="54ABB283"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The systems using refrigerants have Direct Effect Life Cycle CO2 equivalent emissions (DELC CO2e) of 1000 kgCO2e/kW cooling capacity.</w:t>
      </w:r>
    </w:p>
    <w:p w14:paraId="59EC3DDB" w14:textId="77777777" w:rsidR="00711556" w:rsidRPr="00133E96" w:rsidRDefault="00711556" w:rsidP="001B1569">
      <w:pPr>
        <w:jc w:val="both"/>
        <w:rPr>
          <w:rFonts w:ascii="Arial" w:eastAsia="Times New Roman" w:hAnsi="Arial" w:cs="Arial"/>
          <w:lang w:val="en-GB" w:eastAsia="en-GB"/>
        </w:rPr>
      </w:pPr>
    </w:p>
    <w:p w14:paraId="038D1F73" w14:textId="49E008DA"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 xml:space="preserve">The Direct Effect Life Cycle CO2e emissions (DELC) per kW of cooling capacity are calculated using the following equation: </w:t>
      </w:r>
    </w:p>
    <w:p w14:paraId="32C061CC" w14:textId="77777777" w:rsidR="00711556" w:rsidRPr="00133E96" w:rsidRDefault="00711556" w:rsidP="001B1569">
      <w:pPr>
        <w:jc w:val="both"/>
        <w:rPr>
          <w:rFonts w:ascii="Arial" w:eastAsia="Times New Roman" w:hAnsi="Arial" w:cs="Arial"/>
          <w:lang w:val="en-GB" w:eastAsia="en-GB"/>
        </w:rPr>
      </w:pPr>
    </w:p>
    <w:p w14:paraId="425BFE3B" w14:textId="32609A32" w:rsidR="00711556" w:rsidRPr="00133E96" w:rsidRDefault="00711556" w:rsidP="001B1569">
      <w:pPr>
        <w:jc w:val="both"/>
        <w:rPr>
          <w:rFonts w:ascii="Arial" w:eastAsia="Times New Roman" w:hAnsi="Arial" w:cs="Arial"/>
          <w:u w:val="single"/>
          <w:lang w:val="en-GB" w:eastAsia="en-GB"/>
        </w:rPr>
      </w:pPr>
      <w:r w:rsidRPr="00133E96">
        <w:rPr>
          <w:rFonts w:ascii="Arial" w:eastAsia="Times New Roman" w:hAnsi="Arial" w:cs="Arial"/>
          <w:u w:val="single"/>
          <w:lang w:val="en-GB" w:eastAsia="en-GB"/>
        </w:rPr>
        <w:t>(Refrigerant loss operational + refrigerant loss system retirement) × GWP</w:t>
      </w:r>
    </w:p>
    <w:p w14:paraId="5E35007D" w14:textId="77777777"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Cooling Capacity (kW)</w:t>
      </w:r>
    </w:p>
    <w:p w14:paraId="19749758" w14:textId="77777777" w:rsidR="00711556" w:rsidRPr="00133E96" w:rsidRDefault="00711556" w:rsidP="001B1569">
      <w:pPr>
        <w:jc w:val="both"/>
        <w:rPr>
          <w:rFonts w:ascii="Arial" w:eastAsia="Times New Roman" w:hAnsi="Arial" w:cs="Arial"/>
          <w:lang w:val="en-GB" w:eastAsia="en-GB"/>
        </w:rPr>
      </w:pPr>
    </w:p>
    <w:p w14:paraId="57FC20DE" w14:textId="77777777"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 xml:space="preserve">Where: </w:t>
      </w:r>
    </w:p>
    <w:p w14:paraId="0188DEA7" w14:textId="5FAF93AD"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 xml:space="preserve">Refrigerant loss operational: (Refchargex Sysop-lifex (L1 + L2 + S1 + S2)) /100 </w:t>
      </w:r>
    </w:p>
    <w:p w14:paraId="3A59F12F" w14:textId="13008B10"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Refrigerant loss system retirement = Refchargex ((1 - RefRecEff)/100)</w:t>
      </w:r>
    </w:p>
    <w:p w14:paraId="69BC0779" w14:textId="382D3453" w:rsidR="00711556" w:rsidRPr="00133E96" w:rsidRDefault="00711556" w:rsidP="001B1569">
      <w:pPr>
        <w:jc w:val="both"/>
        <w:rPr>
          <w:rFonts w:ascii="Arial" w:eastAsia="Times New Roman" w:hAnsi="Arial" w:cs="Arial"/>
          <w:lang w:val="en-GB" w:eastAsia="en-GB"/>
        </w:rPr>
      </w:pPr>
      <w:r w:rsidRPr="00133E96">
        <w:rPr>
          <w:rFonts w:ascii="Arial" w:eastAsia="Times New Roman" w:hAnsi="Arial" w:cs="Arial"/>
          <w:lang w:val="en-GB" w:eastAsia="en-GB"/>
        </w:rPr>
        <w:t xml:space="preserve">Where: </w:t>
      </w:r>
    </w:p>
    <w:p w14:paraId="7E072BD9" w14:textId="72AB3CB2"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Refcharge = Refrigerant charge </w:t>
      </w:r>
    </w:p>
    <w:p w14:paraId="65433638" w14:textId="329E0179"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Sysop-life = System operational lifetime (years) - use default value of 10 years </w:t>
      </w:r>
    </w:p>
    <w:p w14:paraId="03BDD25E" w14:textId="11FAC420"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RefRecEff = Refrigerant Recovery Efficiency factor (%) </w:t>
      </w:r>
    </w:p>
    <w:p w14:paraId="243C028B" w14:textId="77777777"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L1 = Annual Leakage Rate (units: % refrigerant charge) </w:t>
      </w:r>
    </w:p>
    <w:p w14:paraId="3126C66E" w14:textId="77777777"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L2 = Annual Purge Release factor (% refrigerant charge) </w:t>
      </w:r>
    </w:p>
    <w:p w14:paraId="3E05E431" w14:textId="77777777"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S1 = Annual Service Release (% refrigerant charge) </w:t>
      </w:r>
    </w:p>
    <w:p w14:paraId="68458925" w14:textId="70A360D1"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S2 = Probability factor for catastrophic failure (% refrigerant charge loss/year) </w:t>
      </w:r>
    </w:p>
    <w:p w14:paraId="1BA3AE3D" w14:textId="3C10B2A6"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 xml:space="preserve">GWP = Global Warming Potential of refrigerant </w:t>
      </w:r>
    </w:p>
    <w:p w14:paraId="71601F2B" w14:textId="4F0DEEBC" w:rsidR="00711556" w:rsidRPr="00133E96" w:rsidRDefault="00711556" w:rsidP="007C02F5">
      <w:pPr>
        <w:pStyle w:val="ListParagraph"/>
        <w:numPr>
          <w:ilvl w:val="0"/>
          <w:numId w:val="39"/>
        </w:numPr>
        <w:jc w:val="both"/>
        <w:rPr>
          <w:rFonts w:ascii="Arial" w:eastAsia="Times New Roman" w:hAnsi="Arial" w:cs="Arial"/>
          <w:sz w:val="24"/>
          <w:szCs w:val="24"/>
          <w:lang w:eastAsia="en-GB"/>
        </w:rPr>
      </w:pPr>
      <w:r w:rsidRPr="00133E96">
        <w:rPr>
          <w:rFonts w:ascii="Arial" w:eastAsia="Times New Roman" w:hAnsi="Arial" w:cs="Arial"/>
          <w:sz w:val="24"/>
          <w:szCs w:val="24"/>
          <w:lang w:eastAsia="en-GB"/>
        </w:rPr>
        <w:t>Cooling capacity (kW)</w:t>
      </w:r>
    </w:p>
    <w:p w14:paraId="648C8760" w14:textId="43DC085D" w:rsidR="00057390" w:rsidRPr="00133E96" w:rsidRDefault="00057390" w:rsidP="00057390">
      <w:pPr>
        <w:jc w:val="both"/>
        <w:rPr>
          <w:rFonts w:ascii="Arial" w:eastAsia="Times New Roman" w:hAnsi="Arial" w:cs="Arial"/>
          <w:lang w:eastAsia="en-GB"/>
        </w:rPr>
      </w:pPr>
      <w:r w:rsidRPr="00133E96">
        <w:rPr>
          <w:rFonts w:ascii="Arial" w:eastAsia="Times New Roman" w:hAnsi="Arial" w:cs="Arial"/>
          <w:lang w:eastAsia="en-GB"/>
        </w:rPr>
        <w:t xml:space="preserve">In particular system with R32 refrigerant. </w:t>
      </w:r>
    </w:p>
    <w:p w14:paraId="6B39C2B5" w14:textId="77777777" w:rsidR="00057390" w:rsidRPr="00133E96" w:rsidRDefault="00057390" w:rsidP="00057390">
      <w:pPr>
        <w:jc w:val="both"/>
        <w:rPr>
          <w:rFonts w:ascii="Arial" w:eastAsia="Times New Roman" w:hAnsi="Arial" w:cs="Arial"/>
          <w:color w:val="83008F"/>
          <w:lang w:eastAsia="en-GB"/>
        </w:rPr>
      </w:pPr>
    </w:p>
    <w:p w14:paraId="3F084163" w14:textId="4A991FA2" w:rsidR="00711556" w:rsidRPr="00133E96" w:rsidRDefault="00F23E80" w:rsidP="001B1569">
      <w:pPr>
        <w:pStyle w:val="Heading2"/>
        <w:jc w:val="both"/>
        <w:rPr>
          <w:rFonts w:ascii="Arial" w:hAnsi="Arial" w:cs="Arial"/>
          <w:color w:val="83008F"/>
          <w:lang w:eastAsia="en-GB"/>
        </w:rPr>
      </w:pPr>
      <w:bookmarkStart w:id="56" w:name="_Toc44591436"/>
      <w:r w:rsidRPr="00133E96">
        <w:rPr>
          <w:rFonts w:ascii="Arial" w:hAnsi="Arial" w:cs="Arial"/>
          <w:color w:val="83008F"/>
          <w:lang w:eastAsia="en-GB"/>
        </w:rPr>
        <w:t>9</w:t>
      </w:r>
      <w:r w:rsidR="00711556" w:rsidRPr="00133E96">
        <w:rPr>
          <w:rFonts w:ascii="Arial" w:hAnsi="Arial" w:cs="Arial"/>
          <w:color w:val="83008F"/>
          <w:lang w:eastAsia="en-GB"/>
        </w:rPr>
        <w:t>.2 Refrigerant leak prevention</w:t>
      </w:r>
      <w:bookmarkEnd w:id="56"/>
    </w:p>
    <w:p w14:paraId="5E7C3B47" w14:textId="000333F7" w:rsidR="00711556" w:rsidRPr="00133E96" w:rsidRDefault="00711556" w:rsidP="001B1569">
      <w:pPr>
        <w:jc w:val="both"/>
        <w:rPr>
          <w:rFonts w:ascii="Arial" w:eastAsia="Times New Roman" w:hAnsi="Arial" w:cs="Arial"/>
          <w:lang w:eastAsia="en-GB"/>
        </w:rPr>
      </w:pPr>
      <w:r w:rsidRPr="00133E96">
        <w:rPr>
          <w:rFonts w:ascii="Arial" w:eastAsia="Times New Roman" w:hAnsi="Arial" w:cs="Arial"/>
          <w:lang w:eastAsia="en-GB"/>
        </w:rPr>
        <w:t>Refrigerant systems must be designe</w:t>
      </w:r>
      <w:r w:rsidR="00967031" w:rsidRPr="00133E96">
        <w:rPr>
          <w:rFonts w:ascii="Arial" w:eastAsia="Times New Roman" w:hAnsi="Arial" w:cs="Arial"/>
          <w:lang w:eastAsia="en-GB"/>
        </w:rPr>
        <w:t xml:space="preserve">d to prevent leaks using these </w:t>
      </w:r>
      <w:r w:rsidRPr="00133E96">
        <w:rPr>
          <w:rFonts w:ascii="Arial" w:eastAsia="Times New Roman" w:hAnsi="Arial" w:cs="Arial"/>
          <w:lang w:eastAsia="en-GB"/>
        </w:rPr>
        <w:t xml:space="preserve">standards:    </w:t>
      </w:r>
    </w:p>
    <w:p w14:paraId="0D92CA5D" w14:textId="78B83231" w:rsidR="00711556" w:rsidRPr="00133E96" w:rsidRDefault="000F4480" w:rsidP="001B1569">
      <w:pPr>
        <w:jc w:val="both"/>
        <w:rPr>
          <w:rFonts w:ascii="Arial" w:eastAsia="Times New Roman" w:hAnsi="Arial" w:cs="Arial"/>
          <w:color w:val="0000FF" w:themeColor="hyperlink"/>
          <w:u w:val="single"/>
          <w:lang w:eastAsia="en-GB"/>
        </w:rPr>
      </w:pPr>
      <w:r w:rsidRPr="00133E96">
        <w:rPr>
          <w:rFonts w:ascii="Arial" w:eastAsia="Times New Roman" w:hAnsi="Arial" w:cs="Arial"/>
          <w:lang w:eastAsia="en-GB"/>
        </w:rPr>
        <w:t xml:space="preserve">BS EN378-1: 2008+A2:2012 </w:t>
      </w:r>
      <w:hyperlink r:id="rId27" w:history="1">
        <w:r w:rsidR="00711556" w:rsidRPr="00133E96">
          <w:rPr>
            <w:rStyle w:val="Hyperlink"/>
            <w:rFonts w:ascii="Arial" w:eastAsia="Times New Roman" w:hAnsi="Arial" w:cs="Arial"/>
            <w:lang w:eastAsia="en-GB"/>
          </w:rPr>
          <w:t>Refrige</w:t>
        </w:r>
        <w:r w:rsidRPr="00133E96">
          <w:rPr>
            <w:rStyle w:val="Hyperlink"/>
            <w:rFonts w:ascii="Arial" w:eastAsia="Times New Roman" w:hAnsi="Arial" w:cs="Arial"/>
            <w:lang w:eastAsia="en-GB"/>
          </w:rPr>
          <w:t xml:space="preserve">rating systems and heat pumps: </w:t>
        </w:r>
        <w:r w:rsidR="00711556" w:rsidRPr="00133E96">
          <w:rPr>
            <w:rStyle w:val="Hyperlink"/>
            <w:rFonts w:ascii="Arial" w:eastAsia="Times New Roman" w:hAnsi="Arial" w:cs="Arial"/>
            <w:lang w:eastAsia="en-GB"/>
          </w:rPr>
          <w:t>safety and environmental requirements</w:t>
        </w:r>
      </w:hyperlink>
    </w:p>
    <w:p w14:paraId="259DA9E9" w14:textId="44474FE4" w:rsidR="00711556" w:rsidRPr="00133E96" w:rsidRDefault="000F4480" w:rsidP="001B1569">
      <w:pPr>
        <w:jc w:val="both"/>
        <w:rPr>
          <w:rFonts w:ascii="Arial" w:eastAsia="Times New Roman" w:hAnsi="Arial" w:cs="Arial"/>
          <w:lang w:eastAsia="en-GB"/>
        </w:rPr>
      </w:pPr>
      <w:r w:rsidRPr="00133E96">
        <w:rPr>
          <w:rFonts w:ascii="Arial" w:eastAsia="Times New Roman" w:hAnsi="Arial" w:cs="Arial"/>
          <w:lang w:eastAsia="en-GB"/>
        </w:rPr>
        <w:t>REAL Zero’s guidance:</w:t>
      </w:r>
    </w:p>
    <w:p w14:paraId="12F4C042" w14:textId="1C2E222C" w:rsidR="00711556" w:rsidRPr="00133E96" w:rsidRDefault="00D57CF4" w:rsidP="007C02F5">
      <w:pPr>
        <w:pStyle w:val="ListParagraph"/>
        <w:numPr>
          <w:ilvl w:val="0"/>
          <w:numId w:val="40"/>
        </w:numPr>
        <w:jc w:val="both"/>
        <w:rPr>
          <w:rFonts w:ascii="Arial" w:eastAsia="Times New Roman" w:hAnsi="Arial" w:cs="Arial"/>
          <w:sz w:val="24"/>
          <w:szCs w:val="24"/>
          <w:lang w:eastAsia="en-GB"/>
        </w:rPr>
      </w:pPr>
      <w:hyperlink r:id="rId28" w:history="1">
        <w:r w:rsidR="00711556" w:rsidRPr="00133E96">
          <w:rPr>
            <w:rStyle w:val="Hyperlink"/>
            <w:rFonts w:ascii="Arial" w:eastAsia="Times New Roman" w:hAnsi="Arial" w:cs="Arial"/>
            <w:sz w:val="24"/>
            <w:szCs w:val="24"/>
            <w:lang w:eastAsia="en-GB"/>
          </w:rPr>
          <w:t>Designing out leaks: desi</w:t>
        </w:r>
        <w:r w:rsidR="000F4480" w:rsidRPr="00133E96">
          <w:rPr>
            <w:rStyle w:val="Hyperlink"/>
            <w:rFonts w:ascii="Arial" w:eastAsia="Times New Roman" w:hAnsi="Arial" w:cs="Arial"/>
            <w:sz w:val="24"/>
            <w:szCs w:val="24"/>
            <w:lang w:eastAsia="en-GB"/>
          </w:rPr>
          <w:t>gn standards and good practices</w:t>
        </w:r>
      </w:hyperlink>
      <w:r w:rsidR="000F4480" w:rsidRPr="00133E96">
        <w:rPr>
          <w:rFonts w:ascii="Arial" w:eastAsia="Times New Roman" w:hAnsi="Arial" w:cs="Arial"/>
          <w:sz w:val="24"/>
          <w:szCs w:val="24"/>
          <w:lang w:eastAsia="en-GB"/>
        </w:rPr>
        <w:t>; and</w:t>
      </w:r>
    </w:p>
    <w:p w14:paraId="4F3A7F0E" w14:textId="30E1C634" w:rsidR="00711556" w:rsidRPr="00133E96" w:rsidRDefault="00D57CF4" w:rsidP="007C02F5">
      <w:pPr>
        <w:pStyle w:val="ListParagraph"/>
        <w:numPr>
          <w:ilvl w:val="0"/>
          <w:numId w:val="40"/>
        </w:numPr>
        <w:jc w:val="both"/>
        <w:rPr>
          <w:rFonts w:ascii="Arial" w:eastAsia="Times New Roman" w:hAnsi="Arial" w:cs="Arial"/>
          <w:sz w:val="24"/>
          <w:szCs w:val="24"/>
          <w:lang w:eastAsia="en-GB"/>
        </w:rPr>
      </w:pPr>
      <w:hyperlink r:id="rId29" w:history="1">
        <w:r w:rsidR="000F4480" w:rsidRPr="00133E96">
          <w:rPr>
            <w:rStyle w:val="Hyperlink"/>
            <w:rFonts w:ascii="Arial" w:eastAsia="Times New Roman" w:hAnsi="Arial" w:cs="Arial"/>
            <w:sz w:val="24"/>
            <w:szCs w:val="24"/>
            <w:lang w:eastAsia="en-GB"/>
          </w:rPr>
          <w:t>Guide to good leak testing</w:t>
        </w:r>
      </w:hyperlink>
    </w:p>
    <w:p w14:paraId="3A6D2495" w14:textId="77777777" w:rsidR="00711556" w:rsidRPr="000F5E78" w:rsidRDefault="00711556" w:rsidP="001B1569">
      <w:pPr>
        <w:jc w:val="both"/>
        <w:rPr>
          <w:rFonts w:ascii="Arial" w:hAnsi="Arial" w:cs="Arial"/>
          <w:lang w:eastAsia="en-GB"/>
        </w:rPr>
      </w:pPr>
    </w:p>
    <w:p w14:paraId="19CB32FD" w14:textId="371EEA64" w:rsidR="00B976A5" w:rsidRPr="00133E96" w:rsidRDefault="00F23E80" w:rsidP="001B1569">
      <w:pPr>
        <w:pStyle w:val="Heading2"/>
        <w:jc w:val="both"/>
        <w:rPr>
          <w:rFonts w:ascii="Arial" w:hAnsi="Arial" w:cs="Arial"/>
          <w:color w:val="83008F"/>
          <w:lang w:eastAsia="en-GB"/>
        </w:rPr>
      </w:pPr>
      <w:bookmarkStart w:id="57" w:name="_Toc44591437"/>
      <w:r w:rsidRPr="00133E96">
        <w:rPr>
          <w:rFonts w:ascii="Arial" w:hAnsi="Arial" w:cs="Arial"/>
          <w:color w:val="83008F"/>
          <w:lang w:eastAsia="en-GB"/>
        </w:rPr>
        <w:t>9</w:t>
      </w:r>
      <w:r w:rsidR="00B976A5" w:rsidRPr="00133E96">
        <w:rPr>
          <w:rFonts w:ascii="Arial" w:hAnsi="Arial" w:cs="Arial"/>
          <w:color w:val="83008F"/>
          <w:lang w:eastAsia="en-GB"/>
        </w:rPr>
        <w:t>.3 Flood risk assessment</w:t>
      </w:r>
      <w:bookmarkEnd w:id="57"/>
    </w:p>
    <w:p w14:paraId="611C2D66" w14:textId="5E58812C" w:rsidR="00B976A5" w:rsidRPr="00133E96" w:rsidRDefault="00B976A5" w:rsidP="001B1569">
      <w:pPr>
        <w:jc w:val="both"/>
        <w:rPr>
          <w:rFonts w:ascii="Arial" w:hAnsi="Arial" w:cs="Arial"/>
        </w:rPr>
      </w:pPr>
      <w:r w:rsidRPr="00133E96">
        <w:rPr>
          <w:rFonts w:ascii="Arial" w:hAnsi="Arial" w:cs="Arial"/>
        </w:rPr>
        <w:t>A site specific Flood Risk</w:t>
      </w:r>
      <w:r w:rsidR="003E79FC" w:rsidRPr="00133E96">
        <w:rPr>
          <w:rFonts w:ascii="Arial" w:hAnsi="Arial" w:cs="Arial"/>
        </w:rPr>
        <w:t xml:space="preserve"> </w:t>
      </w:r>
      <w:r w:rsidRPr="00133E96">
        <w:rPr>
          <w:rFonts w:ascii="Arial" w:hAnsi="Arial" w:cs="Arial"/>
        </w:rPr>
        <w:t xml:space="preserve">Assessment (FRA) </w:t>
      </w:r>
      <w:r w:rsidR="003E79FC" w:rsidRPr="00133E96">
        <w:rPr>
          <w:rFonts w:ascii="Arial" w:hAnsi="Arial" w:cs="Arial"/>
        </w:rPr>
        <w:t>must be provided to confirm the risk of flooding from all sources and confirms to the satisfaction of the local authority and statutory body that the development is appropriately flood resilient and resistant from all sources of flooding.</w:t>
      </w:r>
    </w:p>
    <w:p w14:paraId="04605964" w14:textId="7F521416" w:rsidR="003E79FC" w:rsidRPr="00133E96" w:rsidRDefault="003E79FC" w:rsidP="001B1569">
      <w:pPr>
        <w:jc w:val="both"/>
        <w:rPr>
          <w:rFonts w:ascii="Arial" w:hAnsi="Arial" w:cs="Arial"/>
        </w:rPr>
      </w:pPr>
    </w:p>
    <w:p w14:paraId="0AD98A21" w14:textId="185849E2" w:rsidR="003E79FC" w:rsidRPr="00133E96" w:rsidRDefault="003E79FC" w:rsidP="001B1569">
      <w:pPr>
        <w:jc w:val="both"/>
        <w:rPr>
          <w:rFonts w:ascii="Arial" w:hAnsi="Arial" w:cs="Arial"/>
        </w:rPr>
      </w:pPr>
      <w:r w:rsidRPr="00133E96">
        <w:rPr>
          <w:rFonts w:ascii="Arial" w:hAnsi="Arial" w:cs="Arial"/>
        </w:rPr>
        <w:t xml:space="preserve">Where drainage measures are specified to ensure that the peak rate of run-off from the site to the </w:t>
      </w:r>
      <w:r w:rsidR="003B6953" w:rsidRPr="00133E96">
        <w:rPr>
          <w:rFonts w:ascii="Arial" w:hAnsi="Arial" w:cs="Arial"/>
        </w:rPr>
        <w:t>watercourses (</w:t>
      </w:r>
      <w:r w:rsidRPr="00133E96">
        <w:rPr>
          <w:rFonts w:ascii="Arial" w:hAnsi="Arial" w:cs="Arial"/>
        </w:rPr>
        <w:t xml:space="preserve">natural or municipal) is no greater for the developed site than it was for the pre-development site. Calculations include an </w:t>
      </w:r>
      <w:r w:rsidRPr="00133E96">
        <w:rPr>
          <w:rFonts w:ascii="Arial" w:hAnsi="Arial" w:cs="Arial"/>
        </w:rPr>
        <w:lastRenderedPageBreak/>
        <w:t>allowance for climate change; this should be made in accordance with current best practice planning guidance.</w:t>
      </w:r>
    </w:p>
    <w:p w14:paraId="0B74ACF2" w14:textId="77777777" w:rsidR="00F23E80" w:rsidRPr="00133E96" w:rsidRDefault="00F23E80" w:rsidP="001B1569">
      <w:pPr>
        <w:jc w:val="both"/>
        <w:rPr>
          <w:rFonts w:ascii="Arial" w:hAnsi="Arial" w:cs="Arial"/>
        </w:rPr>
      </w:pPr>
    </w:p>
    <w:p w14:paraId="3319BF1D" w14:textId="1C210216" w:rsidR="003E79FC" w:rsidRPr="00133E96" w:rsidRDefault="003E79FC" w:rsidP="001B1569">
      <w:pPr>
        <w:jc w:val="both"/>
        <w:rPr>
          <w:rFonts w:ascii="Arial" w:hAnsi="Arial" w:cs="Arial"/>
        </w:rPr>
      </w:pPr>
      <w:r w:rsidRPr="00133E96">
        <w:rPr>
          <w:rFonts w:ascii="Arial" w:hAnsi="Arial" w:cs="Arial"/>
        </w:rPr>
        <w:t>In order to</w:t>
      </w:r>
      <w:r w:rsidRPr="00133E96">
        <w:rPr>
          <w:rFonts w:ascii="Arial" w:hAnsi="Arial" w:cs="Arial"/>
          <w:lang w:val="en-GB"/>
        </w:rPr>
        <w:t xml:space="preserve"> minimise</w:t>
      </w:r>
      <w:r w:rsidRPr="00133E96">
        <w:rPr>
          <w:rFonts w:ascii="Arial" w:hAnsi="Arial" w:cs="Arial"/>
        </w:rPr>
        <w:t xml:space="preserve"> water course pollution it must be confirmed that</w:t>
      </w:r>
      <w:r w:rsidR="00967031" w:rsidRPr="00133E96">
        <w:rPr>
          <w:rFonts w:ascii="Arial" w:hAnsi="Arial" w:cs="Arial"/>
        </w:rPr>
        <w:t xml:space="preserve"> </w:t>
      </w:r>
      <w:r w:rsidRPr="00133E96">
        <w:rPr>
          <w:rFonts w:ascii="Arial" w:hAnsi="Arial" w:cs="Arial"/>
        </w:rPr>
        <w:t xml:space="preserve">there is no discharge from the developed site for rainfall up to 5mm. In areas with </w:t>
      </w:r>
      <w:r w:rsidR="009901BD" w:rsidRPr="00133E96">
        <w:rPr>
          <w:rFonts w:ascii="Arial" w:hAnsi="Arial" w:cs="Arial"/>
        </w:rPr>
        <w:t xml:space="preserve">a </w:t>
      </w:r>
      <w:r w:rsidRPr="00133E96">
        <w:rPr>
          <w:rFonts w:ascii="Arial" w:hAnsi="Arial" w:cs="Arial"/>
        </w:rPr>
        <w:t>relatively low risk source of watercourse</w:t>
      </w:r>
      <w:r w:rsidR="00967031" w:rsidRPr="00133E96">
        <w:rPr>
          <w:rFonts w:ascii="Arial" w:hAnsi="Arial" w:cs="Arial"/>
        </w:rPr>
        <w:t xml:space="preserve"> pollution Sustainable Drainage </w:t>
      </w:r>
      <w:r w:rsidRPr="00133E96">
        <w:rPr>
          <w:rFonts w:ascii="Arial" w:hAnsi="Arial" w:cs="Arial"/>
        </w:rPr>
        <w:t>Systems</w:t>
      </w:r>
      <w:r w:rsidR="00967031" w:rsidRPr="00133E96">
        <w:rPr>
          <w:rFonts w:ascii="Arial" w:hAnsi="Arial" w:cs="Arial"/>
        </w:rPr>
        <w:t xml:space="preserve"> </w:t>
      </w:r>
      <w:r w:rsidRPr="00133E96">
        <w:rPr>
          <w:rFonts w:ascii="Arial" w:hAnsi="Arial" w:cs="Arial"/>
        </w:rPr>
        <w:t>(SUDs) or source control</w:t>
      </w:r>
      <w:r w:rsidR="009901BD" w:rsidRPr="00133E96">
        <w:rPr>
          <w:rFonts w:ascii="Arial" w:hAnsi="Arial" w:cs="Arial"/>
        </w:rPr>
        <w:t xml:space="preserve"> </w:t>
      </w:r>
      <w:r w:rsidRPr="00133E96">
        <w:rPr>
          <w:rFonts w:ascii="Arial" w:hAnsi="Arial" w:cs="Arial"/>
        </w:rPr>
        <w:t>systems</w:t>
      </w:r>
      <w:r w:rsidR="009901BD" w:rsidRPr="00133E96">
        <w:rPr>
          <w:rFonts w:ascii="Arial" w:hAnsi="Arial" w:cs="Arial"/>
        </w:rPr>
        <w:t xml:space="preserve"> </w:t>
      </w:r>
      <w:r w:rsidRPr="00133E96">
        <w:rPr>
          <w:rFonts w:ascii="Arial" w:hAnsi="Arial" w:cs="Arial"/>
        </w:rPr>
        <w:t>such as permeable surfaces or infiltration t</w:t>
      </w:r>
      <w:r w:rsidR="009901BD" w:rsidRPr="00133E96">
        <w:rPr>
          <w:rFonts w:ascii="Arial" w:hAnsi="Arial" w:cs="Arial"/>
        </w:rPr>
        <w:t xml:space="preserve">renches where run-off drains must be specified. </w:t>
      </w:r>
    </w:p>
    <w:p w14:paraId="58C9D5A9" w14:textId="77777777" w:rsidR="003B6953" w:rsidRPr="00133E96" w:rsidRDefault="003B6953" w:rsidP="001B1569">
      <w:pPr>
        <w:jc w:val="both"/>
        <w:rPr>
          <w:rFonts w:ascii="Arial" w:hAnsi="Arial" w:cs="Arial"/>
        </w:rPr>
      </w:pPr>
    </w:p>
    <w:p w14:paraId="3C4A186A" w14:textId="1011D854" w:rsidR="009901BD" w:rsidRPr="00133E96" w:rsidRDefault="009901BD" w:rsidP="001B1569">
      <w:pPr>
        <w:jc w:val="both"/>
        <w:rPr>
          <w:rFonts w:ascii="Arial" w:hAnsi="Arial" w:cs="Arial"/>
        </w:rPr>
      </w:pPr>
      <w:r w:rsidRPr="00133E96">
        <w:rPr>
          <w:rFonts w:ascii="Arial" w:hAnsi="Arial" w:cs="Arial"/>
        </w:rPr>
        <w:t>Where present, all external</w:t>
      </w:r>
      <w:r w:rsidR="003B6953" w:rsidRPr="00133E96">
        <w:rPr>
          <w:rFonts w:ascii="Arial" w:hAnsi="Arial" w:cs="Arial"/>
        </w:rPr>
        <w:t xml:space="preserve"> </w:t>
      </w:r>
      <w:r w:rsidRPr="00133E96">
        <w:rPr>
          <w:rFonts w:ascii="Arial" w:hAnsi="Arial" w:cs="Arial"/>
        </w:rPr>
        <w:t>storage and delivery areas designed and detailed in accordance wi</w:t>
      </w:r>
      <w:r w:rsidR="003B6953" w:rsidRPr="00133E96">
        <w:rPr>
          <w:rFonts w:ascii="Arial" w:hAnsi="Arial" w:cs="Arial"/>
        </w:rPr>
        <w:t xml:space="preserve">th </w:t>
      </w:r>
      <w:r w:rsidRPr="00133E96">
        <w:rPr>
          <w:rFonts w:ascii="Arial" w:hAnsi="Arial" w:cs="Arial"/>
        </w:rPr>
        <w:t>the recommendations of the Environment Agency’s publication Pollution Prevention Pays Guidance</w:t>
      </w:r>
      <w:r w:rsidR="003B6953" w:rsidRPr="00133E96">
        <w:rPr>
          <w:rFonts w:ascii="Arial" w:hAnsi="Arial" w:cs="Arial"/>
        </w:rPr>
        <w:t>.</w:t>
      </w:r>
    </w:p>
    <w:p w14:paraId="17A4D374" w14:textId="2950C0D0" w:rsidR="003B6953" w:rsidRPr="000D052B" w:rsidRDefault="003B6953" w:rsidP="001B1569">
      <w:pPr>
        <w:jc w:val="both"/>
        <w:rPr>
          <w:rFonts w:ascii="Arial" w:hAnsi="Arial" w:cs="Arial"/>
          <w:color w:val="83008F"/>
        </w:rPr>
      </w:pPr>
    </w:p>
    <w:p w14:paraId="7D10FA5A" w14:textId="44A2CAD0" w:rsidR="003B6953" w:rsidRPr="000D052B" w:rsidRDefault="00F23E80" w:rsidP="001B1569">
      <w:pPr>
        <w:pStyle w:val="Heading2"/>
        <w:jc w:val="both"/>
        <w:rPr>
          <w:rFonts w:ascii="Arial" w:hAnsi="Arial" w:cs="Arial"/>
          <w:color w:val="83008F"/>
          <w:lang w:eastAsia="en-GB"/>
        </w:rPr>
      </w:pPr>
      <w:bookmarkStart w:id="58" w:name="_Toc44591438"/>
      <w:r w:rsidRPr="000D052B">
        <w:rPr>
          <w:rFonts w:ascii="Arial" w:hAnsi="Arial" w:cs="Arial"/>
          <w:color w:val="83008F"/>
          <w:lang w:eastAsia="en-GB"/>
        </w:rPr>
        <w:t>9</w:t>
      </w:r>
      <w:r w:rsidR="003B6953" w:rsidRPr="000D052B">
        <w:rPr>
          <w:rFonts w:ascii="Arial" w:hAnsi="Arial" w:cs="Arial"/>
          <w:color w:val="83008F"/>
          <w:lang w:eastAsia="en-GB"/>
        </w:rPr>
        <w:t>.4 Night time light pollution</w:t>
      </w:r>
      <w:bookmarkEnd w:id="58"/>
    </w:p>
    <w:p w14:paraId="4267A400" w14:textId="77777777" w:rsidR="003B6953" w:rsidRPr="000F5E78" w:rsidRDefault="003B6953" w:rsidP="001B1569">
      <w:pPr>
        <w:jc w:val="both"/>
        <w:rPr>
          <w:rFonts w:ascii="Arial" w:hAnsi="Arial" w:cs="Arial"/>
          <w:sz w:val="22"/>
          <w:szCs w:val="22"/>
          <w:lang w:eastAsia="en-GB"/>
        </w:rPr>
      </w:pPr>
    </w:p>
    <w:p w14:paraId="0D8711CA" w14:textId="594E5266" w:rsidR="00637E75" w:rsidRPr="00133E96" w:rsidRDefault="00637E75" w:rsidP="001B1569">
      <w:pPr>
        <w:jc w:val="both"/>
        <w:rPr>
          <w:rFonts w:ascii="Arial" w:hAnsi="Arial" w:cs="Arial"/>
          <w:lang w:eastAsia="en-GB"/>
        </w:rPr>
      </w:pPr>
      <w:r w:rsidRPr="00133E96">
        <w:rPr>
          <w:rFonts w:ascii="Arial" w:hAnsi="Arial" w:cs="Arial"/>
          <w:lang w:eastAsia="en-GB"/>
        </w:rPr>
        <w:t xml:space="preserve">An external lighting strategy should be designed in compliance with Table 2 (and its accompanying notes) of the ILP Guidance notes for the reduction of obtrusive light </w:t>
      </w:r>
      <w:hyperlink r:id="rId30" w:history="1">
        <w:r w:rsidRPr="00133E96">
          <w:rPr>
            <w:rStyle w:val="Hyperlink"/>
            <w:rFonts w:ascii="Arial" w:hAnsi="Arial" w:cs="Arial"/>
            <w:lang w:eastAsia="en-GB"/>
          </w:rPr>
          <w:t>https://www.theilp.org.uk/documents/obtrusive-light/</w:t>
        </w:r>
      </w:hyperlink>
      <w:r w:rsidRPr="00133E96">
        <w:rPr>
          <w:rFonts w:ascii="Arial" w:hAnsi="Arial" w:cs="Arial"/>
          <w:lang w:eastAsia="en-GB"/>
        </w:rPr>
        <w:t xml:space="preserve"> </w:t>
      </w:r>
    </w:p>
    <w:p w14:paraId="22898166" w14:textId="77777777" w:rsidR="00637E75" w:rsidRPr="00133E96" w:rsidRDefault="00637E75" w:rsidP="001B1569">
      <w:pPr>
        <w:jc w:val="both"/>
        <w:rPr>
          <w:rFonts w:ascii="Arial" w:hAnsi="Arial" w:cs="Arial"/>
          <w:lang w:eastAsia="en-GB"/>
        </w:rPr>
      </w:pPr>
    </w:p>
    <w:p w14:paraId="1E45D29A" w14:textId="1E9001C4" w:rsidR="00637E75" w:rsidRPr="00133E96" w:rsidRDefault="00637E75" w:rsidP="001B1569">
      <w:pPr>
        <w:jc w:val="both"/>
        <w:rPr>
          <w:rFonts w:ascii="Arial" w:hAnsi="Arial" w:cs="Arial"/>
          <w:lang w:eastAsia="en-GB"/>
        </w:rPr>
      </w:pPr>
      <w:r w:rsidRPr="00133E96">
        <w:rPr>
          <w:rFonts w:ascii="Arial" w:hAnsi="Arial" w:cs="Arial"/>
          <w:lang w:eastAsia="en-GB"/>
        </w:rPr>
        <w:t xml:space="preserve">All external lighting (except for safety and security lighting) can be automatically switched off between 23:00 </w:t>
      </w:r>
      <w:r w:rsidR="00967031" w:rsidRPr="00133E96">
        <w:rPr>
          <w:rFonts w:ascii="Arial" w:hAnsi="Arial" w:cs="Arial"/>
          <w:lang w:eastAsia="en-GB"/>
        </w:rPr>
        <w:t>hr.</w:t>
      </w:r>
      <w:r w:rsidRPr="00133E96">
        <w:rPr>
          <w:rFonts w:ascii="Arial" w:hAnsi="Arial" w:cs="Arial"/>
          <w:lang w:eastAsia="en-GB"/>
        </w:rPr>
        <w:t xml:space="preserve"> and 07:00 hr. This can be achieved by providing a timer for all external lighting set to the appropriate hours or through the University’s BEMS.</w:t>
      </w:r>
    </w:p>
    <w:p w14:paraId="4ED20A7D" w14:textId="77777777" w:rsidR="00637E75" w:rsidRPr="00133E96" w:rsidRDefault="00637E75" w:rsidP="001B1569">
      <w:pPr>
        <w:jc w:val="both"/>
        <w:rPr>
          <w:rFonts w:ascii="Arial" w:hAnsi="Arial" w:cs="Arial"/>
          <w:lang w:eastAsia="en-GB"/>
        </w:rPr>
      </w:pPr>
    </w:p>
    <w:p w14:paraId="1A01C3D5" w14:textId="32AA9D85" w:rsidR="003B6953" w:rsidRPr="00133E96" w:rsidRDefault="00637E75" w:rsidP="001B1569">
      <w:pPr>
        <w:jc w:val="both"/>
        <w:rPr>
          <w:rFonts w:ascii="Arial" w:hAnsi="Arial" w:cs="Arial"/>
          <w:lang w:eastAsia="en-GB"/>
        </w:rPr>
      </w:pPr>
      <w:r w:rsidRPr="00133E96">
        <w:rPr>
          <w:rFonts w:ascii="Arial" w:hAnsi="Arial" w:cs="Arial"/>
          <w:lang w:eastAsia="en-GB"/>
        </w:rPr>
        <w:t xml:space="preserve">If safety or security lighting is provided and will be used between 23:00 </w:t>
      </w:r>
      <w:r w:rsidR="00967031" w:rsidRPr="00133E96">
        <w:rPr>
          <w:rFonts w:ascii="Arial" w:hAnsi="Arial" w:cs="Arial"/>
          <w:lang w:eastAsia="en-GB"/>
        </w:rPr>
        <w:t>hr.</w:t>
      </w:r>
      <w:r w:rsidRPr="00133E96">
        <w:rPr>
          <w:rFonts w:ascii="Arial" w:hAnsi="Arial" w:cs="Arial"/>
          <w:lang w:eastAsia="en-GB"/>
        </w:rPr>
        <w:t xml:space="preserve"> and 07:00 </w:t>
      </w:r>
      <w:r w:rsidR="00967031" w:rsidRPr="00133E96">
        <w:rPr>
          <w:rFonts w:ascii="Arial" w:hAnsi="Arial" w:cs="Arial"/>
          <w:lang w:eastAsia="en-GB"/>
        </w:rPr>
        <w:t>hr.</w:t>
      </w:r>
      <w:r w:rsidRPr="00133E96">
        <w:rPr>
          <w:rFonts w:ascii="Arial" w:hAnsi="Arial" w:cs="Arial"/>
          <w:lang w:eastAsia="en-GB"/>
        </w:rPr>
        <w:t xml:space="preserve">, this part of the lighting system complies with the lower levels of lighting recommended during these hours in Table 2 of the ILP’s Guidance notes, for example by using an automatic switch to reduce the lighting levels at 23:00 </w:t>
      </w:r>
      <w:r w:rsidR="00967031" w:rsidRPr="00133E96">
        <w:rPr>
          <w:rFonts w:ascii="Arial" w:hAnsi="Arial" w:cs="Arial"/>
          <w:lang w:eastAsia="en-GB"/>
        </w:rPr>
        <w:t>hr.</w:t>
      </w:r>
      <w:r w:rsidRPr="00133E96">
        <w:rPr>
          <w:rFonts w:ascii="Arial" w:hAnsi="Arial" w:cs="Arial"/>
          <w:lang w:eastAsia="en-GB"/>
        </w:rPr>
        <w:t xml:space="preserve"> or earlier.</w:t>
      </w:r>
    </w:p>
    <w:p w14:paraId="4A400E7F" w14:textId="77777777" w:rsidR="00EE16A8" w:rsidRPr="000F5E78" w:rsidRDefault="00EE16A8" w:rsidP="001B1569">
      <w:pPr>
        <w:jc w:val="both"/>
        <w:rPr>
          <w:rFonts w:ascii="Arial" w:eastAsia="Times New Roman" w:hAnsi="Arial" w:cs="Arial"/>
          <w:lang w:val="en-GB" w:eastAsia="en-GB"/>
        </w:rPr>
      </w:pPr>
    </w:p>
    <w:p w14:paraId="1AE710CA" w14:textId="4B18741C" w:rsidR="0065023D" w:rsidRPr="000D052B" w:rsidRDefault="00F23E80" w:rsidP="001B1569">
      <w:pPr>
        <w:pStyle w:val="Heading2"/>
        <w:jc w:val="both"/>
        <w:rPr>
          <w:rFonts w:ascii="Arial" w:hAnsi="Arial" w:cs="Arial"/>
          <w:color w:val="83008F"/>
          <w:lang w:eastAsia="en-GB"/>
        </w:rPr>
      </w:pPr>
      <w:bookmarkStart w:id="59" w:name="_Toc44591439"/>
      <w:r w:rsidRPr="000D052B">
        <w:rPr>
          <w:rFonts w:ascii="Arial" w:hAnsi="Arial" w:cs="Arial"/>
          <w:color w:val="83008F"/>
          <w:lang w:eastAsia="en-GB"/>
        </w:rPr>
        <w:t>9</w:t>
      </w:r>
      <w:r w:rsidR="0065023D" w:rsidRPr="000D052B">
        <w:rPr>
          <w:rFonts w:ascii="Arial" w:hAnsi="Arial" w:cs="Arial"/>
          <w:color w:val="83008F"/>
          <w:lang w:eastAsia="en-GB"/>
        </w:rPr>
        <w:t>.5 Noise attenuation</w:t>
      </w:r>
      <w:bookmarkEnd w:id="59"/>
    </w:p>
    <w:p w14:paraId="0D82C832" w14:textId="52F3CCA8" w:rsidR="0065023D" w:rsidRPr="000D052B" w:rsidRDefault="0065023D" w:rsidP="001B1569">
      <w:pPr>
        <w:jc w:val="both"/>
        <w:rPr>
          <w:rFonts w:ascii="Arial" w:hAnsi="Arial" w:cs="Arial"/>
          <w:lang w:eastAsia="en-GB"/>
        </w:rPr>
      </w:pPr>
      <w:r w:rsidRPr="000D052B">
        <w:rPr>
          <w:rFonts w:ascii="Arial" w:hAnsi="Arial" w:cs="Arial"/>
          <w:lang w:eastAsia="en-GB"/>
        </w:rPr>
        <w:t xml:space="preserve">A noise impact assessment must be carried out </w:t>
      </w:r>
      <w:r w:rsidRPr="000D052B">
        <w:rPr>
          <w:rFonts w:ascii="Arial" w:hAnsi="Arial" w:cs="Arial"/>
        </w:rPr>
        <w:t>in compliance with BS 4142:2014.</w:t>
      </w:r>
      <w:r w:rsidR="00F32900" w:rsidRPr="000D052B">
        <w:rPr>
          <w:rFonts w:ascii="Arial" w:hAnsi="Arial" w:cs="Arial"/>
        </w:rPr>
        <w:t xml:space="preserve"> The primary professional body for acoustics</w:t>
      </w:r>
      <w:r w:rsidR="00683AA8" w:rsidRPr="000D052B">
        <w:rPr>
          <w:rFonts w:ascii="Arial" w:hAnsi="Arial" w:cs="Arial"/>
        </w:rPr>
        <w:t xml:space="preserve"> </w:t>
      </w:r>
      <w:r w:rsidR="00F32900" w:rsidRPr="000D052B">
        <w:rPr>
          <w:rFonts w:ascii="Arial" w:hAnsi="Arial" w:cs="Arial"/>
        </w:rPr>
        <w:t>in the UK is</w:t>
      </w:r>
      <w:r w:rsidR="00683AA8" w:rsidRPr="000D052B">
        <w:rPr>
          <w:rFonts w:ascii="Arial" w:hAnsi="Arial" w:cs="Arial"/>
        </w:rPr>
        <w:t xml:space="preserve"> </w:t>
      </w:r>
      <w:r w:rsidR="00F32900" w:rsidRPr="000D052B">
        <w:rPr>
          <w:rFonts w:ascii="Arial" w:hAnsi="Arial" w:cs="Arial"/>
        </w:rPr>
        <w:t>the Institute of Acoustics.</w:t>
      </w:r>
    </w:p>
    <w:p w14:paraId="40B5EAB9" w14:textId="77777777" w:rsidR="0065023D" w:rsidRPr="000D052B" w:rsidRDefault="0065023D" w:rsidP="001B1569">
      <w:pPr>
        <w:jc w:val="both"/>
        <w:rPr>
          <w:rFonts w:ascii="Arial" w:hAnsi="Arial" w:cs="Arial"/>
          <w:lang w:eastAsia="en-GB"/>
        </w:rPr>
      </w:pPr>
    </w:p>
    <w:p w14:paraId="05DA11B3" w14:textId="4E4E40FE" w:rsidR="0065023D" w:rsidRPr="000D052B" w:rsidRDefault="0065023D" w:rsidP="001B1569">
      <w:pPr>
        <w:jc w:val="both"/>
        <w:rPr>
          <w:rFonts w:ascii="Arial" w:hAnsi="Arial" w:cs="Arial"/>
          <w:lang w:eastAsia="en-GB"/>
        </w:rPr>
      </w:pPr>
      <w:r w:rsidRPr="000D052B">
        <w:rPr>
          <w:rFonts w:ascii="Arial" w:hAnsi="Arial" w:cs="Arial"/>
          <w:lang w:eastAsia="en-GB"/>
        </w:rPr>
        <w:t xml:space="preserve">The noise level from the proposed site/building, as measured in the locality of the nearest or most exposed noise-sensitive development, is a difference no greater than+5dB during the day (07:00 </w:t>
      </w:r>
      <w:r w:rsidR="00967031" w:rsidRPr="000D052B">
        <w:rPr>
          <w:rFonts w:ascii="Arial" w:hAnsi="Arial" w:cs="Arial"/>
          <w:lang w:eastAsia="en-GB"/>
        </w:rPr>
        <w:t>hr.</w:t>
      </w:r>
      <w:r w:rsidRPr="000D052B">
        <w:rPr>
          <w:rFonts w:ascii="Arial" w:hAnsi="Arial" w:cs="Arial"/>
          <w:lang w:eastAsia="en-GB"/>
        </w:rPr>
        <w:t xml:space="preserve"> to 23:00 </w:t>
      </w:r>
      <w:r w:rsidR="00967031" w:rsidRPr="000D052B">
        <w:rPr>
          <w:rFonts w:ascii="Arial" w:hAnsi="Arial" w:cs="Arial"/>
          <w:lang w:eastAsia="en-GB"/>
        </w:rPr>
        <w:t>hr.</w:t>
      </w:r>
      <w:r w:rsidRPr="000D052B">
        <w:rPr>
          <w:rFonts w:ascii="Arial" w:hAnsi="Arial" w:cs="Arial"/>
          <w:lang w:eastAsia="en-GB"/>
        </w:rPr>
        <w:t xml:space="preserve">) and +3dB at night (23:00 </w:t>
      </w:r>
      <w:r w:rsidR="00967031" w:rsidRPr="000D052B">
        <w:rPr>
          <w:rFonts w:ascii="Arial" w:hAnsi="Arial" w:cs="Arial"/>
          <w:lang w:eastAsia="en-GB"/>
        </w:rPr>
        <w:t>hr.</w:t>
      </w:r>
      <w:r w:rsidRPr="000D052B">
        <w:rPr>
          <w:rFonts w:ascii="Arial" w:hAnsi="Arial" w:cs="Arial"/>
          <w:lang w:eastAsia="en-GB"/>
        </w:rPr>
        <w:t xml:space="preserve"> to 07:00 </w:t>
      </w:r>
      <w:r w:rsidR="00967031" w:rsidRPr="000D052B">
        <w:rPr>
          <w:rFonts w:ascii="Arial" w:hAnsi="Arial" w:cs="Arial"/>
          <w:lang w:eastAsia="en-GB"/>
        </w:rPr>
        <w:t>hr.</w:t>
      </w:r>
      <w:r w:rsidRPr="000D052B">
        <w:rPr>
          <w:rFonts w:ascii="Arial" w:hAnsi="Arial" w:cs="Arial"/>
          <w:lang w:eastAsia="en-GB"/>
        </w:rPr>
        <w:t xml:space="preserve">) compared to the background noise level. </w:t>
      </w:r>
    </w:p>
    <w:p w14:paraId="1AEDBB81" w14:textId="77777777" w:rsidR="0065023D" w:rsidRPr="000D052B" w:rsidRDefault="0065023D" w:rsidP="001B1569">
      <w:pPr>
        <w:jc w:val="both"/>
        <w:rPr>
          <w:rFonts w:ascii="Arial" w:hAnsi="Arial" w:cs="Arial"/>
          <w:lang w:eastAsia="en-GB"/>
        </w:rPr>
      </w:pPr>
    </w:p>
    <w:p w14:paraId="2D7EB086" w14:textId="30E896F4" w:rsidR="0099765C" w:rsidRPr="000D052B" w:rsidRDefault="0065023D" w:rsidP="001B1569">
      <w:pPr>
        <w:jc w:val="both"/>
        <w:rPr>
          <w:rFonts w:ascii="Arial" w:hAnsi="Arial" w:cs="Arial"/>
          <w:lang w:eastAsia="en-GB"/>
        </w:rPr>
      </w:pPr>
      <w:r w:rsidRPr="000D052B">
        <w:rPr>
          <w:rFonts w:ascii="Arial" w:hAnsi="Arial" w:cs="Arial"/>
          <w:lang w:eastAsia="en-GB"/>
        </w:rPr>
        <w:t>Where the noise source(s</w:t>
      </w:r>
      <w:r w:rsidR="00967031" w:rsidRPr="000D052B">
        <w:rPr>
          <w:rFonts w:ascii="Arial" w:hAnsi="Arial" w:cs="Arial"/>
          <w:lang w:eastAsia="en-GB"/>
        </w:rPr>
        <w:t>) from</w:t>
      </w:r>
      <w:r w:rsidRPr="000D052B">
        <w:rPr>
          <w:rFonts w:ascii="Arial" w:hAnsi="Arial" w:cs="Arial"/>
          <w:lang w:eastAsia="en-GB"/>
        </w:rPr>
        <w:t xml:space="preserve"> the proposed site/building is greater than the levels described above, measures should be installed to attenuate the noise at its source to a level where it meets these levels. </w:t>
      </w:r>
      <w:r w:rsidR="0099765C" w:rsidRPr="000D052B">
        <w:rPr>
          <w:rFonts w:ascii="Arial" w:hAnsi="Arial" w:cs="Arial"/>
          <w:lang w:eastAsia="en-GB"/>
        </w:rPr>
        <w:t xml:space="preserve"> </w:t>
      </w:r>
    </w:p>
    <w:p w14:paraId="3703887C" w14:textId="14985968" w:rsidR="0065023D" w:rsidRPr="000D052B" w:rsidRDefault="0065023D" w:rsidP="001B1569">
      <w:pPr>
        <w:jc w:val="both"/>
        <w:rPr>
          <w:rFonts w:ascii="Arial" w:hAnsi="Arial" w:cs="Arial"/>
          <w:lang w:eastAsia="en-GB"/>
        </w:rPr>
      </w:pPr>
    </w:p>
    <w:p w14:paraId="33AA9890" w14:textId="22903022" w:rsidR="0065023D" w:rsidRPr="000D052B" w:rsidRDefault="0065023D" w:rsidP="001B1569">
      <w:pPr>
        <w:jc w:val="both"/>
        <w:rPr>
          <w:rFonts w:ascii="Arial" w:hAnsi="Arial" w:cs="Arial"/>
          <w:b/>
          <w:lang w:eastAsia="en-GB"/>
        </w:rPr>
      </w:pPr>
      <w:r w:rsidRPr="000D052B">
        <w:rPr>
          <w:rFonts w:ascii="Arial" w:hAnsi="Arial" w:cs="Arial"/>
          <w:b/>
          <w:lang w:eastAsia="en-GB"/>
        </w:rPr>
        <w:t>Plant noise</w:t>
      </w:r>
    </w:p>
    <w:p w14:paraId="10935A07" w14:textId="1390527A" w:rsidR="0065023D" w:rsidRPr="000D052B" w:rsidRDefault="0065023D" w:rsidP="001B1569">
      <w:pPr>
        <w:jc w:val="both"/>
        <w:rPr>
          <w:rFonts w:ascii="Arial" w:hAnsi="Arial" w:cs="Arial"/>
        </w:rPr>
      </w:pPr>
      <w:r w:rsidRPr="000D052B">
        <w:rPr>
          <w:rFonts w:ascii="Arial" w:hAnsi="Arial" w:cs="Arial"/>
        </w:rPr>
        <w:t>The noise impact assessment must show that new plant will not create a noise level more than 5dB above existing background noise levels or the report provides recommendations for acoustic insulation to ensure that any new installed plant will not create a noise level more than 5dB above existing background noise levels.</w:t>
      </w:r>
    </w:p>
    <w:p w14:paraId="2D8A9565" w14:textId="0A8106CE" w:rsidR="00C82BFF" w:rsidRDefault="000D052B" w:rsidP="001B1569">
      <w:pPr>
        <w:jc w:val="both"/>
        <w:rPr>
          <w:rFonts w:ascii="Arial" w:hAnsi="Arial" w:cs="Arial"/>
          <w:sz w:val="22"/>
          <w:szCs w:val="22"/>
        </w:rPr>
      </w:pPr>
      <w:r>
        <w:rPr>
          <w:rFonts w:ascii="Arial" w:hAnsi="Arial" w:cs="Arial"/>
          <w:noProof/>
          <w:lang w:val="en-GB" w:eastAsia="en-GB"/>
        </w:rPr>
        <w:lastRenderedPageBreak/>
        <mc:AlternateContent>
          <mc:Choice Requires="wps">
            <w:drawing>
              <wp:anchor distT="0" distB="0" distL="114300" distR="114300" simplePos="0" relativeHeight="251692032" behindDoc="0" locked="0" layoutInCell="1" allowOverlap="1" wp14:anchorId="378AF2BD" wp14:editId="230C7AA1">
                <wp:simplePos x="0" y="0"/>
                <wp:positionH relativeFrom="column">
                  <wp:posOffset>-1377315</wp:posOffset>
                </wp:positionH>
                <wp:positionV relativeFrom="paragraph">
                  <wp:posOffset>-918655</wp:posOffset>
                </wp:positionV>
                <wp:extent cx="7847965" cy="10863580"/>
                <wp:effectExtent l="57150" t="19050" r="76835" b="90170"/>
                <wp:wrapNone/>
                <wp:docPr id="14" name="Rectangle 14"/>
                <wp:cNvGraphicFramePr/>
                <a:graphic xmlns:a="http://schemas.openxmlformats.org/drawingml/2006/main">
                  <a:graphicData uri="http://schemas.microsoft.com/office/word/2010/wordprocessingShape">
                    <wps:wsp>
                      <wps:cNvSpPr/>
                      <wps:spPr>
                        <a:xfrm>
                          <a:off x="0" y="0"/>
                          <a:ext cx="7847965" cy="10863580"/>
                        </a:xfrm>
                        <a:prstGeom prst="rect">
                          <a:avLst/>
                        </a:prstGeom>
                        <a:gradFill flip="none" rotWithShape="1">
                          <a:gsLst>
                            <a:gs pos="100000">
                              <a:srgbClr val="8F61C7"/>
                            </a:gs>
                            <a:gs pos="22000">
                              <a:srgbClr val="83008F"/>
                            </a:gs>
                            <a:gs pos="100000">
                              <a:srgbClr val="83008F"/>
                            </a:gs>
                          </a:gsLst>
                          <a:lin ang="189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7C8CDF" id="Rectangle 14" o:spid="_x0000_s1026" style="position:absolute;margin-left:-108.45pt;margin-top:-72.35pt;width:617.95pt;height:85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" fillcolor="#83008f" strokecolor="#4579b8 [3044]">
                <v:fill color2="#83008f" rotate="t" angle="135" colors="0 #83008f;14418f #83008f;1 #8f61c7" focus="100%" type="gradient"/>
                <v:shadow on="t" color="black" opacity="22937f" origin=",.5" offset="0,.63889mm"/>
              </v:rect>
            </w:pict>
          </mc:Fallback>
        </mc:AlternateContent>
      </w:r>
    </w:p>
    <w:p w14:paraId="0C26940D" w14:textId="3E133D6D" w:rsidR="00C82BFF" w:rsidRDefault="00C82BFF" w:rsidP="001B1569">
      <w:pPr>
        <w:jc w:val="both"/>
        <w:rPr>
          <w:rFonts w:ascii="Arial" w:hAnsi="Arial" w:cs="Arial"/>
          <w:sz w:val="22"/>
          <w:szCs w:val="22"/>
        </w:rPr>
      </w:pPr>
    </w:p>
    <w:p w14:paraId="03285405" w14:textId="7E708E94" w:rsidR="00C82BFF" w:rsidRDefault="00C82BFF" w:rsidP="001B1569">
      <w:pPr>
        <w:jc w:val="both"/>
        <w:rPr>
          <w:rFonts w:ascii="Arial" w:hAnsi="Arial" w:cs="Arial"/>
          <w:sz w:val="22"/>
          <w:szCs w:val="22"/>
        </w:rPr>
      </w:pPr>
    </w:p>
    <w:p w14:paraId="323A67AA" w14:textId="5DCF6A69" w:rsidR="00C82BFF" w:rsidRDefault="00C82BFF" w:rsidP="001B1569">
      <w:pPr>
        <w:jc w:val="both"/>
        <w:rPr>
          <w:rFonts w:ascii="Arial" w:hAnsi="Arial" w:cs="Arial"/>
          <w:sz w:val="22"/>
          <w:szCs w:val="22"/>
        </w:rPr>
      </w:pPr>
    </w:p>
    <w:p w14:paraId="79322910" w14:textId="5B95C17E" w:rsidR="00C82BFF" w:rsidRDefault="00C82BFF" w:rsidP="001B1569">
      <w:pPr>
        <w:jc w:val="both"/>
        <w:rPr>
          <w:rFonts w:ascii="Arial" w:hAnsi="Arial" w:cs="Arial"/>
          <w:sz w:val="22"/>
          <w:szCs w:val="22"/>
        </w:rPr>
      </w:pPr>
    </w:p>
    <w:p w14:paraId="1B2CEB59" w14:textId="6D4ABAA1" w:rsidR="00C82BFF" w:rsidRDefault="00C82BFF" w:rsidP="001B1569">
      <w:pPr>
        <w:jc w:val="both"/>
        <w:rPr>
          <w:rFonts w:ascii="Arial" w:hAnsi="Arial" w:cs="Arial"/>
          <w:sz w:val="22"/>
          <w:szCs w:val="22"/>
        </w:rPr>
      </w:pPr>
    </w:p>
    <w:p w14:paraId="66E69325" w14:textId="20710C87" w:rsidR="00C82BFF" w:rsidRDefault="00C82BFF" w:rsidP="001B1569">
      <w:pPr>
        <w:jc w:val="both"/>
        <w:rPr>
          <w:rFonts w:ascii="Arial" w:hAnsi="Arial" w:cs="Arial"/>
          <w:sz w:val="22"/>
          <w:szCs w:val="22"/>
        </w:rPr>
      </w:pPr>
    </w:p>
    <w:p w14:paraId="5B47DA42" w14:textId="22FB70F7" w:rsidR="00C82BFF" w:rsidRDefault="00C82BFF" w:rsidP="001B1569">
      <w:pPr>
        <w:jc w:val="both"/>
        <w:rPr>
          <w:rFonts w:ascii="Arial" w:hAnsi="Arial" w:cs="Arial"/>
          <w:sz w:val="22"/>
          <w:szCs w:val="22"/>
        </w:rPr>
      </w:pPr>
    </w:p>
    <w:p w14:paraId="232972D2" w14:textId="4C054F72" w:rsidR="00C82BFF" w:rsidRDefault="00C82BFF" w:rsidP="001B1569">
      <w:pPr>
        <w:jc w:val="both"/>
        <w:rPr>
          <w:rFonts w:ascii="Arial" w:hAnsi="Arial" w:cs="Arial"/>
          <w:sz w:val="22"/>
          <w:szCs w:val="22"/>
        </w:rPr>
      </w:pPr>
    </w:p>
    <w:p w14:paraId="02C5AA0D" w14:textId="10F613F0" w:rsidR="00C82BFF" w:rsidRPr="000F5E78" w:rsidRDefault="00C82BFF" w:rsidP="00C82BFF">
      <w:pPr>
        <w:pStyle w:val="Heading1"/>
        <w:rPr>
          <w:lang w:eastAsia="en-GB"/>
        </w:rPr>
      </w:pPr>
    </w:p>
    <w:p w14:paraId="27D0328C" w14:textId="77777777" w:rsidR="00777A57" w:rsidRPr="000F5E78" w:rsidRDefault="00777A57" w:rsidP="001B1569">
      <w:pPr>
        <w:jc w:val="both"/>
        <w:rPr>
          <w:rFonts w:ascii="Arial" w:eastAsia="Times New Roman" w:hAnsi="Arial" w:cs="Arial"/>
          <w:lang w:val="en-GB" w:eastAsia="en-GB"/>
        </w:rPr>
      </w:pPr>
    </w:p>
    <w:p w14:paraId="445010F3" w14:textId="12EED3B9" w:rsidR="004471A1" w:rsidRDefault="000D052B" w:rsidP="001B1569">
      <w:pPr>
        <w:jc w:val="both"/>
        <w:rPr>
          <w:rFonts w:ascii="Arial" w:hAnsi="Arial" w:cs="Arial"/>
          <w:lang w:val="en-GB" w:eastAsia="en-GB"/>
        </w:rPr>
      </w:pPr>
      <w:r>
        <w:rPr>
          <w:noProof/>
          <w:lang w:val="en-GB" w:eastAsia="en-GB"/>
        </w:rPr>
        <mc:AlternateContent>
          <mc:Choice Requires="wps">
            <w:drawing>
              <wp:anchor distT="0" distB="0" distL="114300" distR="114300" simplePos="0" relativeHeight="251694080" behindDoc="0" locked="0" layoutInCell="1" allowOverlap="1" wp14:anchorId="6802820E" wp14:editId="0FCC4DF8">
                <wp:simplePos x="0" y="0"/>
                <wp:positionH relativeFrom="margin">
                  <wp:align>center</wp:align>
                </wp:positionH>
                <wp:positionV relativeFrom="paragraph">
                  <wp:posOffset>1588894</wp:posOffset>
                </wp:positionV>
                <wp:extent cx="6338570" cy="1626235"/>
                <wp:effectExtent l="0" t="0" r="0" b="0"/>
                <wp:wrapThrough wrapText="bothSides">
                  <wp:wrapPolygon edited="0">
                    <wp:start x="130" y="0"/>
                    <wp:lineTo x="130" y="21254"/>
                    <wp:lineTo x="21358" y="21254"/>
                    <wp:lineTo x="21358" y="0"/>
                    <wp:lineTo x="130" y="0"/>
                  </wp:wrapPolygon>
                </wp:wrapThrough>
                <wp:docPr id="15" name="Text Box 15"/>
                <wp:cNvGraphicFramePr/>
                <a:graphic xmlns:a="http://schemas.openxmlformats.org/drawingml/2006/main">
                  <a:graphicData uri="http://schemas.microsoft.com/office/word/2010/wordprocessingShape">
                    <wps:wsp>
                      <wps:cNvSpPr txBox="1"/>
                      <wps:spPr>
                        <a:xfrm>
                          <a:off x="0" y="0"/>
                          <a:ext cx="6338570" cy="162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B9DE03" w14:textId="16A5047B" w:rsidR="003B6D3A" w:rsidRPr="000576A9" w:rsidRDefault="003B6D3A" w:rsidP="000576A9">
                            <w:pPr>
                              <w:pStyle w:val="Heading1"/>
                              <w:jc w:val="center"/>
                              <w:rPr>
                                <w:rFonts w:ascii="Arial" w:hAnsi="Arial" w:cs="Arial"/>
                                <w:b/>
                                <w:color w:val="FFFFFF" w:themeColor="background1"/>
                                <w:sz w:val="72"/>
                                <w:szCs w:val="72"/>
                              </w:rPr>
                            </w:pPr>
                            <w:bookmarkStart w:id="60" w:name="_Toc44591440"/>
                            <w:r w:rsidRPr="000576A9">
                              <w:rPr>
                                <w:rFonts w:ascii="Arial" w:hAnsi="Arial" w:cs="Arial"/>
                                <w:b/>
                                <w:color w:val="FFFFFF" w:themeColor="background1"/>
                                <w:sz w:val="72"/>
                                <w:szCs w:val="72"/>
                              </w:rPr>
                              <w:t>Refurbishment Project Guidelines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820E" id="Text Box 15" o:spid="_x0000_s1029" type="#_x0000_t202" style="position:absolute;left:0;text-align:left;margin-left:0;margin-top:125.1pt;width:499.1pt;height:128.0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" filled="f" stroked="f">
                <v:textbox>
                  <w:txbxContent>
                    <w:p w14:paraId="46B9DE03" w14:textId="16A5047B" w:rsidR="003B6D3A" w:rsidRPr="000576A9" w:rsidRDefault="003B6D3A" w:rsidP="000576A9">
                      <w:pPr>
                        <w:pStyle w:val="Heading1"/>
                        <w:jc w:val="center"/>
                        <w:rPr>
                          <w:rFonts w:ascii="Arial" w:hAnsi="Arial" w:cs="Arial"/>
                          <w:b/>
                          <w:color w:val="FFFFFF" w:themeColor="background1"/>
                          <w:sz w:val="72"/>
                          <w:szCs w:val="72"/>
                        </w:rPr>
                      </w:pPr>
                      <w:bookmarkStart w:id="61" w:name="_Toc44591440"/>
                      <w:r w:rsidRPr="000576A9">
                        <w:rPr>
                          <w:rFonts w:ascii="Arial" w:hAnsi="Arial" w:cs="Arial"/>
                          <w:b/>
                          <w:color w:val="FFFFFF" w:themeColor="background1"/>
                          <w:sz w:val="72"/>
                          <w:szCs w:val="72"/>
                        </w:rPr>
                        <w:t>Refurbishment Project Guidelines</w:t>
                      </w:r>
                      <w:bookmarkEnd w:id="61"/>
                    </w:p>
                  </w:txbxContent>
                </v:textbox>
                <w10:wrap type="through" anchorx="margin"/>
              </v:shape>
            </w:pict>
          </mc:Fallback>
        </mc:AlternateContent>
      </w:r>
      <w:r w:rsidR="004471A1">
        <w:rPr>
          <w:rFonts w:ascii="Arial" w:hAnsi="Arial" w:cs="Arial"/>
          <w:lang w:val="en-GB" w:eastAsia="en-GB"/>
        </w:rPr>
        <w:br w:type="page"/>
      </w:r>
    </w:p>
    <w:p w14:paraId="4D3CFE06" w14:textId="317389EC" w:rsidR="000D052B" w:rsidRPr="00F359EB" w:rsidRDefault="000D052B" w:rsidP="000D052B">
      <w:pPr>
        <w:pStyle w:val="Heading1"/>
        <w:rPr>
          <w:rFonts w:ascii="Arial" w:hAnsi="Arial" w:cs="Arial"/>
          <w:color w:val="83008F"/>
        </w:rPr>
      </w:pPr>
      <w:bookmarkStart w:id="62" w:name="_Toc44591441"/>
      <w:r w:rsidRPr="00F359EB">
        <w:rPr>
          <w:rFonts w:ascii="Arial" w:hAnsi="Arial" w:cs="Arial"/>
          <w:color w:val="83008F"/>
        </w:rPr>
        <w:lastRenderedPageBreak/>
        <w:t>Introduction to SKA HE</w:t>
      </w:r>
      <w:bookmarkEnd w:id="62"/>
      <w:r w:rsidRPr="00F359EB">
        <w:rPr>
          <w:rFonts w:ascii="Arial" w:hAnsi="Arial" w:cs="Arial"/>
          <w:color w:val="83008F"/>
        </w:rPr>
        <w:t xml:space="preserve"> </w:t>
      </w:r>
    </w:p>
    <w:p w14:paraId="162D62EC" w14:textId="77777777" w:rsidR="000D052B" w:rsidRDefault="000D052B" w:rsidP="000D052B">
      <w:pPr>
        <w:jc w:val="both"/>
        <w:rPr>
          <w:rFonts w:ascii="Arial" w:hAnsi="Arial" w:cs="Arial"/>
        </w:rPr>
      </w:pPr>
    </w:p>
    <w:p w14:paraId="7C747AD1" w14:textId="77777777" w:rsidR="00982150" w:rsidRPr="00E16F6D" w:rsidRDefault="00982150" w:rsidP="000D052B">
      <w:pPr>
        <w:jc w:val="both"/>
        <w:rPr>
          <w:rFonts w:ascii="Arial" w:hAnsi="Arial" w:cs="Arial"/>
        </w:rPr>
      </w:pPr>
      <w:r w:rsidRPr="00E16F6D">
        <w:rPr>
          <w:rFonts w:ascii="Arial" w:hAnsi="Arial" w:cs="Arial"/>
        </w:rPr>
        <w:t xml:space="preserve">The Ska Rating is a sustainable refurbishment rating managed through the Royal Institute for Chartered Surveyors. It was designed to promote the principles of sustainable development within the context of the fit-out of an interior environment and it aims to improve the environmental outcomes related to the fit-out. </w:t>
      </w:r>
      <w:r w:rsidR="000D052B" w:rsidRPr="00E16F6D">
        <w:rPr>
          <w:rFonts w:ascii="Arial" w:hAnsi="Arial" w:cs="Arial"/>
        </w:rPr>
        <w:t xml:space="preserve">SKA HE </w:t>
      </w:r>
      <w:r w:rsidRPr="00E16F6D">
        <w:rPr>
          <w:rFonts w:ascii="Arial" w:hAnsi="Arial" w:cs="Arial"/>
        </w:rPr>
        <w:t xml:space="preserve">focuses on Higher Education specific projects. </w:t>
      </w:r>
    </w:p>
    <w:p w14:paraId="072C2EFD" w14:textId="77777777" w:rsidR="00982150" w:rsidRPr="00E16F6D" w:rsidRDefault="00982150" w:rsidP="000D052B">
      <w:pPr>
        <w:jc w:val="both"/>
        <w:rPr>
          <w:rFonts w:ascii="Arial" w:hAnsi="Arial" w:cs="Arial"/>
        </w:rPr>
      </w:pPr>
    </w:p>
    <w:p w14:paraId="0B9564CD" w14:textId="267D4CA6" w:rsidR="000D052B" w:rsidRPr="00E16F6D" w:rsidRDefault="000D052B" w:rsidP="000D052B">
      <w:pPr>
        <w:jc w:val="both"/>
        <w:rPr>
          <w:rFonts w:ascii="Arial" w:hAnsi="Arial" w:cs="Arial"/>
        </w:rPr>
      </w:pPr>
    </w:p>
    <w:p w14:paraId="2FF2528C" w14:textId="16AF6EDA" w:rsidR="000D052B" w:rsidRPr="00E16F6D" w:rsidRDefault="000D052B" w:rsidP="00982150">
      <w:pPr>
        <w:jc w:val="both"/>
        <w:rPr>
          <w:rFonts w:ascii="Arial" w:hAnsi="Arial" w:cs="Arial"/>
        </w:rPr>
      </w:pPr>
      <w:r w:rsidRPr="00E16F6D">
        <w:rPr>
          <w:rFonts w:ascii="Arial" w:hAnsi="Arial" w:cs="Arial"/>
        </w:rPr>
        <w:t xml:space="preserve">The SKA HE assessment tool is publically available by registering </w:t>
      </w:r>
      <w:hyperlink r:id="rId31" w:history="1">
        <w:r w:rsidRPr="00E16F6D">
          <w:rPr>
            <w:rStyle w:val="Hyperlink"/>
            <w:rFonts w:ascii="Arial" w:hAnsi="Arial" w:cs="Arial"/>
          </w:rPr>
          <w:t>here</w:t>
        </w:r>
      </w:hyperlink>
      <w:r w:rsidRPr="00E16F6D">
        <w:rPr>
          <w:rFonts w:ascii="Arial" w:hAnsi="Arial" w:cs="Arial"/>
        </w:rPr>
        <w:t>.</w:t>
      </w:r>
      <w:r w:rsidR="00982150" w:rsidRPr="00E16F6D">
        <w:rPr>
          <w:rFonts w:ascii="Arial" w:hAnsi="Arial" w:cs="Arial"/>
        </w:rPr>
        <w:t xml:space="preserve"> </w:t>
      </w:r>
    </w:p>
    <w:p w14:paraId="33A3ADE0" w14:textId="6E20CE80" w:rsidR="000D052B" w:rsidRPr="00E16F6D" w:rsidRDefault="000D052B" w:rsidP="000D052B">
      <w:pPr>
        <w:jc w:val="both"/>
        <w:rPr>
          <w:rFonts w:ascii="Arial" w:hAnsi="Arial" w:cs="Arial"/>
        </w:rPr>
      </w:pPr>
    </w:p>
    <w:p w14:paraId="7B9EFCC2" w14:textId="5BD424F1" w:rsidR="000D052B" w:rsidRPr="00E16F6D" w:rsidRDefault="000D052B" w:rsidP="000D052B">
      <w:pPr>
        <w:jc w:val="both"/>
        <w:rPr>
          <w:rFonts w:ascii="Arial" w:hAnsi="Arial" w:cs="Arial"/>
        </w:rPr>
      </w:pPr>
      <w:r w:rsidRPr="00E16F6D">
        <w:rPr>
          <w:rFonts w:ascii="Arial" w:hAnsi="Arial" w:cs="Arial"/>
        </w:rPr>
        <w:t>The tool is broken up into a series of key areas including:</w:t>
      </w:r>
    </w:p>
    <w:p w14:paraId="55ADE843" w14:textId="77777777" w:rsidR="000D052B" w:rsidRPr="00E16F6D" w:rsidRDefault="000D052B" w:rsidP="007C02F5">
      <w:pPr>
        <w:pStyle w:val="ListParagraph"/>
        <w:numPr>
          <w:ilvl w:val="0"/>
          <w:numId w:val="42"/>
        </w:numPr>
        <w:jc w:val="both"/>
        <w:rPr>
          <w:rFonts w:ascii="Arial" w:hAnsi="Arial" w:cs="Arial"/>
          <w:sz w:val="24"/>
          <w:szCs w:val="24"/>
        </w:rPr>
        <w:sectPr w:rsidR="000D052B" w:rsidRPr="00E16F6D" w:rsidSect="00E47ADB">
          <w:type w:val="continuous"/>
          <w:pgSz w:w="11900" w:h="16840"/>
          <w:pgMar w:top="1440" w:right="1797" w:bottom="1440" w:left="1797" w:header="709" w:footer="709" w:gutter="0"/>
          <w:cols w:space="708"/>
          <w:docGrid w:linePitch="360"/>
        </w:sectPr>
      </w:pPr>
    </w:p>
    <w:p w14:paraId="749A1068" w14:textId="6B1D14A5"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Ecology</w:t>
      </w:r>
    </w:p>
    <w:p w14:paraId="2376BE3C" w14:textId="517ECEC8"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Energy and CO</w:t>
      </w:r>
      <w:r w:rsidRPr="00E16F6D">
        <w:rPr>
          <w:rFonts w:ascii="Arial" w:hAnsi="Arial" w:cs="Arial"/>
          <w:sz w:val="24"/>
          <w:szCs w:val="24"/>
          <w:vertAlign w:val="subscript"/>
        </w:rPr>
        <w:t>2</w:t>
      </w:r>
    </w:p>
    <w:p w14:paraId="08CF9F6F" w14:textId="3B6F6A5F"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Materials</w:t>
      </w:r>
    </w:p>
    <w:p w14:paraId="3C50865E" w14:textId="14E6348A"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Pollution</w:t>
      </w:r>
    </w:p>
    <w:p w14:paraId="5E7A45E8" w14:textId="4B904E3B"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Project Delivery</w:t>
      </w:r>
    </w:p>
    <w:p w14:paraId="7A16059F" w14:textId="70A06F4F"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Transport</w:t>
      </w:r>
    </w:p>
    <w:p w14:paraId="55DB29C0" w14:textId="50CBBAC2"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Waste</w:t>
      </w:r>
    </w:p>
    <w:p w14:paraId="32C87CBE" w14:textId="338CFB35"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Water</w:t>
      </w:r>
    </w:p>
    <w:p w14:paraId="428DF854" w14:textId="0233BE53" w:rsidR="000D052B" w:rsidRPr="00E16F6D" w:rsidRDefault="000D052B" w:rsidP="000576A9">
      <w:pPr>
        <w:pStyle w:val="ListParagraph"/>
        <w:numPr>
          <w:ilvl w:val="0"/>
          <w:numId w:val="44"/>
        </w:numPr>
        <w:jc w:val="both"/>
        <w:rPr>
          <w:rFonts w:ascii="Arial" w:hAnsi="Arial" w:cs="Arial"/>
          <w:sz w:val="24"/>
          <w:szCs w:val="24"/>
        </w:rPr>
      </w:pPr>
      <w:r w:rsidRPr="00E16F6D">
        <w:rPr>
          <w:rFonts w:ascii="Arial" w:hAnsi="Arial" w:cs="Arial"/>
          <w:sz w:val="24"/>
          <w:szCs w:val="24"/>
        </w:rPr>
        <w:t>Wellbeing</w:t>
      </w:r>
    </w:p>
    <w:p w14:paraId="1E5F80B9" w14:textId="77777777" w:rsidR="000D052B" w:rsidRPr="00E16F6D" w:rsidRDefault="000D052B" w:rsidP="000D052B">
      <w:pPr>
        <w:jc w:val="both"/>
        <w:rPr>
          <w:rFonts w:ascii="Arial" w:hAnsi="Arial" w:cs="Arial"/>
        </w:rPr>
        <w:sectPr w:rsidR="000D052B" w:rsidRPr="00E16F6D" w:rsidSect="000D052B">
          <w:type w:val="continuous"/>
          <w:pgSz w:w="11900" w:h="16840"/>
          <w:pgMar w:top="1440" w:right="1797" w:bottom="1440" w:left="1797" w:header="709" w:footer="709" w:gutter="0"/>
          <w:cols w:num="2" w:space="708"/>
          <w:docGrid w:linePitch="360"/>
        </w:sectPr>
      </w:pPr>
    </w:p>
    <w:p w14:paraId="463C1BF7" w14:textId="0BB448F4" w:rsidR="000D052B" w:rsidRPr="00E16F6D" w:rsidRDefault="000D052B" w:rsidP="000D052B">
      <w:pPr>
        <w:jc w:val="both"/>
        <w:rPr>
          <w:rFonts w:ascii="Arial" w:hAnsi="Arial" w:cs="Arial"/>
        </w:rPr>
      </w:pPr>
    </w:p>
    <w:p w14:paraId="67DFAD97" w14:textId="1F4E5448" w:rsidR="000D052B" w:rsidRPr="00E16F6D" w:rsidRDefault="000D052B" w:rsidP="000D052B">
      <w:pPr>
        <w:jc w:val="both"/>
        <w:rPr>
          <w:rFonts w:ascii="Arial" w:hAnsi="Arial" w:cs="Arial"/>
        </w:rPr>
      </w:pPr>
      <w:r w:rsidRPr="00E16F6D">
        <w:rPr>
          <w:rFonts w:ascii="Arial" w:hAnsi="Arial" w:cs="Arial"/>
        </w:rPr>
        <w:t xml:space="preserve">Within these areas there are </w:t>
      </w:r>
      <w:r w:rsidR="00982150" w:rsidRPr="00E16F6D">
        <w:rPr>
          <w:rFonts w:ascii="Arial" w:hAnsi="Arial" w:cs="Arial"/>
        </w:rPr>
        <w:t xml:space="preserve">131 Scopes based on good practice criteria with free, supporting information explaining the measures that can be taken to meet those criteria. </w:t>
      </w:r>
    </w:p>
    <w:p w14:paraId="127D61BC" w14:textId="050B1954" w:rsidR="000D052B" w:rsidRPr="00E16F6D" w:rsidRDefault="000D052B" w:rsidP="000D052B">
      <w:pPr>
        <w:jc w:val="both"/>
        <w:rPr>
          <w:rFonts w:ascii="Arial" w:hAnsi="Arial" w:cs="Arial"/>
        </w:rPr>
      </w:pPr>
    </w:p>
    <w:p w14:paraId="7BBCAA80" w14:textId="6AB36C32" w:rsidR="00982150" w:rsidRPr="00E16F6D" w:rsidRDefault="00982150" w:rsidP="00982150">
      <w:pPr>
        <w:jc w:val="both"/>
        <w:rPr>
          <w:rFonts w:ascii="Arial" w:hAnsi="Arial" w:cs="Arial"/>
        </w:rPr>
      </w:pPr>
      <w:r w:rsidRPr="00E16F6D">
        <w:rPr>
          <w:rFonts w:ascii="Arial" w:hAnsi="Arial" w:cs="Arial"/>
        </w:rPr>
        <w:t xml:space="preserve">The University has a target to hit a gold rating for any refurbishment projects over £1 million. Projects under £1 million should look at implementing the SKA HE requirements. </w:t>
      </w:r>
    </w:p>
    <w:p w14:paraId="004AB4AD" w14:textId="2283E975" w:rsidR="00982150" w:rsidRPr="00E16F6D" w:rsidRDefault="00982150" w:rsidP="00982150">
      <w:pPr>
        <w:jc w:val="both"/>
        <w:rPr>
          <w:rFonts w:ascii="Arial" w:hAnsi="Arial" w:cs="Arial"/>
        </w:rPr>
      </w:pPr>
    </w:p>
    <w:p w14:paraId="399FF476" w14:textId="70A6B1A9" w:rsidR="00982150" w:rsidRPr="00E16F6D" w:rsidRDefault="00982150" w:rsidP="00982150">
      <w:pPr>
        <w:pStyle w:val="Heading2"/>
        <w:rPr>
          <w:rFonts w:ascii="Arial" w:hAnsi="Arial" w:cs="Arial"/>
          <w:color w:val="83008F"/>
          <w:sz w:val="24"/>
          <w:szCs w:val="24"/>
        </w:rPr>
      </w:pPr>
      <w:bookmarkStart w:id="63" w:name="_Toc44591442"/>
      <w:r w:rsidRPr="00E16F6D">
        <w:rPr>
          <w:rFonts w:ascii="Arial" w:hAnsi="Arial" w:cs="Arial"/>
          <w:color w:val="83008F"/>
          <w:sz w:val="24"/>
          <w:szCs w:val="24"/>
        </w:rPr>
        <w:t>Large Projects (over £1 million)</w:t>
      </w:r>
      <w:bookmarkEnd w:id="63"/>
    </w:p>
    <w:p w14:paraId="45FA8F37" w14:textId="77777777" w:rsidR="00982150" w:rsidRPr="00E16F6D" w:rsidRDefault="00982150" w:rsidP="00982150">
      <w:pPr>
        <w:rPr>
          <w:rFonts w:ascii="Arial" w:hAnsi="Arial" w:cs="Arial"/>
        </w:rPr>
      </w:pPr>
    </w:p>
    <w:p w14:paraId="39BEED84" w14:textId="4F3CC48F" w:rsidR="00982150" w:rsidRPr="00E16F6D" w:rsidRDefault="00982150" w:rsidP="000D052B">
      <w:pPr>
        <w:jc w:val="both"/>
        <w:rPr>
          <w:rFonts w:ascii="Arial" w:hAnsi="Arial" w:cs="Arial"/>
        </w:rPr>
      </w:pPr>
      <w:r w:rsidRPr="00E16F6D">
        <w:rPr>
          <w:rFonts w:ascii="Arial" w:hAnsi="Arial" w:cs="Arial"/>
        </w:rPr>
        <w:t>For all large projects, a SKA HE assessor is required at the st</w:t>
      </w:r>
      <w:r w:rsidR="005E0A8F">
        <w:rPr>
          <w:rFonts w:ascii="Arial" w:hAnsi="Arial" w:cs="Arial"/>
        </w:rPr>
        <w:t>art of the design process. The d</w:t>
      </w:r>
      <w:r w:rsidRPr="00E16F6D">
        <w:rPr>
          <w:rFonts w:ascii="Arial" w:hAnsi="Arial" w:cs="Arial"/>
        </w:rPr>
        <w:t xml:space="preserve">esign team and assessor should work through the project to determine what elements of SKA HE are within the scope of the project. </w:t>
      </w:r>
    </w:p>
    <w:p w14:paraId="595EC7EF" w14:textId="66A64A45" w:rsidR="00982150" w:rsidRPr="00E16F6D" w:rsidRDefault="00982150" w:rsidP="000D052B">
      <w:pPr>
        <w:jc w:val="both"/>
        <w:rPr>
          <w:rFonts w:ascii="Arial" w:hAnsi="Arial" w:cs="Arial"/>
        </w:rPr>
      </w:pPr>
    </w:p>
    <w:p w14:paraId="147C2E42" w14:textId="496CA3B3" w:rsidR="00982150" w:rsidRPr="00E16F6D" w:rsidRDefault="00982150" w:rsidP="000D052B">
      <w:pPr>
        <w:jc w:val="both"/>
        <w:rPr>
          <w:rFonts w:ascii="Arial" w:hAnsi="Arial" w:cs="Arial"/>
        </w:rPr>
      </w:pPr>
      <w:r w:rsidRPr="00E16F6D">
        <w:rPr>
          <w:rFonts w:ascii="Arial" w:hAnsi="Arial" w:cs="Arial"/>
        </w:rPr>
        <w:t>The design team will then target a GOLD rating by working through all scopes identified and choosing which ones can be achieved to:</w:t>
      </w:r>
    </w:p>
    <w:p w14:paraId="67D0F0FA" w14:textId="057C5C67" w:rsidR="00982150" w:rsidRPr="00E16F6D" w:rsidRDefault="005E0A8F" w:rsidP="000576A9">
      <w:pPr>
        <w:pStyle w:val="ListParagraph"/>
        <w:numPr>
          <w:ilvl w:val="0"/>
          <w:numId w:val="43"/>
        </w:numPr>
        <w:jc w:val="both"/>
        <w:rPr>
          <w:rFonts w:ascii="Arial" w:hAnsi="Arial" w:cs="Arial"/>
          <w:sz w:val="24"/>
          <w:szCs w:val="24"/>
        </w:rPr>
      </w:pPr>
      <w:r>
        <w:rPr>
          <w:rFonts w:ascii="Arial" w:hAnsi="Arial" w:cs="Arial"/>
          <w:sz w:val="24"/>
          <w:szCs w:val="24"/>
        </w:rPr>
        <w:t>support the e</w:t>
      </w:r>
      <w:r w:rsidR="00982150" w:rsidRPr="00E16F6D">
        <w:rPr>
          <w:rFonts w:ascii="Arial" w:hAnsi="Arial" w:cs="Arial"/>
          <w:sz w:val="24"/>
          <w:szCs w:val="24"/>
        </w:rPr>
        <w:t>nvironment and staff wellbeing;</w:t>
      </w:r>
    </w:p>
    <w:p w14:paraId="717E3FCF" w14:textId="7099E5C9" w:rsidR="00982150" w:rsidRPr="00E16F6D" w:rsidRDefault="005E0A8F" w:rsidP="000576A9">
      <w:pPr>
        <w:pStyle w:val="ListParagraph"/>
        <w:numPr>
          <w:ilvl w:val="0"/>
          <w:numId w:val="43"/>
        </w:numPr>
        <w:jc w:val="both"/>
        <w:rPr>
          <w:rFonts w:ascii="Arial" w:hAnsi="Arial" w:cs="Arial"/>
          <w:sz w:val="24"/>
          <w:szCs w:val="24"/>
        </w:rPr>
      </w:pPr>
      <w:r>
        <w:rPr>
          <w:rFonts w:ascii="Arial" w:hAnsi="Arial" w:cs="Arial"/>
          <w:sz w:val="24"/>
          <w:szCs w:val="24"/>
        </w:rPr>
        <w:t>support existing</w:t>
      </w:r>
      <w:r w:rsidR="00982150" w:rsidRPr="00E16F6D">
        <w:rPr>
          <w:rFonts w:ascii="Arial" w:hAnsi="Arial" w:cs="Arial"/>
          <w:sz w:val="24"/>
          <w:szCs w:val="24"/>
        </w:rPr>
        <w:t xml:space="preserve"> current estates specifications; and</w:t>
      </w:r>
    </w:p>
    <w:p w14:paraId="6F9E678F" w14:textId="1310AE42" w:rsidR="00982150" w:rsidRPr="00E16F6D" w:rsidRDefault="00982150" w:rsidP="000576A9">
      <w:pPr>
        <w:pStyle w:val="ListParagraph"/>
        <w:numPr>
          <w:ilvl w:val="0"/>
          <w:numId w:val="43"/>
        </w:numPr>
        <w:jc w:val="both"/>
        <w:rPr>
          <w:rFonts w:ascii="Arial" w:hAnsi="Arial" w:cs="Arial"/>
          <w:sz w:val="24"/>
          <w:szCs w:val="24"/>
        </w:rPr>
      </w:pPr>
      <w:r w:rsidRPr="00E16F6D">
        <w:rPr>
          <w:rFonts w:ascii="Arial" w:hAnsi="Arial" w:cs="Arial"/>
          <w:sz w:val="24"/>
          <w:szCs w:val="24"/>
        </w:rPr>
        <w:t xml:space="preserve">And does not impact on the project budget. </w:t>
      </w:r>
    </w:p>
    <w:p w14:paraId="01F9E236" w14:textId="61D8049D" w:rsidR="00982150" w:rsidRPr="00E16F6D" w:rsidRDefault="00982150" w:rsidP="00982150">
      <w:pPr>
        <w:jc w:val="both"/>
        <w:rPr>
          <w:rFonts w:ascii="Arial" w:hAnsi="Arial" w:cs="Arial"/>
        </w:rPr>
      </w:pPr>
      <w:r w:rsidRPr="00E16F6D">
        <w:rPr>
          <w:rFonts w:ascii="Arial" w:hAnsi="Arial" w:cs="Arial"/>
        </w:rPr>
        <w:t>If there are scopes that need to b</w:t>
      </w:r>
      <w:r w:rsidR="009A7E28" w:rsidRPr="00E16F6D">
        <w:rPr>
          <w:rFonts w:ascii="Arial" w:hAnsi="Arial" w:cs="Arial"/>
        </w:rPr>
        <w:t>e met in order to achieve a GOLD rating, but incur additional costs, then a business case must be written that highlights the additional costs required and the benefit of implementation. The approval of this addition wi</w:t>
      </w:r>
      <w:r w:rsidR="005E0A8F">
        <w:rPr>
          <w:rFonts w:ascii="Arial" w:hAnsi="Arial" w:cs="Arial"/>
        </w:rPr>
        <w:t>ll be discussed by the estates projects t</w:t>
      </w:r>
      <w:r w:rsidR="009A7E28" w:rsidRPr="00E16F6D">
        <w:rPr>
          <w:rFonts w:ascii="Arial" w:hAnsi="Arial" w:cs="Arial"/>
        </w:rPr>
        <w:t>eam.</w:t>
      </w:r>
    </w:p>
    <w:p w14:paraId="49FA8E6B" w14:textId="67E4C1F1" w:rsidR="009A7E28" w:rsidRPr="00E16F6D" w:rsidRDefault="009A7E28" w:rsidP="00982150">
      <w:pPr>
        <w:jc w:val="both"/>
        <w:rPr>
          <w:rFonts w:ascii="Arial" w:hAnsi="Arial" w:cs="Arial"/>
        </w:rPr>
      </w:pPr>
    </w:p>
    <w:p w14:paraId="4DF11CDB" w14:textId="3578C773" w:rsidR="009A7E28" w:rsidRPr="00E16F6D" w:rsidRDefault="009A7E28" w:rsidP="00982150">
      <w:pPr>
        <w:jc w:val="both"/>
        <w:rPr>
          <w:rFonts w:ascii="Arial" w:hAnsi="Arial" w:cs="Arial"/>
        </w:rPr>
      </w:pPr>
      <w:r w:rsidRPr="00E16F6D">
        <w:rPr>
          <w:rFonts w:ascii="Arial" w:hAnsi="Arial" w:cs="Arial"/>
        </w:rPr>
        <w:t>The agreed scopes to obtain a GOLD rating will be a guideline for the appointed building contractor. They will be implemented in the design stage and then discussed with the appointed contractor. Tendering documents for contractors will include that the project must meet a SKA HE GOLD rating.</w:t>
      </w:r>
    </w:p>
    <w:p w14:paraId="7890E417" w14:textId="2A45E04D" w:rsidR="009A7E28" w:rsidRPr="00E16F6D" w:rsidRDefault="009A7E28" w:rsidP="00982150">
      <w:pPr>
        <w:jc w:val="both"/>
        <w:rPr>
          <w:rFonts w:ascii="Arial" w:hAnsi="Arial" w:cs="Arial"/>
        </w:rPr>
      </w:pPr>
    </w:p>
    <w:p w14:paraId="55BAC53C" w14:textId="6F4124E8" w:rsidR="009A7E28" w:rsidRPr="00E16F6D" w:rsidRDefault="009A7E28" w:rsidP="00982150">
      <w:pPr>
        <w:jc w:val="both"/>
        <w:rPr>
          <w:rFonts w:ascii="Arial" w:hAnsi="Arial" w:cs="Arial"/>
        </w:rPr>
      </w:pPr>
      <w:r w:rsidRPr="00E16F6D">
        <w:rPr>
          <w:rFonts w:ascii="Arial" w:hAnsi="Arial" w:cs="Arial"/>
        </w:rPr>
        <w:lastRenderedPageBreak/>
        <w:t xml:space="preserve">If the contract does not meet a scope/s that lead to a project not achieving a GOLD rating, then the will need to implement scopes not targeted at a cost to them in order for a GOLD to be achieved. </w:t>
      </w:r>
    </w:p>
    <w:p w14:paraId="2F15F0F7" w14:textId="77777777" w:rsidR="000576A9" w:rsidRDefault="000576A9" w:rsidP="000576A9">
      <w:pPr>
        <w:pStyle w:val="NoSpacing"/>
        <w:rPr>
          <w:rFonts w:ascii="Arial" w:hAnsi="Arial" w:cs="Arial"/>
        </w:rPr>
      </w:pPr>
    </w:p>
    <w:p w14:paraId="040FE503" w14:textId="20EC94D2" w:rsidR="007C02F5" w:rsidRPr="00E16F6D" w:rsidRDefault="007C02F5" w:rsidP="000576A9">
      <w:pPr>
        <w:pStyle w:val="NoSpacing"/>
        <w:rPr>
          <w:rFonts w:ascii="Arial" w:hAnsi="Arial" w:cs="Arial"/>
        </w:rPr>
      </w:pPr>
      <w:r w:rsidRPr="000576A9">
        <w:rPr>
          <w:rFonts w:ascii="Arial" w:hAnsi="Arial" w:cs="Arial"/>
        </w:rPr>
        <w:t>A SKA HE assessor must be used to fully certify the project at Design and Handover stages</w:t>
      </w:r>
      <w:r w:rsidRPr="00E16F6D">
        <w:rPr>
          <w:rFonts w:ascii="Arial" w:hAnsi="Arial" w:cs="Arial"/>
        </w:rPr>
        <w:t>.</w:t>
      </w:r>
    </w:p>
    <w:p w14:paraId="76308365" w14:textId="77777777" w:rsidR="007C02F5" w:rsidRPr="00E16F6D" w:rsidRDefault="007C02F5" w:rsidP="007C02F5">
      <w:pPr>
        <w:pStyle w:val="Heading2"/>
        <w:rPr>
          <w:rFonts w:ascii="Arial" w:hAnsi="Arial" w:cs="Arial"/>
          <w:color w:val="83008F"/>
          <w:sz w:val="24"/>
          <w:szCs w:val="24"/>
        </w:rPr>
      </w:pPr>
    </w:p>
    <w:p w14:paraId="7B48305B" w14:textId="227924D8" w:rsidR="007C02F5" w:rsidRPr="00E16F6D" w:rsidRDefault="007C02F5" w:rsidP="007C02F5">
      <w:pPr>
        <w:pStyle w:val="Heading2"/>
        <w:rPr>
          <w:rFonts w:ascii="Arial" w:hAnsi="Arial" w:cs="Arial"/>
          <w:color w:val="83008F"/>
          <w:sz w:val="24"/>
          <w:szCs w:val="24"/>
        </w:rPr>
      </w:pPr>
      <w:bookmarkStart w:id="64" w:name="_Toc44591443"/>
      <w:r w:rsidRPr="00E16F6D">
        <w:rPr>
          <w:rFonts w:ascii="Arial" w:hAnsi="Arial" w:cs="Arial"/>
          <w:color w:val="83008F"/>
          <w:sz w:val="24"/>
          <w:szCs w:val="24"/>
        </w:rPr>
        <w:t>Small Projects (under £1 million)</w:t>
      </w:r>
      <w:bookmarkEnd w:id="64"/>
    </w:p>
    <w:p w14:paraId="1C87275F" w14:textId="7F5F3A92" w:rsidR="007C02F5" w:rsidRPr="00E16F6D" w:rsidRDefault="007C02F5" w:rsidP="007C02F5">
      <w:pPr>
        <w:rPr>
          <w:rFonts w:ascii="Arial" w:hAnsi="Arial" w:cs="Arial"/>
        </w:rPr>
      </w:pPr>
    </w:p>
    <w:p w14:paraId="0D38EBE9" w14:textId="70BC8054" w:rsidR="00E16F6D" w:rsidRDefault="00E16F6D" w:rsidP="00E16F6D">
      <w:pPr>
        <w:rPr>
          <w:rFonts w:ascii="Arial" w:hAnsi="Arial" w:cs="Arial"/>
        </w:rPr>
      </w:pPr>
      <w:r w:rsidRPr="00E16F6D">
        <w:rPr>
          <w:rFonts w:ascii="Arial" w:hAnsi="Arial" w:cs="Arial"/>
        </w:rPr>
        <w:t xml:space="preserve">This document summarises the key areas within small projects that will have a SKA HE scope. </w:t>
      </w:r>
    </w:p>
    <w:p w14:paraId="0A9411C7" w14:textId="77777777" w:rsidR="00E16F6D" w:rsidRPr="00E16F6D" w:rsidRDefault="00E16F6D" w:rsidP="00E16F6D">
      <w:pPr>
        <w:rPr>
          <w:rFonts w:ascii="Arial" w:hAnsi="Arial" w:cs="Arial"/>
        </w:rPr>
      </w:pPr>
    </w:p>
    <w:p w14:paraId="5BBF0596" w14:textId="0300904C" w:rsidR="00E16F6D" w:rsidRDefault="00E16F6D" w:rsidP="00E16F6D">
      <w:pPr>
        <w:rPr>
          <w:rFonts w:ascii="Arial" w:hAnsi="Arial" w:cs="Arial"/>
          <w:b/>
          <w:color w:val="83008F"/>
        </w:rPr>
      </w:pPr>
      <w:r w:rsidRPr="00E16F6D">
        <w:rPr>
          <w:rFonts w:ascii="Arial" w:hAnsi="Arial" w:cs="Arial"/>
          <w:b/>
          <w:color w:val="83008F"/>
        </w:rPr>
        <w:t>Materials</w:t>
      </w:r>
    </w:p>
    <w:p w14:paraId="4A463152" w14:textId="3740B8F5" w:rsidR="00E16F6D" w:rsidRDefault="00E16F6D" w:rsidP="004467FE">
      <w:pPr>
        <w:jc w:val="both"/>
        <w:rPr>
          <w:rFonts w:ascii="Arial" w:hAnsi="Arial" w:cs="Arial"/>
        </w:rPr>
      </w:pPr>
      <w:r w:rsidRPr="00E16F6D">
        <w:rPr>
          <w:rFonts w:ascii="Arial" w:hAnsi="Arial" w:cs="Arial"/>
        </w:rPr>
        <w:t>Materials mentioned in the University’s building specifications should look to embed the specifications set out in the sustainable refurbishment scheme SKA HE (Higher Education). More details of each can be sent on request. The following are the main materials that fall within the SKA scheme along with a short description of requirements, where one aspect needs to be met where possible. In most cases there are other criteria that a material could meet, but the ones described below are considered the easiest and are in line with current specifications</w:t>
      </w:r>
      <w:r>
        <w:rPr>
          <w:rFonts w:ascii="Arial" w:hAnsi="Arial" w:cs="Arial"/>
        </w:rPr>
        <w:t xml:space="preserve">. </w:t>
      </w:r>
    </w:p>
    <w:p w14:paraId="30ABE565" w14:textId="77777777" w:rsidR="00E16F6D" w:rsidRPr="00E16F6D" w:rsidRDefault="00E16F6D" w:rsidP="004467FE">
      <w:pPr>
        <w:jc w:val="both"/>
        <w:rPr>
          <w:rFonts w:ascii="Arial" w:hAnsi="Arial" w:cs="Arial"/>
          <w:b/>
        </w:rPr>
      </w:pPr>
    </w:p>
    <w:p w14:paraId="01DEEADD" w14:textId="77777777" w:rsidR="00E16F6D" w:rsidRPr="00117AB9" w:rsidRDefault="00E16F6D" w:rsidP="004467FE">
      <w:pPr>
        <w:jc w:val="both"/>
        <w:rPr>
          <w:rFonts w:ascii="Arial" w:hAnsi="Arial" w:cs="Arial"/>
          <w:color w:val="83008F"/>
        </w:rPr>
      </w:pPr>
      <w:r w:rsidRPr="00117AB9">
        <w:rPr>
          <w:rFonts w:ascii="Arial" w:hAnsi="Arial" w:cs="Arial"/>
          <w:b/>
          <w:color w:val="83008F"/>
        </w:rPr>
        <w:t>Timber including Doors and Joinery</w:t>
      </w:r>
      <w:r w:rsidRPr="00117AB9">
        <w:rPr>
          <w:rFonts w:ascii="Arial" w:hAnsi="Arial" w:cs="Arial"/>
          <w:color w:val="83008F"/>
        </w:rPr>
        <w:t xml:space="preserve"> </w:t>
      </w:r>
    </w:p>
    <w:p w14:paraId="5FE4CC1E" w14:textId="77777777" w:rsidR="00E16F6D" w:rsidRPr="00E16F6D" w:rsidRDefault="00E16F6D" w:rsidP="004467FE">
      <w:pPr>
        <w:jc w:val="both"/>
        <w:rPr>
          <w:rFonts w:ascii="Arial" w:hAnsi="Arial" w:cs="Arial"/>
        </w:rPr>
      </w:pPr>
      <w:r w:rsidRPr="00E16F6D">
        <w:rPr>
          <w:rFonts w:ascii="Arial" w:hAnsi="Arial" w:cs="Arial"/>
        </w:rPr>
        <w:t>Supplied with a Chain of Custody for one of the following:</w:t>
      </w:r>
    </w:p>
    <w:p w14:paraId="67777EB4" w14:textId="7AE95398" w:rsidR="00E16F6D" w:rsidRPr="00E16F6D" w:rsidRDefault="00E16F6D" w:rsidP="000576A9">
      <w:pPr>
        <w:pStyle w:val="ListParagraph"/>
        <w:numPr>
          <w:ilvl w:val="0"/>
          <w:numId w:val="47"/>
        </w:numPr>
        <w:jc w:val="both"/>
        <w:rPr>
          <w:rFonts w:ascii="Arial" w:hAnsi="Arial" w:cs="Arial"/>
          <w:sz w:val="24"/>
          <w:szCs w:val="24"/>
        </w:rPr>
      </w:pPr>
      <w:r w:rsidRPr="00E16F6D">
        <w:rPr>
          <w:rFonts w:ascii="Arial" w:hAnsi="Arial" w:cs="Arial"/>
          <w:sz w:val="24"/>
          <w:szCs w:val="24"/>
        </w:rPr>
        <w:t>Forest Stewardship Council (FSC);</w:t>
      </w:r>
    </w:p>
    <w:p w14:paraId="6E44AE22" w14:textId="391ED059" w:rsidR="00E16F6D" w:rsidRPr="00E16F6D" w:rsidRDefault="00E16F6D" w:rsidP="000576A9">
      <w:pPr>
        <w:pStyle w:val="ListParagraph"/>
        <w:numPr>
          <w:ilvl w:val="0"/>
          <w:numId w:val="47"/>
        </w:numPr>
        <w:jc w:val="both"/>
        <w:rPr>
          <w:rFonts w:ascii="Arial" w:hAnsi="Arial" w:cs="Arial"/>
          <w:sz w:val="24"/>
          <w:szCs w:val="24"/>
        </w:rPr>
      </w:pPr>
      <w:r w:rsidRPr="00E16F6D">
        <w:rPr>
          <w:rFonts w:ascii="Arial" w:hAnsi="Arial" w:cs="Arial"/>
          <w:sz w:val="24"/>
          <w:szCs w:val="24"/>
        </w:rPr>
        <w:t>Programme for the Endorsement of Forest Certification (PEFC); or</w:t>
      </w:r>
    </w:p>
    <w:p w14:paraId="5BD93A06" w14:textId="3EC581B9" w:rsidR="00E16F6D" w:rsidRPr="00E16F6D" w:rsidRDefault="00E16F6D" w:rsidP="000576A9">
      <w:pPr>
        <w:pStyle w:val="ListParagraph"/>
        <w:numPr>
          <w:ilvl w:val="0"/>
          <w:numId w:val="47"/>
        </w:numPr>
        <w:jc w:val="both"/>
        <w:rPr>
          <w:rFonts w:ascii="Arial" w:hAnsi="Arial" w:cs="Arial"/>
          <w:sz w:val="24"/>
          <w:szCs w:val="24"/>
        </w:rPr>
      </w:pPr>
      <w:r w:rsidRPr="00E16F6D">
        <w:rPr>
          <w:rFonts w:ascii="Arial" w:hAnsi="Arial" w:cs="Arial"/>
          <w:sz w:val="24"/>
          <w:szCs w:val="24"/>
        </w:rPr>
        <w:t>Grown in Britain (GiB).</w:t>
      </w:r>
    </w:p>
    <w:p w14:paraId="3793D2C5" w14:textId="3AAAE277" w:rsidR="00E16F6D" w:rsidRPr="00117AB9" w:rsidRDefault="00E16F6D" w:rsidP="004467FE">
      <w:pPr>
        <w:jc w:val="both"/>
        <w:rPr>
          <w:rFonts w:ascii="Arial" w:hAnsi="Arial" w:cs="Arial"/>
          <w:b/>
          <w:color w:val="83008F"/>
        </w:rPr>
      </w:pPr>
      <w:r w:rsidRPr="00117AB9">
        <w:rPr>
          <w:rFonts w:ascii="Arial" w:hAnsi="Arial" w:cs="Arial"/>
          <w:b/>
          <w:color w:val="83008F"/>
        </w:rPr>
        <w:t>Glazed Partitions and Doors</w:t>
      </w:r>
    </w:p>
    <w:p w14:paraId="3D099A32" w14:textId="77777777" w:rsidR="00E16F6D" w:rsidRPr="00E16F6D" w:rsidRDefault="00E16F6D" w:rsidP="004467FE">
      <w:pPr>
        <w:jc w:val="both"/>
        <w:rPr>
          <w:rFonts w:ascii="Arial" w:hAnsi="Arial" w:cs="Arial"/>
        </w:rPr>
      </w:pPr>
      <w:r w:rsidRPr="00E16F6D">
        <w:rPr>
          <w:rFonts w:ascii="Arial" w:hAnsi="Arial" w:cs="Arial"/>
        </w:rPr>
        <w:t>Either:</w:t>
      </w:r>
    </w:p>
    <w:p w14:paraId="346D46B5" w14:textId="37D069D0" w:rsidR="00E16F6D" w:rsidRPr="00E16F6D" w:rsidRDefault="00E16F6D" w:rsidP="000576A9">
      <w:pPr>
        <w:pStyle w:val="ListParagraph"/>
        <w:numPr>
          <w:ilvl w:val="0"/>
          <w:numId w:val="46"/>
        </w:numPr>
        <w:jc w:val="both"/>
        <w:rPr>
          <w:rFonts w:ascii="Arial" w:hAnsi="Arial" w:cs="Arial"/>
          <w:sz w:val="24"/>
          <w:szCs w:val="24"/>
        </w:rPr>
      </w:pPr>
      <w:r w:rsidRPr="00E16F6D">
        <w:rPr>
          <w:rFonts w:ascii="Arial" w:hAnsi="Arial" w:cs="Arial"/>
          <w:sz w:val="24"/>
          <w:szCs w:val="24"/>
        </w:rPr>
        <w:t>Are re-locatable (see guidance for definition), and are manufactured in a factory that has achieved and maintains an Environmental Management System in accordance with ISO 1400; or</w:t>
      </w:r>
    </w:p>
    <w:p w14:paraId="5F3E5FB9" w14:textId="22E5C5BA" w:rsidR="00E16F6D" w:rsidRPr="00E16F6D" w:rsidRDefault="00E16F6D" w:rsidP="000576A9">
      <w:pPr>
        <w:pStyle w:val="ListParagraph"/>
        <w:numPr>
          <w:ilvl w:val="0"/>
          <w:numId w:val="46"/>
        </w:numPr>
        <w:jc w:val="both"/>
        <w:rPr>
          <w:rFonts w:ascii="Arial" w:hAnsi="Arial" w:cs="Arial"/>
          <w:sz w:val="24"/>
          <w:szCs w:val="24"/>
        </w:rPr>
      </w:pPr>
      <w:r w:rsidRPr="00E16F6D">
        <w:rPr>
          <w:rFonts w:ascii="Arial" w:hAnsi="Arial" w:cs="Arial"/>
          <w:sz w:val="24"/>
          <w:szCs w:val="24"/>
        </w:rPr>
        <w:t>Are supplied with an environmental product declaration written in accordance with ISO 14025 standard.</w:t>
      </w:r>
    </w:p>
    <w:p w14:paraId="76EB3177" w14:textId="77777777" w:rsidR="00E16F6D" w:rsidRPr="00E16F6D" w:rsidRDefault="00E16F6D" w:rsidP="004467FE">
      <w:pPr>
        <w:jc w:val="both"/>
        <w:rPr>
          <w:rFonts w:ascii="Arial" w:hAnsi="Arial" w:cs="Arial"/>
        </w:rPr>
      </w:pPr>
      <w:r w:rsidRPr="004467FE">
        <w:rPr>
          <w:rFonts w:ascii="Arial" w:hAnsi="Arial" w:cs="Arial"/>
          <w:i/>
        </w:rPr>
        <w:t>Supplier/ specific material that meets scope:</w:t>
      </w:r>
      <w:r w:rsidRPr="00E16F6D">
        <w:rPr>
          <w:rFonts w:ascii="Arial" w:hAnsi="Arial" w:cs="Arial"/>
        </w:rPr>
        <w:t xml:space="preserve"> Planet Partitioning</w:t>
      </w:r>
    </w:p>
    <w:p w14:paraId="6316176C" w14:textId="77777777" w:rsidR="00E16F6D" w:rsidRDefault="00E16F6D" w:rsidP="004467FE">
      <w:pPr>
        <w:jc w:val="both"/>
        <w:rPr>
          <w:rFonts w:ascii="Arial" w:hAnsi="Arial" w:cs="Arial"/>
          <w:b/>
        </w:rPr>
      </w:pPr>
    </w:p>
    <w:p w14:paraId="37D5ACB3" w14:textId="731761F6" w:rsidR="00E16F6D" w:rsidRPr="00117AB9" w:rsidRDefault="00E16F6D" w:rsidP="004467FE">
      <w:pPr>
        <w:jc w:val="both"/>
        <w:rPr>
          <w:rFonts w:ascii="Arial" w:hAnsi="Arial" w:cs="Arial"/>
          <w:b/>
          <w:color w:val="83008F"/>
        </w:rPr>
      </w:pPr>
      <w:r w:rsidRPr="00117AB9">
        <w:rPr>
          <w:rFonts w:ascii="Arial" w:hAnsi="Arial" w:cs="Arial"/>
          <w:b/>
          <w:color w:val="83008F"/>
        </w:rPr>
        <w:t>Partitions</w:t>
      </w:r>
    </w:p>
    <w:p w14:paraId="1B4F1C48" w14:textId="77777777" w:rsidR="00E16F6D" w:rsidRPr="00E16F6D" w:rsidRDefault="00E16F6D" w:rsidP="004467FE">
      <w:pPr>
        <w:jc w:val="both"/>
        <w:rPr>
          <w:rFonts w:ascii="Arial" w:hAnsi="Arial" w:cs="Arial"/>
        </w:rPr>
      </w:pPr>
      <w:r w:rsidRPr="00E16F6D">
        <w:rPr>
          <w:rFonts w:ascii="Arial" w:hAnsi="Arial" w:cs="Arial"/>
        </w:rPr>
        <w:t>Either:</w:t>
      </w:r>
    </w:p>
    <w:p w14:paraId="44FCB40C" w14:textId="3837AC07" w:rsidR="00E16F6D" w:rsidRPr="00E16F6D" w:rsidRDefault="00E16F6D" w:rsidP="000576A9">
      <w:pPr>
        <w:pStyle w:val="ListParagraph"/>
        <w:numPr>
          <w:ilvl w:val="0"/>
          <w:numId w:val="45"/>
        </w:numPr>
        <w:jc w:val="both"/>
        <w:rPr>
          <w:rFonts w:ascii="Arial" w:hAnsi="Arial" w:cs="Arial"/>
          <w:sz w:val="24"/>
          <w:szCs w:val="24"/>
        </w:rPr>
      </w:pPr>
      <w:r w:rsidRPr="00E16F6D">
        <w:rPr>
          <w:rFonts w:ascii="Arial" w:hAnsi="Arial" w:cs="Arial"/>
          <w:sz w:val="24"/>
          <w:szCs w:val="24"/>
        </w:rPr>
        <w:t>Are re-locatable; or</w:t>
      </w:r>
    </w:p>
    <w:p w14:paraId="2D940B8C" w14:textId="73989FBA" w:rsidR="00E16F6D" w:rsidRPr="00E16F6D" w:rsidRDefault="00E16F6D" w:rsidP="000576A9">
      <w:pPr>
        <w:pStyle w:val="ListParagraph"/>
        <w:numPr>
          <w:ilvl w:val="0"/>
          <w:numId w:val="45"/>
        </w:numPr>
        <w:jc w:val="both"/>
        <w:rPr>
          <w:rFonts w:ascii="Arial" w:hAnsi="Arial" w:cs="Arial"/>
          <w:sz w:val="24"/>
          <w:szCs w:val="24"/>
        </w:rPr>
      </w:pPr>
      <w:r w:rsidRPr="00E16F6D">
        <w:rPr>
          <w:rFonts w:ascii="Arial" w:hAnsi="Arial" w:cs="Arial"/>
          <w:sz w:val="24"/>
          <w:szCs w:val="24"/>
        </w:rPr>
        <w:t>Are supplied with an environmental product declaration written in accordance with ISO 14025 standard.</w:t>
      </w:r>
    </w:p>
    <w:p w14:paraId="238BD5E0" w14:textId="30BB02DB" w:rsidR="00E16F6D" w:rsidRDefault="00E16F6D" w:rsidP="004467FE">
      <w:pPr>
        <w:jc w:val="both"/>
        <w:rPr>
          <w:rFonts w:ascii="Arial" w:hAnsi="Arial" w:cs="Arial"/>
        </w:rPr>
      </w:pPr>
      <w:r w:rsidRPr="004467FE">
        <w:rPr>
          <w:rFonts w:ascii="Arial" w:hAnsi="Arial" w:cs="Arial"/>
          <w:i/>
        </w:rPr>
        <w:t>Supplier/ specific material that meets scope:</w:t>
      </w:r>
      <w:r w:rsidRPr="004467FE">
        <w:rPr>
          <w:rFonts w:ascii="Arial" w:hAnsi="Arial" w:cs="Arial"/>
        </w:rPr>
        <w:t xml:space="preserve"> British Gypsum 12.5mm Sound Bloc</w:t>
      </w:r>
    </w:p>
    <w:p w14:paraId="116955F7" w14:textId="319996FB" w:rsidR="004467FE" w:rsidRDefault="004467FE" w:rsidP="004467FE">
      <w:pPr>
        <w:jc w:val="both"/>
        <w:rPr>
          <w:rFonts w:ascii="Arial" w:hAnsi="Arial" w:cs="Arial"/>
        </w:rPr>
      </w:pPr>
    </w:p>
    <w:p w14:paraId="4698A7F3" w14:textId="77777777" w:rsidR="00E16F6D" w:rsidRPr="00117AB9" w:rsidRDefault="00E16F6D" w:rsidP="004467FE">
      <w:pPr>
        <w:jc w:val="both"/>
        <w:rPr>
          <w:rFonts w:ascii="Arial" w:hAnsi="Arial" w:cs="Arial"/>
          <w:b/>
          <w:color w:val="83008F"/>
        </w:rPr>
      </w:pPr>
      <w:r w:rsidRPr="00117AB9">
        <w:rPr>
          <w:rFonts w:ascii="Arial" w:hAnsi="Arial" w:cs="Arial"/>
          <w:b/>
          <w:color w:val="83008F"/>
        </w:rPr>
        <w:t>Internal signs</w:t>
      </w:r>
    </w:p>
    <w:p w14:paraId="696FEA3E" w14:textId="77777777" w:rsidR="00E16F6D" w:rsidRPr="00E16F6D" w:rsidRDefault="00E16F6D" w:rsidP="004467FE">
      <w:pPr>
        <w:jc w:val="both"/>
        <w:rPr>
          <w:rFonts w:ascii="Arial" w:hAnsi="Arial" w:cs="Arial"/>
        </w:rPr>
      </w:pPr>
      <w:r w:rsidRPr="00E16F6D">
        <w:rPr>
          <w:rFonts w:ascii="Arial" w:hAnsi="Arial" w:cs="Arial"/>
        </w:rPr>
        <w:t>Either:</w:t>
      </w:r>
    </w:p>
    <w:p w14:paraId="057A4BFB" w14:textId="33A73FE9" w:rsidR="00E16F6D" w:rsidRPr="00E16F6D" w:rsidRDefault="00E16F6D" w:rsidP="000576A9">
      <w:pPr>
        <w:pStyle w:val="ListParagraph"/>
        <w:numPr>
          <w:ilvl w:val="0"/>
          <w:numId w:val="48"/>
        </w:numPr>
        <w:jc w:val="both"/>
        <w:rPr>
          <w:rFonts w:ascii="Arial" w:hAnsi="Arial" w:cs="Arial"/>
        </w:rPr>
      </w:pPr>
      <w:r w:rsidRPr="00E16F6D">
        <w:rPr>
          <w:rFonts w:ascii="Arial" w:hAnsi="Arial" w:cs="Arial"/>
        </w:rPr>
        <w:t>Are manufactured with materials that have a recycled content; or</w:t>
      </w:r>
    </w:p>
    <w:p w14:paraId="3FC18E89" w14:textId="3DE08CFD" w:rsidR="00E16F6D" w:rsidRPr="00E16F6D" w:rsidRDefault="00E16F6D" w:rsidP="000576A9">
      <w:pPr>
        <w:pStyle w:val="ListParagraph"/>
        <w:numPr>
          <w:ilvl w:val="0"/>
          <w:numId w:val="48"/>
        </w:numPr>
        <w:jc w:val="both"/>
        <w:rPr>
          <w:rFonts w:ascii="Arial" w:hAnsi="Arial" w:cs="Arial"/>
        </w:rPr>
      </w:pPr>
      <w:r w:rsidRPr="00E16F6D">
        <w:rPr>
          <w:rFonts w:ascii="Arial" w:hAnsi="Arial" w:cs="Arial"/>
        </w:rPr>
        <w:lastRenderedPageBreak/>
        <w:t>Are modular and can be updated without elements sent to landfill.</w:t>
      </w:r>
    </w:p>
    <w:p w14:paraId="7F85FA01" w14:textId="214252AD" w:rsidR="00E16F6D" w:rsidRPr="00117AB9" w:rsidRDefault="00E16F6D" w:rsidP="004467FE">
      <w:pPr>
        <w:jc w:val="both"/>
        <w:rPr>
          <w:rFonts w:ascii="Arial" w:hAnsi="Arial" w:cs="Arial"/>
          <w:b/>
          <w:color w:val="83008F"/>
        </w:rPr>
      </w:pPr>
      <w:r w:rsidRPr="00117AB9">
        <w:rPr>
          <w:rFonts w:ascii="Arial" w:hAnsi="Arial" w:cs="Arial"/>
          <w:b/>
          <w:color w:val="83008F"/>
        </w:rPr>
        <w:t>Insulation</w:t>
      </w:r>
    </w:p>
    <w:p w14:paraId="51D4E934" w14:textId="77777777" w:rsidR="00E16F6D" w:rsidRPr="00E16F6D" w:rsidRDefault="00E16F6D" w:rsidP="004467FE">
      <w:pPr>
        <w:jc w:val="both"/>
        <w:rPr>
          <w:rFonts w:ascii="Arial" w:hAnsi="Arial" w:cs="Arial"/>
        </w:rPr>
      </w:pPr>
      <w:r w:rsidRPr="00E16F6D">
        <w:rPr>
          <w:rFonts w:ascii="Arial" w:hAnsi="Arial" w:cs="Arial"/>
        </w:rPr>
        <w:t xml:space="preserve">Either: </w:t>
      </w:r>
    </w:p>
    <w:p w14:paraId="70035F02" w14:textId="1792850E" w:rsidR="00E16F6D" w:rsidRPr="00E16F6D" w:rsidRDefault="00E16F6D" w:rsidP="000576A9">
      <w:pPr>
        <w:pStyle w:val="ListParagraph"/>
        <w:numPr>
          <w:ilvl w:val="0"/>
          <w:numId w:val="49"/>
        </w:numPr>
        <w:jc w:val="both"/>
        <w:rPr>
          <w:rFonts w:ascii="Arial" w:hAnsi="Arial" w:cs="Arial"/>
          <w:sz w:val="24"/>
          <w:szCs w:val="24"/>
        </w:rPr>
      </w:pPr>
      <w:r w:rsidRPr="00E16F6D">
        <w:rPr>
          <w:rFonts w:ascii="Arial" w:hAnsi="Arial" w:cs="Arial"/>
          <w:sz w:val="24"/>
          <w:szCs w:val="24"/>
        </w:rPr>
        <w:t>Are supplied with an environmental product declaration written in accordance with ISO 14025 standard; or</w:t>
      </w:r>
    </w:p>
    <w:p w14:paraId="4C60B7E0" w14:textId="7DB95A46" w:rsidR="00E16F6D" w:rsidRPr="00E16F6D" w:rsidRDefault="00E16F6D" w:rsidP="000576A9">
      <w:pPr>
        <w:pStyle w:val="ListParagraph"/>
        <w:numPr>
          <w:ilvl w:val="0"/>
          <w:numId w:val="49"/>
        </w:numPr>
        <w:jc w:val="both"/>
        <w:rPr>
          <w:rFonts w:ascii="Arial" w:hAnsi="Arial" w:cs="Arial"/>
          <w:sz w:val="24"/>
          <w:szCs w:val="24"/>
        </w:rPr>
      </w:pPr>
      <w:r w:rsidRPr="00E16F6D">
        <w:rPr>
          <w:rFonts w:ascii="Arial" w:hAnsi="Arial" w:cs="Arial"/>
          <w:sz w:val="24"/>
          <w:szCs w:val="24"/>
        </w:rPr>
        <w:t>80% of the insulation has an A+ or A rating in BRE’s The Green Guide to Specification.</w:t>
      </w:r>
    </w:p>
    <w:p w14:paraId="357AF8CC" w14:textId="77777777" w:rsidR="00E16F6D" w:rsidRPr="00E16F6D" w:rsidRDefault="00E16F6D" w:rsidP="004467FE">
      <w:pPr>
        <w:jc w:val="both"/>
        <w:rPr>
          <w:rFonts w:ascii="Arial" w:hAnsi="Arial" w:cs="Arial"/>
        </w:rPr>
      </w:pPr>
      <w:r w:rsidRPr="004467FE">
        <w:rPr>
          <w:rFonts w:ascii="Arial" w:hAnsi="Arial" w:cs="Arial"/>
          <w:i/>
        </w:rPr>
        <w:t>Supplier/ specific material that meets scope:</w:t>
      </w:r>
      <w:r w:rsidRPr="00E16F6D">
        <w:rPr>
          <w:rFonts w:ascii="Arial" w:hAnsi="Arial" w:cs="Arial"/>
        </w:rPr>
        <w:t xml:space="preserve"> Isover Acoustic Partition Roll APR1200 – 25mm / 50-65mm</w:t>
      </w:r>
    </w:p>
    <w:p w14:paraId="77252D5B" w14:textId="77777777" w:rsidR="00E16F6D" w:rsidRDefault="00E16F6D" w:rsidP="004467FE">
      <w:pPr>
        <w:jc w:val="both"/>
        <w:rPr>
          <w:rFonts w:ascii="Arial" w:hAnsi="Arial" w:cs="Arial"/>
        </w:rPr>
      </w:pPr>
    </w:p>
    <w:p w14:paraId="49A77D94" w14:textId="398D2730" w:rsidR="00E16F6D" w:rsidRPr="00117AB9" w:rsidRDefault="00E16F6D" w:rsidP="004467FE">
      <w:pPr>
        <w:jc w:val="both"/>
        <w:rPr>
          <w:rFonts w:ascii="Arial" w:hAnsi="Arial" w:cs="Arial"/>
          <w:b/>
          <w:color w:val="83008F"/>
        </w:rPr>
      </w:pPr>
      <w:r w:rsidRPr="00117AB9">
        <w:rPr>
          <w:rFonts w:ascii="Arial" w:hAnsi="Arial" w:cs="Arial"/>
          <w:b/>
          <w:color w:val="83008F"/>
        </w:rPr>
        <w:t>Soft Flooring</w:t>
      </w:r>
    </w:p>
    <w:p w14:paraId="39897DF1" w14:textId="77777777" w:rsidR="00E16F6D" w:rsidRPr="00E16F6D" w:rsidRDefault="00E16F6D" w:rsidP="004467FE">
      <w:pPr>
        <w:jc w:val="both"/>
        <w:rPr>
          <w:rFonts w:ascii="Arial" w:hAnsi="Arial" w:cs="Arial"/>
        </w:rPr>
      </w:pPr>
      <w:r w:rsidRPr="00E16F6D">
        <w:rPr>
          <w:rFonts w:ascii="Arial" w:hAnsi="Arial" w:cs="Arial"/>
        </w:rPr>
        <w:t>Either:</w:t>
      </w:r>
    </w:p>
    <w:p w14:paraId="6AB164F5" w14:textId="3F45AB45" w:rsidR="00E16F6D" w:rsidRPr="00E16F6D" w:rsidRDefault="00E16F6D" w:rsidP="000576A9">
      <w:pPr>
        <w:pStyle w:val="ListParagraph"/>
        <w:numPr>
          <w:ilvl w:val="0"/>
          <w:numId w:val="49"/>
        </w:numPr>
        <w:jc w:val="both"/>
        <w:rPr>
          <w:rFonts w:ascii="Arial" w:hAnsi="Arial" w:cs="Arial"/>
          <w:sz w:val="24"/>
          <w:szCs w:val="24"/>
        </w:rPr>
      </w:pPr>
      <w:r w:rsidRPr="00E16F6D">
        <w:rPr>
          <w:rFonts w:ascii="Arial" w:hAnsi="Arial" w:cs="Arial"/>
          <w:sz w:val="24"/>
          <w:szCs w:val="24"/>
        </w:rPr>
        <w:t>Have an A or A+ rating in BRE’s The Green Guide to Specification;</w:t>
      </w:r>
    </w:p>
    <w:p w14:paraId="327B061D" w14:textId="666DA654" w:rsidR="00E16F6D" w:rsidRPr="00E16F6D" w:rsidRDefault="00E16F6D" w:rsidP="000576A9">
      <w:pPr>
        <w:pStyle w:val="ListParagraph"/>
        <w:numPr>
          <w:ilvl w:val="0"/>
          <w:numId w:val="49"/>
        </w:numPr>
        <w:jc w:val="both"/>
        <w:rPr>
          <w:rFonts w:ascii="Arial" w:hAnsi="Arial" w:cs="Arial"/>
          <w:sz w:val="24"/>
          <w:szCs w:val="24"/>
        </w:rPr>
      </w:pPr>
      <w:r w:rsidRPr="00E16F6D">
        <w:rPr>
          <w:rFonts w:ascii="Arial" w:hAnsi="Arial" w:cs="Arial"/>
          <w:sz w:val="24"/>
          <w:szCs w:val="24"/>
        </w:rPr>
        <w:t>Have a Cradle to Cradle Silver or higher certificate; or</w:t>
      </w:r>
    </w:p>
    <w:p w14:paraId="34A64AB9" w14:textId="48AC9B69" w:rsidR="00E16F6D" w:rsidRPr="00E16F6D" w:rsidRDefault="00E16F6D" w:rsidP="000576A9">
      <w:pPr>
        <w:pStyle w:val="ListParagraph"/>
        <w:numPr>
          <w:ilvl w:val="0"/>
          <w:numId w:val="49"/>
        </w:numPr>
        <w:jc w:val="both"/>
        <w:rPr>
          <w:rFonts w:ascii="Arial" w:hAnsi="Arial" w:cs="Arial"/>
          <w:sz w:val="24"/>
          <w:szCs w:val="24"/>
        </w:rPr>
      </w:pPr>
      <w:r w:rsidRPr="00E16F6D">
        <w:rPr>
          <w:rFonts w:ascii="Arial" w:hAnsi="Arial" w:cs="Arial"/>
          <w:sz w:val="24"/>
          <w:szCs w:val="24"/>
        </w:rPr>
        <w:t>Carpets are installed as part of a manufacturer’s recycling or ‘take back’ scheme and are labelled accordingly.</w:t>
      </w:r>
    </w:p>
    <w:p w14:paraId="6A8D59EB" w14:textId="7E634567" w:rsidR="00E16F6D" w:rsidRDefault="00E16F6D" w:rsidP="004467FE">
      <w:pPr>
        <w:jc w:val="both"/>
        <w:rPr>
          <w:rFonts w:ascii="Arial" w:hAnsi="Arial" w:cs="Arial"/>
        </w:rPr>
      </w:pPr>
      <w:r w:rsidRPr="004467FE">
        <w:rPr>
          <w:rFonts w:ascii="Arial" w:hAnsi="Arial" w:cs="Arial"/>
          <w:i/>
        </w:rPr>
        <w:t>Supplier/ specific material that meets scope:</w:t>
      </w:r>
      <w:r w:rsidRPr="00E16F6D">
        <w:rPr>
          <w:rFonts w:ascii="Arial" w:hAnsi="Arial" w:cs="Arial"/>
        </w:rPr>
        <w:t xml:space="preserve"> DESSO who also offer a free carpet takeback scheme.</w:t>
      </w:r>
    </w:p>
    <w:p w14:paraId="416A6FE9" w14:textId="77777777" w:rsidR="00E16F6D" w:rsidRPr="00E16F6D" w:rsidRDefault="00E16F6D" w:rsidP="004467FE">
      <w:pPr>
        <w:jc w:val="both"/>
        <w:rPr>
          <w:rFonts w:ascii="Arial" w:hAnsi="Arial" w:cs="Arial"/>
        </w:rPr>
      </w:pPr>
    </w:p>
    <w:p w14:paraId="4BBF8DD9" w14:textId="77777777" w:rsidR="00E16F6D" w:rsidRPr="00117AB9" w:rsidRDefault="00E16F6D" w:rsidP="004467FE">
      <w:pPr>
        <w:jc w:val="both"/>
        <w:rPr>
          <w:rFonts w:ascii="Arial" w:hAnsi="Arial" w:cs="Arial"/>
          <w:b/>
          <w:color w:val="83008F"/>
        </w:rPr>
      </w:pPr>
      <w:r w:rsidRPr="00117AB9">
        <w:rPr>
          <w:rFonts w:ascii="Arial" w:hAnsi="Arial" w:cs="Arial"/>
          <w:b/>
          <w:color w:val="83008F"/>
        </w:rPr>
        <w:t>Paints and coatings</w:t>
      </w:r>
    </w:p>
    <w:p w14:paraId="0EB192E1" w14:textId="77777777" w:rsidR="00E16F6D" w:rsidRPr="004467FE" w:rsidRDefault="00E16F6D" w:rsidP="004467FE">
      <w:pPr>
        <w:jc w:val="both"/>
        <w:rPr>
          <w:rFonts w:ascii="Arial" w:hAnsi="Arial" w:cs="Arial"/>
        </w:rPr>
      </w:pPr>
      <w:r w:rsidRPr="004467FE">
        <w:rPr>
          <w:rFonts w:ascii="Arial" w:hAnsi="Arial" w:cs="Arial"/>
        </w:rPr>
        <w:t>Either</w:t>
      </w:r>
    </w:p>
    <w:p w14:paraId="4D5C7B6F" w14:textId="7E400EFF"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Have been awarded the EU Ecolabel;</w:t>
      </w:r>
    </w:p>
    <w:p w14:paraId="6FF825EA" w14:textId="2D6AE4D3"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Have been assessed by Life Cycle Assessment (LCA) and there is a published environmental product declaration (EPD), written in accordance with ISO 14025.</w:t>
      </w:r>
    </w:p>
    <w:p w14:paraId="1DD384FC" w14:textId="7A7B2E8E" w:rsidR="00E16F6D" w:rsidRPr="004467FE" w:rsidRDefault="00E16F6D" w:rsidP="004467FE">
      <w:pPr>
        <w:jc w:val="both"/>
        <w:rPr>
          <w:rFonts w:ascii="Arial" w:hAnsi="Arial" w:cs="Arial"/>
        </w:rPr>
      </w:pPr>
      <w:r w:rsidRPr="004467FE">
        <w:rPr>
          <w:rFonts w:ascii="Arial" w:hAnsi="Arial" w:cs="Arial"/>
          <w:i/>
        </w:rPr>
        <w:t>Supplier/ specific material that meets scope:</w:t>
      </w:r>
      <w:r w:rsidRPr="004467FE">
        <w:rPr>
          <w:rFonts w:ascii="Arial" w:hAnsi="Arial" w:cs="Arial"/>
        </w:rPr>
        <w:t xml:space="preserve"> ICI Paints AkzoNobel/ DULUX can provide statements for 67 of their paints and most DULUX Trade paint that the University uses meet the requirements.</w:t>
      </w:r>
    </w:p>
    <w:p w14:paraId="62B5FD30" w14:textId="77777777" w:rsidR="00E16F6D" w:rsidRPr="004467FE" w:rsidRDefault="00E16F6D" w:rsidP="004467FE">
      <w:pPr>
        <w:jc w:val="both"/>
        <w:rPr>
          <w:rFonts w:ascii="Arial" w:hAnsi="Arial" w:cs="Arial"/>
        </w:rPr>
      </w:pPr>
    </w:p>
    <w:p w14:paraId="56A17E81" w14:textId="77777777" w:rsidR="00E16F6D" w:rsidRPr="00117AB9" w:rsidRDefault="00E16F6D" w:rsidP="004467FE">
      <w:pPr>
        <w:jc w:val="both"/>
        <w:rPr>
          <w:rFonts w:ascii="Arial" w:hAnsi="Arial" w:cs="Arial"/>
          <w:b/>
          <w:color w:val="83008F"/>
        </w:rPr>
      </w:pPr>
      <w:r w:rsidRPr="00117AB9">
        <w:rPr>
          <w:rFonts w:ascii="Arial" w:hAnsi="Arial" w:cs="Arial"/>
          <w:b/>
          <w:color w:val="83008F"/>
        </w:rPr>
        <w:t xml:space="preserve">Polishes and Varnishes </w:t>
      </w:r>
    </w:p>
    <w:p w14:paraId="0C7EF53B" w14:textId="77777777" w:rsidR="00E16F6D" w:rsidRPr="004467FE" w:rsidRDefault="00E16F6D" w:rsidP="004467FE">
      <w:pPr>
        <w:jc w:val="both"/>
        <w:rPr>
          <w:rFonts w:ascii="Arial" w:hAnsi="Arial" w:cs="Arial"/>
        </w:rPr>
      </w:pPr>
      <w:r w:rsidRPr="004467FE">
        <w:rPr>
          <w:rFonts w:ascii="Arial" w:hAnsi="Arial" w:cs="Arial"/>
        </w:rPr>
        <w:t>All polishes and varnishes meet at least one of the following criteria:</w:t>
      </w:r>
    </w:p>
    <w:p w14:paraId="7D928E27" w14:textId="43A26C0C" w:rsidR="00E16F6D" w:rsidRPr="004467FE" w:rsidRDefault="004467FE" w:rsidP="000576A9">
      <w:pPr>
        <w:pStyle w:val="ListParagraph"/>
        <w:numPr>
          <w:ilvl w:val="0"/>
          <w:numId w:val="50"/>
        </w:numPr>
        <w:jc w:val="both"/>
        <w:rPr>
          <w:rFonts w:ascii="Arial" w:hAnsi="Arial" w:cs="Arial"/>
          <w:sz w:val="24"/>
          <w:szCs w:val="24"/>
        </w:rPr>
      </w:pPr>
      <w:r w:rsidRPr="004467FE">
        <w:rPr>
          <w:rFonts w:ascii="Arial" w:hAnsi="Arial" w:cs="Arial"/>
          <w:sz w:val="24"/>
          <w:szCs w:val="24"/>
        </w:rPr>
        <w:t>Are</w:t>
      </w:r>
      <w:r w:rsidR="00E16F6D" w:rsidRPr="004467FE">
        <w:rPr>
          <w:rFonts w:ascii="Arial" w:hAnsi="Arial" w:cs="Arial"/>
          <w:sz w:val="24"/>
          <w:szCs w:val="24"/>
        </w:rPr>
        <w:t xml:space="preserve"> water based – Dulux/ AkzoNobel Diamond varnish meets this requirement.</w:t>
      </w:r>
    </w:p>
    <w:p w14:paraId="05980E0F" w14:textId="77777777" w:rsidR="004467FE" w:rsidRPr="004467FE" w:rsidRDefault="00E16F6D" w:rsidP="004467FE">
      <w:pPr>
        <w:jc w:val="both"/>
        <w:rPr>
          <w:rFonts w:ascii="Arial" w:hAnsi="Arial" w:cs="Arial"/>
        </w:rPr>
      </w:pPr>
      <w:r w:rsidRPr="004467FE">
        <w:rPr>
          <w:rFonts w:ascii="Arial" w:hAnsi="Arial" w:cs="Arial"/>
        </w:rPr>
        <w:t xml:space="preserve">A further benefit would be to obtain one with a low VOC rating. </w:t>
      </w:r>
    </w:p>
    <w:p w14:paraId="6BA39F4E" w14:textId="77777777" w:rsidR="004467FE" w:rsidRPr="004467FE" w:rsidRDefault="004467FE" w:rsidP="004467FE">
      <w:pPr>
        <w:jc w:val="both"/>
        <w:rPr>
          <w:rFonts w:ascii="Arial" w:hAnsi="Arial" w:cs="Arial"/>
        </w:rPr>
      </w:pPr>
    </w:p>
    <w:p w14:paraId="7B46D488" w14:textId="2F751CA5" w:rsidR="00E16F6D" w:rsidRPr="004467FE" w:rsidRDefault="004467FE" w:rsidP="004467FE">
      <w:pPr>
        <w:jc w:val="both"/>
        <w:rPr>
          <w:rFonts w:ascii="Arial" w:hAnsi="Arial" w:cs="Arial"/>
        </w:rPr>
      </w:pPr>
      <w:r w:rsidRPr="004467FE">
        <w:rPr>
          <w:rFonts w:ascii="Arial" w:hAnsi="Arial" w:cs="Arial"/>
        </w:rPr>
        <w:t xml:space="preserve">Supplier/ specific material that meets scope: </w:t>
      </w:r>
      <w:r w:rsidR="00E16F6D" w:rsidRPr="004467FE">
        <w:rPr>
          <w:rFonts w:ascii="Arial" w:hAnsi="Arial" w:cs="Arial"/>
        </w:rPr>
        <w:t xml:space="preserve">Vermeister Zero VOC varnish for wood flooring meets all SKA requirements. </w:t>
      </w:r>
    </w:p>
    <w:p w14:paraId="6754654F" w14:textId="77777777" w:rsidR="00E16F6D" w:rsidRPr="004467FE" w:rsidRDefault="00E16F6D" w:rsidP="004467FE">
      <w:pPr>
        <w:jc w:val="both"/>
        <w:rPr>
          <w:rFonts w:ascii="Arial" w:hAnsi="Arial" w:cs="Arial"/>
        </w:rPr>
      </w:pPr>
    </w:p>
    <w:p w14:paraId="2BBF63F0" w14:textId="77777777" w:rsidR="00E16F6D" w:rsidRPr="00117AB9" w:rsidRDefault="00E16F6D" w:rsidP="004467FE">
      <w:pPr>
        <w:jc w:val="both"/>
        <w:rPr>
          <w:rFonts w:ascii="Arial" w:hAnsi="Arial" w:cs="Arial"/>
          <w:b/>
          <w:color w:val="83008F"/>
        </w:rPr>
      </w:pPr>
      <w:r w:rsidRPr="00117AB9">
        <w:rPr>
          <w:rFonts w:ascii="Arial" w:hAnsi="Arial" w:cs="Arial"/>
          <w:b/>
          <w:color w:val="83008F"/>
        </w:rPr>
        <w:t>Ceiling including ceiling tiles or membranes</w:t>
      </w:r>
    </w:p>
    <w:p w14:paraId="6869B8AA" w14:textId="77777777" w:rsidR="00E16F6D" w:rsidRPr="004467FE" w:rsidRDefault="00E16F6D" w:rsidP="004467FE">
      <w:pPr>
        <w:jc w:val="both"/>
        <w:rPr>
          <w:rFonts w:ascii="Arial" w:hAnsi="Arial" w:cs="Arial"/>
        </w:rPr>
      </w:pPr>
      <w:r w:rsidRPr="004467FE">
        <w:rPr>
          <w:rFonts w:ascii="Arial" w:hAnsi="Arial" w:cs="Arial"/>
        </w:rPr>
        <w:t>Either:</w:t>
      </w:r>
    </w:p>
    <w:p w14:paraId="3ADE40BA" w14:textId="2912B350"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Are manufactured with materials that have a recycled content;</w:t>
      </w:r>
    </w:p>
    <w:p w14:paraId="7B65F9C8" w14:textId="4FBFD9D3"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Have a Cradle to Cradle Silver or Platinum certificate; or</w:t>
      </w:r>
    </w:p>
    <w:p w14:paraId="122C622C" w14:textId="41945DA3"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Are supplied with an environmental product declaration, written in accordance with ISO 14025 standards.</w:t>
      </w:r>
    </w:p>
    <w:p w14:paraId="4BBEF6D8" w14:textId="77777777" w:rsidR="00E16F6D" w:rsidRPr="004467FE" w:rsidRDefault="00E16F6D" w:rsidP="004467FE">
      <w:pPr>
        <w:jc w:val="both"/>
        <w:rPr>
          <w:rFonts w:ascii="Arial" w:hAnsi="Arial" w:cs="Arial"/>
        </w:rPr>
      </w:pPr>
      <w:r w:rsidRPr="004467FE">
        <w:rPr>
          <w:rFonts w:ascii="Arial" w:hAnsi="Arial" w:cs="Arial"/>
          <w:i/>
        </w:rPr>
        <w:lastRenderedPageBreak/>
        <w:t>Supplier/ specific material that meets scope</w:t>
      </w:r>
      <w:r w:rsidRPr="004467FE">
        <w:rPr>
          <w:rFonts w:ascii="Arial" w:hAnsi="Arial" w:cs="Arial"/>
        </w:rPr>
        <w:t>: Ecophon Saint-Gobain’s Ecophon Solo range</w:t>
      </w:r>
    </w:p>
    <w:p w14:paraId="22E3BBE5" w14:textId="77777777" w:rsidR="004467FE" w:rsidRPr="004467FE" w:rsidRDefault="004467FE" w:rsidP="004467FE">
      <w:pPr>
        <w:jc w:val="both"/>
        <w:rPr>
          <w:rFonts w:ascii="Arial" w:hAnsi="Arial" w:cs="Arial"/>
        </w:rPr>
      </w:pPr>
    </w:p>
    <w:p w14:paraId="78109388" w14:textId="6EA834AB" w:rsidR="00E16F6D" w:rsidRPr="004467FE" w:rsidRDefault="00E16F6D" w:rsidP="004467FE">
      <w:pPr>
        <w:jc w:val="both"/>
        <w:rPr>
          <w:rFonts w:ascii="Arial" w:hAnsi="Arial" w:cs="Arial"/>
          <w:i/>
        </w:rPr>
      </w:pPr>
      <w:r w:rsidRPr="004467FE">
        <w:rPr>
          <w:rFonts w:ascii="Arial" w:hAnsi="Arial" w:cs="Arial"/>
          <w:i/>
        </w:rPr>
        <w:t xml:space="preserve">NB Armstrong Ceilings offer ceiling tile takeback scheme on their ceiling tiles only. </w:t>
      </w:r>
    </w:p>
    <w:p w14:paraId="49AFA83B" w14:textId="77777777" w:rsidR="004467FE" w:rsidRPr="004467FE" w:rsidRDefault="004467FE" w:rsidP="004467FE">
      <w:pPr>
        <w:jc w:val="both"/>
        <w:rPr>
          <w:rFonts w:ascii="Arial" w:hAnsi="Arial" w:cs="Arial"/>
        </w:rPr>
      </w:pPr>
    </w:p>
    <w:p w14:paraId="2EF8CB28" w14:textId="241EB919" w:rsidR="00E16F6D" w:rsidRPr="00117AB9" w:rsidRDefault="00E16F6D" w:rsidP="004467FE">
      <w:pPr>
        <w:jc w:val="both"/>
        <w:rPr>
          <w:rFonts w:ascii="Arial" w:hAnsi="Arial" w:cs="Arial"/>
          <w:b/>
          <w:color w:val="83008F"/>
        </w:rPr>
      </w:pPr>
      <w:r w:rsidRPr="00117AB9">
        <w:rPr>
          <w:rFonts w:ascii="Arial" w:hAnsi="Arial" w:cs="Arial"/>
          <w:b/>
          <w:color w:val="83008F"/>
        </w:rPr>
        <w:t>Furniture (Chairs, Tables, Workstations and Storage units)</w:t>
      </w:r>
    </w:p>
    <w:p w14:paraId="19969606" w14:textId="77777777" w:rsidR="00E16F6D" w:rsidRPr="004467FE" w:rsidRDefault="00E16F6D" w:rsidP="004467FE">
      <w:pPr>
        <w:jc w:val="both"/>
        <w:rPr>
          <w:rFonts w:ascii="Arial" w:hAnsi="Arial" w:cs="Arial"/>
        </w:rPr>
      </w:pPr>
      <w:r w:rsidRPr="004467FE">
        <w:rPr>
          <w:rFonts w:ascii="Arial" w:hAnsi="Arial" w:cs="Arial"/>
        </w:rPr>
        <w:t>Either:</w:t>
      </w:r>
    </w:p>
    <w:p w14:paraId="41062B83" w14:textId="71D19995"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Have a Cradle to Cradle Silver or higher certificate;</w:t>
      </w:r>
    </w:p>
    <w:p w14:paraId="24C0176F" w14:textId="2B0BA7AF"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The company manufacturing the products is certified under the Furniture Industry Sustainability Programme (FISP) scheme; or</w:t>
      </w:r>
    </w:p>
    <w:p w14:paraId="784FC4CD" w14:textId="41DA9BE2" w:rsidR="00E16F6D" w:rsidRPr="004467FE" w:rsidRDefault="00E16F6D" w:rsidP="000576A9">
      <w:pPr>
        <w:pStyle w:val="ListParagraph"/>
        <w:numPr>
          <w:ilvl w:val="0"/>
          <w:numId w:val="50"/>
        </w:numPr>
        <w:jc w:val="both"/>
        <w:rPr>
          <w:rFonts w:ascii="Arial" w:hAnsi="Arial" w:cs="Arial"/>
          <w:sz w:val="24"/>
          <w:szCs w:val="24"/>
        </w:rPr>
      </w:pPr>
      <w:r w:rsidRPr="004467FE">
        <w:rPr>
          <w:rFonts w:ascii="Arial" w:hAnsi="Arial" w:cs="Arial"/>
          <w:sz w:val="24"/>
          <w:szCs w:val="24"/>
        </w:rPr>
        <w:t>Are supplied with an environmental product declaration, written in accordance with ISO 14025 standards.</w:t>
      </w:r>
    </w:p>
    <w:p w14:paraId="273DF79E" w14:textId="2BE5A07C" w:rsidR="00E16F6D" w:rsidRPr="004467FE" w:rsidRDefault="00E16F6D" w:rsidP="004467FE">
      <w:pPr>
        <w:jc w:val="both"/>
        <w:rPr>
          <w:rFonts w:ascii="Arial" w:hAnsi="Arial" w:cs="Arial"/>
        </w:rPr>
      </w:pPr>
      <w:r w:rsidRPr="004467FE">
        <w:rPr>
          <w:rFonts w:ascii="Arial" w:hAnsi="Arial" w:cs="Arial"/>
          <w:i/>
        </w:rPr>
        <w:t>Supplier/ specific material that meets scope:</w:t>
      </w:r>
      <w:r w:rsidRPr="004467FE">
        <w:rPr>
          <w:rFonts w:ascii="Arial" w:hAnsi="Arial" w:cs="Arial"/>
        </w:rPr>
        <w:t xml:space="preserve"> Furniture provided by Senator typically meet this requirement.</w:t>
      </w:r>
    </w:p>
    <w:p w14:paraId="2F6A7617" w14:textId="77777777" w:rsidR="004467FE" w:rsidRDefault="004467FE" w:rsidP="004467FE">
      <w:pPr>
        <w:jc w:val="both"/>
        <w:rPr>
          <w:rFonts w:ascii="Arial" w:hAnsi="Arial" w:cs="Arial"/>
        </w:rPr>
      </w:pPr>
    </w:p>
    <w:p w14:paraId="0F5127B7" w14:textId="646FC877" w:rsidR="00E16F6D" w:rsidRPr="00117AB9" w:rsidRDefault="00E16F6D" w:rsidP="004467FE">
      <w:pPr>
        <w:jc w:val="both"/>
        <w:rPr>
          <w:rFonts w:ascii="Arial" w:hAnsi="Arial" w:cs="Arial"/>
          <w:b/>
          <w:color w:val="83008F"/>
        </w:rPr>
      </w:pPr>
      <w:r w:rsidRPr="00117AB9">
        <w:rPr>
          <w:rFonts w:ascii="Arial" w:hAnsi="Arial" w:cs="Arial"/>
          <w:b/>
          <w:color w:val="83008F"/>
        </w:rPr>
        <w:t>Screed</w:t>
      </w:r>
    </w:p>
    <w:p w14:paraId="376D5D9D" w14:textId="75DD491C" w:rsidR="00E16F6D" w:rsidRDefault="00E16F6D" w:rsidP="004467FE">
      <w:pPr>
        <w:jc w:val="both"/>
        <w:rPr>
          <w:rFonts w:ascii="Arial" w:hAnsi="Arial" w:cs="Arial"/>
        </w:rPr>
      </w:pPr>
      <w:r w:rsidRPr="00E16F6D">
        <w:rPr>
          <w:rFonts w:ascii="Arial" w:hAnsi="Arial" w:cs="Arial"/>
        </w:rPr>
        <w:t>•</w:t>
      </w:r>
      <w:r w:rsidRPr="00E16F6D">
        <w:rPr>
          <w:rFonts w:ascii="Arial" w:hAnsi="Arial" w:cs="Arial"/>
        </w:rPr>
        <w:tab/>
        <w:t>Supplied with an environmental production declaration (EPD), written in accordance with ISO 14025 standards</w:t>
      </w:r>
      <w:r w:rsidR="004467FE">
        <w:rPr>
          <w:rFonts w:ascii="Arial" w:hAnsi="Arial" w:cs="Arial"/>
        </w:rPr>
        <w:t>.</w:t>
      </w:r>
      <w:r w:rsidRPr="00E16F6D">
        <w:rPr>
          <w:rFonts w:ascii="Arial" w:hAnsi="Arial" w:cs="Arial"/>
        </w:rPr>
        <w:t xml:space="preserve"> </w:t>
      </w:r>
    </w:p>
    <w:p w14:paraId="2DC965C1" w14:textId="77777777" w:rsidR="004467FE" w:rsidRPr="00E16F6D" w:rsidRDefault="004467FE" w:rsidP="004467FE">
      <w:pPr>
        <w:jc w:val="both"/>
        <w:rPr>
          <w:rFonts w:ascii="Arial" w:hAnsi="Arial" w:cs="Arial"/>
        </w:rPr>
      </w:pPr>
    </w:p>
    <w:p w14:paraId="79AD2A78" w14:textId="6607D643" w:rsidR="00E16F6D" w:rsidRDefault="00E16F6D" w:rsidP="004467FE">
      <w:pPr>
        <w:jc w:val="both"/>
        <w:rPr>
          <w:rFonts w:ascii="Arial" w:hAnsi="Arial" w:cs="Arial"/>
        </w:rPr>
      </w:pPr>
      <w:r w:rsidRPr="004467FE">
        <w:rPr>
          <w:rFonts w:ascii="Arial" w:hAnsi="Arial" w:cs="Arial"/>
          <w:i/>
        </w:rPr>
        <w:t>Supplier/ specific material that meets scope:</w:t>
      </w:r>
      <w:r w:rsidRPr="00E16F6D">
        <w:rPr>
          <w:rFonts w:ascii="Arial" w:hAnsi="Arial" w:cs="Arial"/>
        </w:rPr>
        <w:t xml:space="preserve"> ARDEX FA 20 meets the requirements of FEICA EPD Mineral Mortars 2013311 as a LCA Group 2 material</w:t>
      </w:r>
      <w:r w:rsidR="004467FE">
        <w:rPr>
          <w:rFonts w:ascii="Arial" w:hAnsi="Arial" w:cs="Arial"/>
        </w:rPr>
        <w:t>.</w:t>
      </w:r>
    </w:p>
    <w:p w14:paraId="55B3BAE7" w14:textId="77777777" w:rsidR="004467FE" w:rsidRPr="00E16F6D" w:rsidRDefault="004467FE" w:rsidP="004467FE">
      <w:pPr>
        <w:jc w:val="both"/>
        <w:rPr>
          <w:rFonts w:ascii="Arial" w:hAnsi="Arial" w:cs="Arial"/>
        </w:rPr>
      </w:pPr>
    </w:p>
    <w:p w14:paraId="03434704" w14:textId="77777777" w:rsidR="00E16F6D" w:rsidRPr="004467FE" w:rsidRDefault="00E16F6D" w:rsidP="004467FE">
      <w:pPr>
        <w:jc w:val="both"/>
        <w:rPr>
          <w:rFonts w:ascii="Arial" w:hAnsi="Arial" w:cs="Arial"/>
        </w:rPr>
      </w:pPr>
      <w:r w:rsidRPr="004467FE">
        <w:rPr>
          <w:rFonts w:ascii="Arial" w:hAnsi="Arial" w:cs="Arial"/>
        </w:rPr>
        <w:t>Other materials that have a SKA HE Good Practice Measure, but aren’t deemed to be used as much for smaller projects, include:</w:t>
      </w:r>
    </w:p>
    <w:p w14:paraId="47081D06" w14:textId="45070A44" w:rsidR="00E16F6D" w:rsidRPr="004467FE" w:rsidRDefault="00E16F6D" w:rsidP="004467FE">
      <w:pPr>
        <w:jc w:val="both"/>
        <w:rPr>
          <w:rFonts w:ascii="Arial" w:hAnsi="Arial" w:cs="Arial"/>
        </w:rPr>
      </w:pPr>
    </w:p>
    <w:p w14:paraId="6514EECD" w14:textId="77777777" w:rsidR="004467FE" w:rsidRDefault="004467FE" w:rsidP="000576A9">
      <w:pPr>
        <w:pStyle w:val="ListParagraph"/>
        <w:numPr>
          <w:ilvl w:val="0"/>
          <w:numId w:val="51"/>
        </w:numPr>
        <w:jc w:val="both"/>
        <w:rPr>
          <w:rFonts w:ascii="Arial" w:hAnsi="Arial" w:cs="Arial"/>
          <w:sz w:val="24"/>
          <w:szCs w:val="24"/>
        </w:rPr>
        <w:sectPr w:rsidR="004467FE" w:rsidSect="00E47ADB">
          <w:type w:val="continuous"/>
          <w:pgSz w:w="11900" w:h="16840"/>
          <w:pgMar w:top="1440" w:right="1797" w:bottom="1440" w:left="1797" w:header="709" w:footer="709" w:gutter="0"/>
          <w:cols w:space="708"/>
          <w:docGrid w:linePitch="360"/>
        </w:sectPr>
      </w:pPr>
    </w:p>
    <w:p w14:paraId="1D4E4E58" w14:textId="7096D276"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Bricks</w:t>
      </w:r>
    </w:p>
    <w:p w14:paraId="6020444F" w14:textId="1723E90A"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Screed</w:t>
      </w:r>
    </w:p>
    <w:p w14:paraId="50E96955" w14:textId="5DB5F357"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Hardwoods</w:t>
      </w:r>
    </w:p>
    <w:p w14:paraId="257ACB88" w14:textId="608E4320"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Raised flooring systems</w:t>
      </w:r>
    </w:p>
    <w:p w14:paraId="72DED83A" w14:textId="5FF76F03"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Hard flooring</w:t>
      </w:r>
    </w:p>
    <w:p w14:paraId="6A1A0F45" w14:textId="5871630A"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Hard Wall Coverings</w:t>
      </w:r>
    </w:p>
    <w:p w14:paraId="04C8C0FB" w14:textId="67625650"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Wall covering</w:t>
      </w:r>
    </w:p>
    <w:p w14:paraId="24A01AC7" w14:textId="1EB7C942"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Countertops</w:t>
      </w:r>
    </w:p>
    <w:p w14:paraId="2D30039C" w14:textId="78D46542" w:rsidR="00E16F6D" w:rsidRPr="004467FE" w:rsidRDefault="00E16F6D" w:rsidP="000576A9">
      <w:pPr>
        <w:pStyle w:val="ListParagraph"/>
        <w:numPr>
          <w:ilvl w:val="0"/>
          <w:numId w:val="51"/>
        </w:numPr>
        <w:jc w:val="both"/>
        <w:rPr>
          <w:rFonts w:ascii="Arial" w:hAnsi="Arial" w:cs="Arial"/>
          <w:sz w:val="24"/>
          <w:szCs w:val="24"/>
        </w:rPr>
      </w:pPr>
      <w:r w:rsidRPr="004467FE">
        <w:rPr>
          <w:rFonts w:ascii="Arial" w:hAnsi="Arial" w:cs="Arial"/>
          <w:sz w:val="24"/>
          <w:szCs w:val="24"/>
        </w:rPr>
        <w:t>WC cubicle and integrated plumbing systems.</w:t>
      </w:r>
    </w:p>
    <w:p w14:paraId="59F37ABA" w14:textId="77777777" w:rsidR="004467FE" w:rsidRDefault="004467FE" w:rsidP="004467FE">
      <w:pPr>
        <w:jc w:val="both"/>
        <w:rPr>
          <w:rFonts w:ascii="Arial" w:hAnsi="Arial" w:cs="Arial"/>
          <w:b/>
        </w:rPr>
        <w:sectPr w:rsidR="004467FE" w:rsidSect="004467FE">
          <w:type w:val="continuous"/>
          <w:pgSz w:w="11900" w:h="16840"/>
          <w:pgMar w:top="1440" w:right="1797" w:bottom="1440" w:left="1797" w:header="709" w:footer="709" w:gutter="0"/>
          <w:cols w:num="2" w:space="708"/>
          <w:docGrid w:linePitch="360"/>
        </w:sectPr>
      </w:pPr>
    </w:p>
    <w:p w14:paraId="2E277A7C" w14:textId="6F1A2B13" w:rsidR="00E16F6D" w:rsidRPr="00117AB9" w:rsidRDefault="00E16F6D" w:rsidP="004467FE">
      <w:pPr>
        <w:jc w:val="both"/>
        <w:rPr>
          <w:rFonts w:ascii="Arial" w:hAnsi="Arial" w:cs="Arial"/>
          <w:b/>
          <w:color w:val="83008F"/>
        </w:rPr>
      </w:pPr>
      <w:r w:rsidRPr="00117AB9">
        <w:rPr>
          <w:rFonts w:ascii="Arial" w:hAnsi="Arial" w:cs="Arial"/>
          <w:b/>
          <w:color w:val="83008F"/>
        </w:rPr>
        <w:t>Low Impact Refrigerants</w:t>
      </w:r>
    </w:p>
    <w:p w14:paraId="3B92C5FB" w14:textId="63FF79B0" w:rsidR="00E16F6D" w:rsidRDefault="00E16F6D" w:rsidP="004467FE">
      <w:pPr>
        <w:jc w:val="both"/>
        <w:rPr>
          <w:rFonts w:ascii="Arial" w:hAnsi="Arial" w:cs="Arial"/>
        </w:rPr>
      </w:pPr>
      <w:r w:rsidRPr="00E16F6D">
        <w:rPr>
          <w:rFonts w:ascii="Arial" w:hAnsi="Arial" w:cs="Arial"/>
        </w:rPr>
        <w:t xml:space="preserve">For all mechanical systems please see the University’s Mechanical Specification first. </w:t>
      </w:r>
    </w:p>
    <w:p w14:paraId="5AEC5331" w14:textId="77777777" w:rsidR="004467FE" w:rsidRPr="00E16F6D" w:rsidRDefault="004467FE" w:rsidP="004467FE">
      <w:pPr>
        <w:jc w:val="both"/>
        <w:rPr>
          <w:rFonts w:ascii="Arial" w:hAnsi="Arial" w:cs="Arial"/>
        </w:rPr>
      </w:pPr>
    </w:p>
    <w:p w14:paraId="08C20D59" w14:textId="77777777" w:rsidR="00E16F6D" w:rsidRPr="00E16F6D" w:rsidRDefault="00E16F6D" w:rsidP="004467FE">
      <w:pPr>
        <w:jc w:val="both"/>
        <w:rPr>
          <w:rFonts w:ascii="Arial" w:hAnsi="Arial" w:cs="Arial"/>
        </w:rPr>
      </w:pPr>
      <w:r w:rsidRPr="00E16F6D">
        <w:rPr>
          <w:rFonts w:ascii="Arial" w:hAnsi="Arial" w:cs="Arial"/>
        </w:rPr>
        <w:t>Ideally, Air Conditioning should not be installed unless in specific areas such as IT server rooms, computer labs, and research wet labs. Instead Heat Pumps or VRF ideally with refrigerant R32 If it is installed then then the system being fitted should follow the following SKA HE scope guidance:</w:t>
      </w:r>
    </w:p>
    <w:p w14:paraId="798566A8" w14:textId="77777777" w:rsidR="00117AB9" w:rsidRDefault="00117AB9" w:rsidP="004467FE">
      <w:pPr>
        <w:jc w:val="both"/>
        <w:rPr>
          <w:rFonts w:ascii="Arial" w:hAnsi="Arial" w:cs="Arial"/>
        </w:rPr>
      </w:pPr>
    </w:p>
    <w:p w14:paraId="1786B6AC" w14:textId="63561C37" w:rsidR="00E16F6D" w:rsidRPr="00E16F6D" w:rsidRDefault="00E16F6D" w:rsidP="004467FE">
      <w:pPr>
        <w:jc w:val="both"/>
        <w:rPr>
          <w:rFonts w:ascii="Arial" w:hAnsi="Arial" w:cs="Arial"/>
        </w:rPr>
      </w:pPr>
      <w:r w:rsidRPr="00E16F6D">
        <w:rPr>
          <w:rFonts w:ascii="Arial" w:hAnsi="Arial" w:cs="Arial"/>
        </w:rPr>
        <w:t>The systems using refrigerants have Direct Effect Life Cycle CO2 equivalent emissions (DELC CO2e) of 1000 kgCO2e/kW cooling capacity.</w:t>
      </w:r>
    </w:p>
    <w:p w14:paraId="261AA5D3" w14:textId="77777777" w:rsidR="00E16F6D" w:rsidRPr="00E16F6D" w:rsidRDefault="00E16F6D" w:rsidP="004467FE">
      <w:pPr>
        <w:jc w:val="both"/>
        <w:rPr>
          <w:rFonts w:ascii="Arial" w:hAnsi="Arial" w:cs="Arial"/>
        </w:rPr>
      </w:pPr>
      <w:r w:rsidRPr="00E16F6D">
        <w:rPr>
          <w:rFonts w:ascii="Arial" w:hAnsi="Arial" w:cs="Arial"/>
        </w:rPr>
        <w:t xml:space="preserve">More information on this calculation can be found here. </w:t>
      </w:r>
    </w:p>
    <w:p w14:paraId="0356EFF3" w14:textId="6758521D" w:rsidR="007C02F5" w:rsidRPr="00E16F6D" w:rsidRDefault="00E16F6D" w:rsidP="004467FE">
      <w:pPr>
        <w:jc w:val="both"/>
        <w:rPr>
          <w:rFonts w:ascii="Arial" w:hAnsi="Arial" w:cs="Arial"/>
        </w:rPr>
      </w:pPr>
      <w:r w:rsidRPr="00E16F6D">
        <w:rPr>
          <w:rFonts w:ascii="Arial" w:hAnsi="Arial" w:cs="Arial"/>
        </w:rPr>
        <w:t>Our Mechanical Spec identifies only using Mitsubishi, Daikin or Trane DX units. Most types of units from these manufacturer meet the Energy Technology List requirements, which is stated in SKA.</w:t>
      </w:r>
    </w:p>
    <w:p w14:paraId="6DC35B20" w14:textId="73105FAC" w:rsidR="00967031" w:rsidRDefault="00896C0A" w:rsidP="000576A9">
      <w:pPr>
        <w:pStyle w:val="Heading3"/>
        <w:rPr>
          <w:lang w:eastAsia="en-GB"/>
        </w:rPr>
      </w:pPr>
      <w:bookmarkStart w:id="65" w:name="_Toc44591444"/>
      <w:r w:rsidRPr="00896C0A">
        <w:rPr>
          <w:noProof/>
          <w:lang w:eastAsia="en-GB"/>
        </w:rPr>
        <w:lastRenderedPageBreak/>
        <w:drawing>
          <wp:anchor distT="0" distB="0" distL="114300" distR="114300" simplePos="0" relativeHeight="251679744" behindDoc="0" locked="0" layoutInCell="1" allowOverlap="1" wp14:anchorId="6825C1DE" wp14:editId="79A7AC3C">
            <wp:simplePos x="0" y="0"/>
            <wp:positionH relativeFrom="column">
              <wp:posOffset>-497840</wp:posOffset>
            </wp:positionH>
            <wp:positionV relativeFrom="paragraph">
              <wp:posOffset>441960</wp:posOffset>
            </wp:positionV>
            <wp:extent cx="6457950" cy="895118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7950" cy="895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t>Appendix 1: Table comparing current University specification with BREEAM ratings.</w:t>
      </w:r>
      <w:bookmarkEnd w:id="65"/>
      <w:r>
        <w:rPr>
          <w:lang w:eastAsia="en-GB"/>
        </w:rPr>
        <w:t xml:space="preserve"> </w:t>
      </w:r>
    </w:p>
    <w:p w14:paraId="563347BD" w14:textId="77777777" w:rsidR="000576A9" w:rsidRPr="000576A9" w:rsidRDefault="000576A9" w:rsidP="000576A9">
      <w:pPr>
        <w:rPr>
          <w:lang w:val="en-GB" w:eastAsia="en-GB"/>
        </w:rPr>
      </w:pPr>
    </w:p>
    <w:p w14:paraId="76B0299D" w14:textId="77777777" w:rsidR="00896C0A" w:rsidRDefault="00896C0A" w:rsidP="001B1569">
      <w:pPr>
        <w:jc w:val="both"/>
        <w:rPr>
          <w:rFonts w:ascii="Arial" w:hAnsi="Arial" w:cs="Arial"/>
          <w:lang w:val="en-GB" w:eastAsia="en-GB"/>
        </w:rPr>
      </w:pPr>
    </w:p>
    <w:p w14:paraId="308772E2" w14:textId="77777777" w:rsidR="00896C0A" w:rsidRDefault="00896C0A" w:rsidP="001B1569">
      <w:pPr>
        <w:jc w:val="both"/>
        <w:rPr>
          <w:rFonts w:ascii="Arial" w:hAnsi="Arial" w:cs="Arial"/>
          <w:lang w:val="en-GB" w:eastAsia="en-GB"/>
        </w:rPr>
      </w:pPr>
    </w:p>
    <w:p w14:paraId="574F0FF5" w14:textId="77777777" w:rsidR="00896C0A" w:rsidRDefault="00896C0A" w:rsidP="001B1569">
      <w:pPr>
        <w:jc w:val="both"/>
        <w:rPr>
          <w:rFonts w:ascii="Arial" w:hAnsi="Arial" w:cs="Arial"/>
          <w:lang w:val="en-GB" w:eastAsia="en-GB"/>
        </w:rPr>
      </w:pPr>
    </w:p>
    <w:p w14:paraId="0F240B44" w14:textId="77777777" w:rsidR="00896C0A" w:rsidRDefault="00896C0A" w:rsidP="001B1569">
      <w:pPr>
        <w:jc w:val="both"/>
        <w:rPr>
          <w:rFonts w:ascii="Arial" w:hAnsi="Arial" w:cs="Arial"/>
          <w:lang w:val="en-GB" w:eastAsia="en-GB"/>
        </w:rPr>
      </w:pPr>
    </w:p>
    <w:p w14:paraId="74D0DA56" w14:textId="77777777" w:rsidR="00896C0A" w:rsidRDefault="00896C0A" w:rsidP="001B1569">
      <w:pPr>
        <w:jc w:val="both"/>
        <w:rPr>
          <w:rFonts w:ascii="Arial" w:hAnsi="Arial" w:cs="Arial"/>
          <w:lang w:val="en-GB" w:eastAsia="en-GB"/>
        </w:rPr>
      </w:pPr>
    </w:p>
    <w:p w14:paraId="0B54FCA6" w14:textId="77777777" w:rsidR="00896C0A" w:rsidRDefault="00896C0A" w:rsidP="001B1569">
      <w:pPr>
        <w:jc w:val="both"/>
        <w:rPr>
          <w:rFonts w:ascii="Arial" w:hAnsi="Arial" w:cs="Arial"/>
          <w:lang w:val="en-GB" w:eastAsia="en-GB"/>
        </w:rPr>
      </w:pPr>
    </w:p>
    <w:p w14:paraId="566D12E4" w14:textId="77777777" w:rsidR="00896C0A" w:rsidRDefault="00896C0A" w:rsidP="001B1569">
      <w:pPr>
        <w:jc w:val="both"/>
        <w:rPr>
          <w:rFonts w:ascii="Arial" w:hAnsi="Arial" w:cs="Arial"/>
          <w:lang w:val="en-GB" w:eastAsia="en-GB"/>
        </w:rPr>
      </w:pPr>
    </w:p>
    <w:p w14:paraId="317AA393" w14:textId="77777777" w:rsidR="00896C0A" w:rsidRDefault="00896C0A" w:rsidP="001B1569">
      <w:pPr>
        <w:jc w:val="both"/>
        <w:rPr>
          <w:rFonts w:ascii="Arial" w:hAnsi="Arial" w:cs="Arial"/>
          <w:lang w:val="en-GB" w:eastAsia="en-GB"/>
        </w:rPr>
      </w:pPr>
    </w:p>
    <w:p w14:paraId="48E203B6" w14:textId="77777777" w:rsidR="00896C0A" w:rsidRDefault="00896C0A" w:rsidP="001B1569">
      <w:pPr>
        <w:jc w:val="both"/>
        <w:rPr>
          <w:rFonts w:ascii="Arial" w:hAnsi="Arial" w:cs="Arial"/>
          <w:lang w:val="en-GB" w:eastAsia="en-GB"/>
        </w:rPr>
      </w:pPr>
    </w:p>
    <w:p w14:paraId="21B537A2" w14:textId="40240583" w:rsidR="00896C0A" w:rsidRDefault="00896C0A" w:rsidP="001B1569">
      <w:pPr>
        <w:jc w:val="both"/>
        <w:rPr>
          <w:rFonts w:ascii="Arial" w:hAnsi="Arial" w:cs="Arial"/>
          <w:lang w:val="en-GB" w:eastAsia="en-GB"/>
        </w:rPr>
      </w:pPr>
      <w:r>
        <w:rPr>
          <w:rFonts w:ascii="Arial" w:hAnsi="Arial" w:cs="Arial"/>
          <w:lang w:val="en-GB" w:eastAsia="en-GB"/>
        </w:rPr>
        <w:br w:type="page"/>
      </w:r>
    </w:p>
    <w:p w14:paraId="66C4DBD1" w14:textId="7E951AD2" w:rsidR="00896C0A" w:rsidRDefault="00896C0A" w:rsidP="001B1569">
      <w:pPr>
        <w:jc w:val="both"/>
        <w:rPr>
          <w:rFonts w:ascii="Arial" w:hAnsi="Arial" w:cs="Arial"/>
          <w:lang w:val="en-GB" w:eastAsia="en-GB"/>
        </w:rPr>
      </w:pPr>
      <w:r w:rsidRPr="00896C0A">
        <w:rPr>
          <w:noProof/>
          <w:lang w:val="en-GB" w:eastAsia="en-GB"/>
        </w:rPr>
        <w:lastRenderedPageBreak/>
        <w:drawing>
          <wp:anchor distT="0" distB="0" distL="114300" distR="114300" simplePos="0" relativeHeight="251680768" behindDoc="0" locked="0" layoutInCell="1" allowOverlap="1" wp14:anchorId="32487BB4" wp14:editId="3A61C6B4">
            <wp:simplePos x="0" y="0"/>
            <wp:positionH relativeFrom="column">
              <wp:posOffset>-508000</wp:posOffset>
            </wp:positionH>
            <wp:positionV relativeFrom="paragraph">
              <wp:posOffset>56515</wp:posOffset>
            </wp:positionV>
            <wp:extent cx="6447798" cy="6572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7798" cy="657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1BEBD" w14:textId="69F1DC16" w:rsidR="00896C0A" w:rsidRDefault="00896C0A" w:rsidP="001B1569">
      <w:pPr>
        <w:jc w:val="both"/>
        <w:rPr>
          <w:rFonts w:ascii="Arial" w:hAnsi="Arial" w:cs="Arial"/>
          <w:lang w:val="en-GB" w:eastAsia="en-GB"/>
        </w:rPr>
      </w:pPr>
    </w:p>
    <w:p w14:paraId="746F1C05" w14:textId="237FEAAF" w:rsidR="00896C0A" w:rsidRDefault="00896C0A" w:rsidP="001B1569">
      <w:pPr>
        <w:jc w:val="both"/>
        <w:rPr>
          <w:rFonts w:ascii="Arial" w:hAnsi="Arial" w:cs="Arial"/>
          <w:lang w:val="en-GB" w:eastAsia="en-GB"/>
        </w:rPr>
      </w:pPr>
    </w:p>
    <w:p w14:paraId="6592D0F8" w14:textId="1F1980FD" w:rsidR="00896C0A" w:rsidRDefault="00896C0A" w:rsidP="001B1569">
      <w:pPr>
        <w:jc w:val="both"/>
        <w:rPr>
          <w:rFonts w:ascii="Arial" w:hAnsi="Arial" w:cs="Arial"/>
          <w:lang w:val="en-GB" w:eastAsia="en-GB"/>
        </w:rPr>
      </w:pPr>
    </w:p>
    <w:p w14:paraId="4C679C53" w14:textId="3F9C50D1" w:rsidR="00896C0A" w:rsidRDefault="00896C0A" w:rsidP="001B1569">
      <w:pPr>
        <w:jc w:val="both"/>
        <w:rPr>
          <w:rFonts w:ascii="Arial" w:hAnsi="Arial" w:cs="Arial"/>
          <w:lang w:val="en-GB" w:eastAsia="en-GB"/>
        </w:rPr>
      </w:pPr>
    </w:p>
    <w:p w14:paraId="3DE4FB03" w14:textId="58E5A9D7" w:rsidR="00896C0A" w:rsidRDefault="00896C0A" w:rsidP="001B1569">
      <w:pPr>
        <w:jc w:val="both"/>
        <w:rPr>
          <w:rFonts w:ascii="Arial" w:hAnsi="Arial" w:cs="Arial"/>
          <w:lang w:val="en-GB" w:eastAsia="en-GB"/>
        </w:rPr>
      </w:pPr>
    </w:p>
    <w:p w14:paraId="147E7A49" w14:textId="633F40ED" w:rsidR="00896C0A" w:rsidRDefault="00896C0A" w:rsidP="001B1569">
      <w:pPr>
        <w:jc w:val="both"/>
        <w:rPr>
          <w:rFonts w:ascii="Arial" w:hAnsi="Arial" w:cs="Arial"/>
          <w:lang w:val="en-GB" w:eastAsia="en-GB"/>
        </w:rPr>
      </w:pPr>
    </w:p>
    <w:p w14:paraId="5325EDFA" w14:textId="78E00E98" w:rsidR="00896C0A" w:rsidRDefault="00896C0A" w:rsidP="001B1569">
      <w:pPr>
        <w:jc w:val="both"/>
        <w:rPr>
          <w:rFonts w:ascii="Arial" w:hAnsi="Arial" w:cs="Arial"/>
          <w:lang w:val="en-GB" w:eastAsia="en-GB"/>
        </w:rPr>
      </w:pPr>
    </w:p>
    <w:p w14:paraId="71277725" w14:textId="7E1973C4" w:rsidR="00896C0A" w:rsidRDefault="00896C0A" w:rsidP="001B1569">
      <w:pPr>
        <w:jc w:val="both"/>
        <w:rPr>
          <w:rFonts w:ascii="Arial" w:hAnsi="Arial" w:cs="Arial"/>
          <w:lang w:val="en-GB" w:eastAsia="en-GB"/>
        </w:rPr>
      </w:pPr>
    </w:p>
    <w:p w14:paraId="1212B2CA" w14:textId="77777777" w:rsidR="00896C0A" w:rsidRDefault="00896C0A" w:rsidP="001B1569">
      <w:pPr>
        <w:jc w:val="both"/>
        <w:rPr>
          <w:rFonts w:ascii="Arial" w:hAnsi="Arial" w:cs="Arial"/>
          <w:lang w:val="en-GB" w:eastAsia="en-GB"/>
        </w:rPr>
      </w:pPr>
    </w:p>
    <w:p w14:paraId="40F44D41" w14:textId="1C93E96E" w:rsidR="00896C0A" w:rsidRDefault="00896C0A" w:rsidP="001B1569">
      <w:pPr>
        <w:jc w:val="both"/>
        <w:rPr>
          <w:rFonts w:ascii="Arial" w:hAnsi="Arial" w:cs="Arial"/>
          <w:lang w:val="en-GB" w:eastAsia="en-GB"/>
        </w:rPr>
      </w:pPr>
    </w:p>
    <w:p w14:paraId="5410C068" w14:textId="77777777" w:rsidR="00896C0A" w:rsidRDefault="00896C0A" w:rsidP="001B1569">
      <w:pPr>
        <w:jc w:val="both"/>
        <w:rPr>
          <w:rFonts w:ascii="Arial" w:hAnsi="Arial" w:cs="Arial"/>
          <w:lang w:val="en-GB" w:eastAsia="en-GB"/>
        </w:rPr>
      </w:pPr>
    </w:p>
    <w:p w14:paraId="03B78BD0" w14:textId="77777777" w:rsidR="00896C0A" w:rsidRDefault="00896C0A" w:rsidP="001B1569">
      <w:pPr>
        <w:jc w:val="both"/>
        <w:rPr>
          <w:rFonts w:ascii="Arial" w:hAnsi="Arial" w:cs="Arial"/>
          <w:lang w:val="en-GB" w:eastAsia="en-GB"/>
        </w:rPr>
      </w:pPr>
    </w:p>
    <w:p w14:paraId="337B4CA8" w14:textId="77777777" w:rsidR="00896C0A" w:rsidRDefault="00896C0A" w:rsidP="001B1569">
      <w:pPr>
        <w:jc w:val="both"/>
        <w:rPr>
          <w:rFonts w:ascii="Arial" w:hAnsi="Arial" w:cs="Arial"/>
          <w:lang w:val="en-GB" w:eastAsia="en-GB"/>
        </w:rPr>
      </w:pPr>
    </w:p>
    <w:p w14:paraId="1C389550" w14:textId="77777777" w:rsidR="00896C0A" w:rsidRDefault="00896C0A" w:rsidP="001B1569">
      <w:pPr>
        <w:jc w:val="both"/>
        <w:rPr>
          <w:rFonts w:ascii="Arial" w:hAnsi="Arial" w:cs="Arial"/>
          <w:lang w:val="en-GB" w:eastAsia="en-GB"/>
        </w:rPr>
      </w:pPr>
    </w:p>
    <w:p w14:paraId="41C4CE17" w14:textId="77777777" w:rsidR="00896C0A" w:rsidRDefault="00896C0A" w:rsidP="001B1569">
      <w:pPr>
        <w:jc w:val="both"/>
        <w:rPr>
          <w:rFonts w:ascii="Arial" w:hAnsi="Arial" w:cs="Arial"/>
          <w:lang w:val="en-GB" w:eastAsia="en-GB"/>
        </w:rPr>
      </w:pPr>
    </w:p>
    <w:p w14:paraId="362332C1" w14:textId="77777777" w:rsidR="00896C0A" w:rsidRDefault="00896C0A" w:rsidP="001B1569">
      <w:pPr>
        <w:jc w:val="both"/>
        <w:rPr>
          <w:rFonts w:ascii="Arial" w:hAnsi="Arial" w:cs="Arial"/>
          <w:lang w:val="en-GB" w:eastAsia="en-GB"/>
        </w:rPr>
      </w:pPr>
    </w:p>
    <w:p w14:paraId="7F5EED40" w14:textId="77777777" w:rsidR="00896C0A" w:rsidRDefault="00896C0A" w:rsidP="001B1569">
      <w:pPr>
        <w:jc w:val="both"/>
        <w:rPr>
          <w:rFonts w:ascii="Arial" w:hAnsi="Arial" w:cs="Arial"/>
          <w:lang w:val="en-GB" w:eastAsia="en-GB"/>
        </w:rPr>
      </w:pPr>
    </w:p>
    <w:p w14:paraId="77C0B9F7" w14:textId="77777777" w:rsidR="00896C0A" w:rsidRDefault="00896C0A" w:rsidP="001B1569">
      <w:pPr>
        <w:jc w:val="both"/>
        <w:rPr>
          <w:rFonts w:ascii="Arial" w:hAnsi="Arial" w:cs="Arial"/>
          <w:lang w:val="en-GB" w:eastAsia="en-GB"/>
        </w:rPr>
      </w:pPr>
    </w:p>
    <w:p w14:paraId="37AB338A" w14:textId="77777777" w:rsidR="00896C0A" w:rsidRDefault="00896C0A" w:rsidP="001B1569">
      <w:pPr>
        <w:jc w:val="both"/>
        <w:rPr>
          <w:rFonts w:ascii="Arial" w:hAnsi="Arial" w:cs="Arial"/>
          <w:lang w:val="en-GB" w:eastAsia="en-GB"/>
        </w:rPr>
      </w:pPr>
    </w:p>
    <w:p w14:paraId="3DE503E2" w14:textId="77777777" w:rsidR="00896C0A" w:rsidRDefault="00896C0A" w:rsidP="001B1569">
      <w:pPr>
        <w:jc w:val="both"/>
        <w:rPr>
          <w:rFonts w:ascii="Arial" w:hAnsi="Arial" w:cs="Arial"/>
          <w:lang w:val="en-GB" w:eastAsia="en-GB"/>
        </w:rPr>
      </w:pPr>
    </w:p>
    <w:p w14:paraId="15D2CB46" w14:textId="77777777" w:rsidR="00896C0A" w:rsidRDefault="00896C0A" w:rsidP="001B1569">
      <w:pPr>
        <w:jc w:val="both"/>
        <w:rPr>
          <w:rFonts w:ascii="Arial" w:hAnsi="Arial" w:cs="Arial"/>
          <w:lang w:val="en-GB" w:eastAsia="en-GB"/>
        </w:rPr>
      </w:pPr>
    </w:p>
    <w:p w14:paraId="52CCEB8F" w14:textId="77777777" w:rsidR="00896C0A" w:rsidRDefault="00896C0A" w:rsidP="001B1569">
      <w:pPr>
        <w:jc w:val="both"/>
        <w:rPr>
          <w:rFonts w:ascii="Arial" w:hAnsi="Arial" w:cs="Arial"/>
          <w:lang w:val="en-GB" w:eastAsia="en-GB"/>
        </w:rPr>
      </w:pPr>
    </w:p>
    <w:p w14:paraId="1A75B075" w14:textId="77777777" w:rsidR="00896C0A" w:rsidRDefault="00896C0A" w:rsidP="001B1569">
      <w:pPr>
        <w:jc w:val="both"/>
        <w:rPr>
          <w:rFonts w:ascii="Arial" w:hAnsi="Arial" w:cs="Arial"/>
          <w:lang w:val="en-GB" w:eastAsia="en-GB"/>
        </w:rPr>
      </w:pPr>
    </w:p>
    <w:p w14:paraId="2FFF345F" w14:textId="77777777" w:rsidR="00896C0A" w:rsidRDefault="00896C0A" w:rsidP="001B1569">
      <w:pPr>
        <w:jc w:val="both"/>
        <w:rPr>
          <w:rFonts w:ascii="Arial" w:hAnsi="Arial" w:cs="Arial"/>
          <w:lang w:val="en-GB" w:eastAsia="en-GB"/>
        </w:rPr>
      </w:pPr>
    </w:p>
    <w:p w14:paraId="6C88FF5E" w14:textId="77777777" w:rsidR="00896C0A" w:rsidRDefault="00896C0A" w:rsidP="001B1569">
      <w:pPr>
        <w:jc w:val="both"/>
        <w:rPr>
          <w:rFonts w:ascii="Arial" w:hAnsi="Arial" w:cs="Arial"/>
          <w:lang w:val="en-GB" w:eastAsia="en-GB"/>
        </w:rPr>
      </w:pPr>
    </w:p>
    <w:p w14:paraId="5EB9B7B3" w14:textId="77777777" w:rsidR="00896C0A" w:rsidRDefault="00896C0A" w:rsidP="001B1569">
      <w:pPr>
        <w:jc w:val="both"/>
        <w:rPr>
          <w:rFonts w:ascii="Arial" w:hAnsi="Arial" w:cs="Arial"/>
          <w:lang w:val="en-GB" w:eastAsia="en-GB"/>
        </w:rPr>
      </w:pPr>
    </w:p>
    <w:p w14:paraId="15C9464A" w14:textId="77777777" w:rsidR="00896C0A" w:rsidRDefault="00896C0A" w:rsidP="001B1569">
      <w:pPr>
        <w:jc w:val="both"/>
        <w:rPr>
          <w:rFonts w:ascii="Arial" w:hAnsi="Arial" w:cs="Arial"/>
          <w:lang w:val="en-GB" w:eastAsia="en-GB"/>
        </w:rPr>
      </w:pPr>
    </w:p>
    <w:p w14:paraId="659A4CD0" w14:textId="77777777" w:rsidR="00896C0A" w:rsidRDefault="00896C0A" w:rsidP="001B1569">
      <w:pPr>
        <w:jc w:val="both"/>
        <w:rPr>
          <w:rFonts w:ascii="Arial" w:hAnsi="Arial" w:cs="Arial"/>
          <w:lang w:val="en-GB" w:eastAsia="en-GB"/>
        </w:rPr>
      </w:pPr>
    </w:p>
    <w:p w14:paraId="6B81AFC9" w14:textId="77777777" w:rsidR="00896C0A" w:rsidRDefault="00896C0A" w:rsidP="001B1569">
      <w:pPr>
        <w:jc w:val="both"/>
        <w:rPr>
          <w:rFonts w:ascii="Arial" w:hAnsi="Arial" w:cs="Arial"/>
          <w:lang w:val="en-GB" w:eastAsia="en-GB"/>
        </w:rPr>
      </w:pPr>
    </w:p>
    <w:p w14:paraId="6941A542" w14:textId="77777777" w:rsidR="00896C0A" w:rsidRDefault="00896C0A" w:rsidP="001B1569">
      <w:pPr>
        <w:jc w:val="both"/>
        <w:rPr>
          <w:rFonts w:ascii="Arial" w:hAnsi="Arial" w:cs="Arial"/>
          <w:lang w:val="en-GB" w:eastAsia="en-GB"/>
        </w:rPr>
      </w:pPr>
    </w:p>
    <w:p w14:paraId="166DBCE8" w14:textId="77777777" w:rsidR="00896C0A" w:rsidRDefault="00896C0A" w:rsidP="001B1569">
      <w:pPr>
        <w:jc w:val="both"/>
        <w:rPr>
          <w:rFonts w:ascii="Arial" w:hAnsi="Arial" w:cs="Arial"/>
          <w:lang w:val="en-GB" w:eastAsia="en-GB"/>
        </w:rPr>
      </w:pPr>
    </w:p>
    <w:p w14:paraId="0AF4C14A" w14:textId="77777777" w:rsidR="00896C0A" w:rsidRDefault="00896C0A" w:rsidP="001B1569">
      <w:pPr>
        <w:jc w:val="both"/>
        <w:rPr>
          <w:rFonts w:ascii="Arial" w:hAnsi="Arial" w:cs="Arial"/>
          <w:lang w:val="en-GB" w:eastAsia="en-GB"/>
        </w:rPr>
      </w:pPr>
    </w:p>
    <w:p w14:paraId="6AA7DF6A" w14:textId="77777777" w:rsidR="00896C0A" w:rsidRDefault="00896C0A" w:rsidP="001B1569">
      <w:pPr>
        <w:jc w:val="both"/>
        <w:rPr>
          <w:rFonts w:ascii="Arial" w:hAnsi="Arial" w:cs="Arial"/>
          <w:lang w:val="en-GB" w:eastAsia="en-GB"/>
        </w:rPr>
      </w:pPr>
    </w:p>
    <w:p w14:paraId="4532D3CD" w14:textId="77777777" w:rsidR="00896C0A" w:rsidRDefault="00896C0A" w:rsidP="001B1569">
      <w:pPr>
        <w:jc w:val="both"/>
        <w:rPr>
          <w:rFonts w:ascii="Arial" w:hAnsi="Arial" w:cs="Arial"/>
          <w:lang w:val="en-GB" w:eastAsia="en-GB"/>
        </w:rPr>
      </w:pPr>
    </w:p>
    <w:p w14:paraId="49F447B3" w14:textId="77777777" w:rsidR="00896C0A" w:rsidRDefault="00896C0A" w:rsidP="001B1569">
      <w:pPr>
        <w:jc w:val="both"/>
        <w:rPr>
          <w:rFonts w:ascii="Arial" w:hAnsi="Arial" w:cs="Arial"/>
          <w:lang w:val="en-GB" w:eastAsia="en-GB"/>
        </w:rPr>
      </w:pPr>
    </w:p>
    <w:p w14:paraId="3B6F6AE8" w14:textId="77777777" w:rsidR="00896C0A" w:rsidRDefault="00896C0A" w:rsidP="001B1569">
      <w:pPr>
        <w:jc w:val="both"/>
        <w:rPr>
          <w:rFonts w:ascii="Arial" w:hAnsi="Arial" w:cs="Arial"/>
          <w:lang w:val="en-GB" w:eastAsia="en-GB"/>
        </w:rPr>
      </w:pPr>
    </w:p>
    <w:p w14:paraId="3C6507B2" w14:textId="77777777" w:rsidR="00896C0A" w:rsidRDefault="00896C0A" w:rsidP="001B1569">
      <w:pPr>
        <w:jc w:val="both"/>
        <w:rPr>
          <w:rFonts w:ascii="Arial" w:hAnsi="Arial" w:cs="Arial"/>
          <w:lang w:val="en-GB" w:eastAsia="en-GB"/>
        </w:rPr>
      </w:pPr>
    </w:p>
    <w:p w14:paraId="0AE50119" w14:textId="77777777" w:rsidR="00896C0A" w:rsidRDefault="00896C0A" w:rsidP="001B1569">
      <w:pPr>
        <w:jc w:val="both"/>
        <w:rPr>
          <w:rFonts w:ascii="Arial" w:hAnsi="Arial" w:cs="Arial"/>
          <w:lang w:val="en-GB" w:eastAsia="en-GB"/>
        </w:rPr>
      </w:pPr>
    </w:p>
    <w:sectPr w:rsidR="00896C0A" w:rsidSect="00E47ADB">
      <w:type w:val="continuous"/>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ED7C4" w14:textId="77777777" w:rsidR="00D57CF4" w:rsidRDefault="00D57CF4">
      <w:r>
        <w:separator/>
      </w:r>
    </w:p>
  </w:endnote>
  <w:endnote w:type="continuationSeparator" w:id="0">
    <w:p w14:paraId="0750B958" w14:textId="77777777" w:rsidR="00D57CF4" w:rsidRDefault="00D5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embo">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GillSan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590793"/>
      <w:docPartObj>
        <w:docPartGallery w:val="Page Numbers (Bottom of Page)"/>
        <w:docPartUnique/>
      </w:docPartObj>
    </w:sdtPr>
    <w:sdtEndPr/>
    <w:sdtContent>
      <w:p w14:paraId="3A9D1B5A" w14:textId="0D1B8EC9" w:rsidR="003B6D3A" w:rsidRDefault="003B6D3A">
        <w:pPr>
          <w:pStyle w:val="Footer"/>
        </w:pPr>
        <w:r>
          <w:rPr>
            <w:noProof/>
            <w:lang w:eastAsia="en-GB"/>
          </w:rPr>
          <mc:AlternateContent>
            <mc:Choice Requires="wpg">
              <w:drawing>
                <wp:anchor distT="0" distB="0" distL="114300" distR="114300" simplePos="0" relativeHeight="251659264" behindDoc="0" locked="0" layoutInCell="1" allowOverlap="1" wp14:anchorId="06CE9924" wp14:editId="2505FBD6">
                  <wp:simplePos x="0" y="0"/>
                  <wp:positionH relativeFrom="page">
                    <wp:align>center</wp:align>
                  </wp:positionH>
                  <wp:positionV relativeFrom="bottomMargin">
                    <wp:align>center</wp:align>
                  </wp:positionV>
                  <wp:extent cx="7753350" cy="190500"/>
                  <wp:effectExtent l="9525" t="9525"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9E58" w14:textId="0EAC5DAC" w:rsidR="003B6D3A" w:rsidRDefault="003B6D3A">
                                <w:pPr>
                                  <w:jc w:val="center"/>
                                </w:pPr>
                                <w:r>
                                  <w:fldChar w:fldCharType="begin"/>
                                </w:r>
                                <w:r>
                                  <w:instrText xml:space="preserve"> PAGE    \* MERGEFORMAT </w:instrText>
                                </w:r>
                                <w:r>
                                  <w:fldChar w:fldCharType="separate"/>
                                </w:r>
                                <w:r w:rsidR="008E7805" w:rsidRPr="008E7805">
                                  <w:rPr>
                                    <w:noProof/>
                                    <w:color w:val="8C8C8C" w:themeColor="background1" w:themeShade="8C"/>
                                  </w:rPr>
                                  <w:t>21</w:t>
                                </w:r>
                                <w:r>
                                  <w:rPr>
                                    <w:noProof/>
                                    <w:color w:val="8C8C8C" w:themeColor="background1" w:themeShade="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6CE9924" id="Group 2" o:spid="_x0000_s1030"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OnX7hOwQAAAgOAAAOAAAAAAAAAAAA&#10;AAAAAC4CAABkcnMvZTJvRG9jLnhtbFBLAQItABQABgAIAAAAIQDwLbjk2wAAAAUBAAAPAAAAAAAA&#10;AAAAAAAAAJUGAABkcnMvZG93bnJldi54bWxQSwUGAAAAAAQABADzAAAAnQc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3ED59E58" w14:textId="0EAC5DAC" w:rsidR="003B6D3A" w:rsidRDefault="003B6D3A">
                          <w:pPr>
                            <w:jc w:val="center"/>
                          </w:pPr>
                          <w:r>
                            <w:fldChar w:fldCharType="begin"/>
                          </w:r>
                          <w:r>
                            <w:instrText xml:space="preserve"> PAGE    \* MERGEFORMAT </w:instrText>
                          </w:r>
                          <w:r>
                            <w:fldChar w:fldCharType="separate"/>
                          </w:r>
                          <w:r w:rsidR="008E7805" w:rsidRPr="008E7805">
                            <w:rPr>
                              <w:noProof/>
                              <w:color w:val="8C8C8C" w:themeColor="background1" w:themeShade="8C"/>
                            </w:rPr>
                            <w:t>21</w:t>
                          </w:r>
                          <w:r>
                            <w:rPr>
                              <w:noProof/>
                              <w:color w:val="8C8C8C" w:themeColor="background1" w:themeShade="8C"/>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C6DF1" w14:textId="77777777" w:rsidR="00D57CF4" w:rsidRDefault="00D57CF4">
      <w:r>
        <w:separator/>
      </w:r>
    </w:p>
  </w:footnote>
  <w:footnote w:type="continuationSeparator" w:id="0">
    <w:p w14:paraId="3EE62EAB" w14:textId="77777777" w:rsidR="00D57CF4" w:rsidRDefault="00D57C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778"/>
    <w:multiLevelType w:val="hybridMultilevel"/>
    <w:tmpl w:val="335E2B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A1D39"/>
    <w:multiLevelType w:val="hybridMultilevel"/>
    <w:tmpl w:val="7CC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C7529"/>
    <w:multiLevelType w:val="hybridMultilevel"/>
    <w:tmpl w:val="CCFA25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C79CD"/>
    <w:multiLevelType w:val="hybridMultilevel"/>
    <w:tmpl w:val="EFC4C19C"/>
    <w:lvl w:ilvl="0" w:tplc="B9A45280">
      <w:start w:val="3"/>
      <w:numFmt w:val="bullet"/>
      <w:lvlText w:val="•"/>
      <w:lvlJc w:val="left"/>
      <w:pPr>
        <w:ind w:left="885" w:hanging="525"/>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E38A4"/>
    <w:multiLevelType w:val="hybridMultilevel"/>
    <w:tmpl w:val="03C4C4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23B36"/>
    <w:multiLevelType w:val="hybridMultilevel"/>
    <w:tmpl w:val="A8D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162B7"/>
    <w:multiLevelType w:val="hybridMultilevel"/>
    <w:tmpl w:val="A72831C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7F4470"/>
    <w:multiLevelType w:val="hybridMultilevel"/>
    <w:tmpl w:val="7362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93660"/>
    <w:multiLevelType w:val="hybridMultilevel"/>
    <w:tmpl w:val="7A3CBEA0"/>
    <w:lvl w:ilvl="0" w:tplc="238E416E">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A3F6D"/>
    <w:multiLevelType w:val="hybridMultilevel"/>
    <w:tmpl w:val="E52080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41310"/>
    <w:multiLevelType w:val="hybridMultilevel"/>
    <w:tmpl w:val="FE12A612"/>
    <w:lvl w:ilvl="0" w:tplc="B9A45280">
      <w:start w:val="3"/>
      <w:numFmt w:val="bullet"/>
      <w:lvlText w:val="•"/>
      <w:lvlJc w:val="left"/>
      <w:pPr>
        <w:ind w:left="360" w:hanging="36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1E7076"/>
    <w:multiLevelType w:val="hybridMultilevel"/>
    <w:tmpl w:val="52DE74F6"/>
    <w:lvl w:ilvl="0" w:tplc="B9A45280">
      <w:start w:val="3"/>
      <w:numFmt w:val="bullet"/>
      <w:lvlText w:val="•"/>
      <w:lvlJc w:val="left"/>
      <w:pPr>
        <w:ind w:left="885" w:hanging="525"/>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2E1"/>
    <w:multiLevelType w:val="hybridMultilevel"/>
    <w:tmpl w:val="F130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0629A"/>
    <w:multiLevelType w:val="hybridMultilevel"/>
    <w:tmpl w:val="DB780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A0245D"/>
    <w:multiLevelType w:val="hybridMultilevel"/>
    <w:tmpl w:val="026A1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660DB9"/>
    <w:multiLevelType w:val="hybridMultilevel"/>
    <w:tmpl w:val="496621AE"/>
    <w:lvl w:ilvl="0" w:tplc="B9A45280">
      <w:start w:val="3"/>
      <w:numFmt w:val="bullet"/>
      <w:lvlText w:val="•"/>
      <w:lvlJc w:val="left"/>
      <w:pPr>
        <w:ind w:left="885" w:hanging="525"/>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17122"/>
    <w:multiLevelType w:val="hybridMultilevel"/>
    <w:tmpl w:val="C9F2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693268"/>
    <w:multiLevelType w:val="hybridMultilevel"/>
    <w:tmpl w:val="0CA2E84C"/>
    <w:lvl w:ilvl="0" w:tplc="B9A45280">
      <w:start w:val="3"/>
      <w:numFmt w:val="bullet"/>
      <w:lvlText w:val="•"/>
      <w:lvlJc w:val="left"/>
      <w:pPr>
        <w:ind w:left="900" w:hanging="54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82C3A"/>
    <w:multiLevelType w:val="hybridMultilevel"/>
    <w:tmpl w:val="E6B8A0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1B47306"/>
    <w:multiLevelType w:val="hybridMultilevel"/>
    <w:tmpl w:val="F768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2C5191"/>
    <w:multiLevelType w:val="hybridMultilevel"/>
    <w:tmpl w:val="D200FC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6152E3"/>
    <w:multiLevelType w:val="hybridMultilevel"/>
    <w:tmpl w:val="3FEA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895EEB"/>
    <w:multiLevelType w:val="hybridMultilevel"/>
    <w:tmpl w:val="6F742968"/>
    <w:lvl w:ilvl="0" w:tplc="B9A45280">
      <w:start w:val="3"/>
      <w:numFmt w:val="bullet"/>
      <w:lvlText w:val="•"/>
      <w:lvlJc w:val="left"/>
      <w:pPr>
        <w:ind w:left="540" w:hanging="54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9523A4"/>
    <w:multiLevelType w:val="hybridMultilevel"/>
    <w:tmpl w:val="4998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8437AB"/>
    <w:multiLevelType w:val="hybridMultilevel"/>
    <w:tmpl w:val="A00A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C7F37"/>
    <w:multiLevelType w:val="hybridMultilevel"/>
    <w:tmpl w:val="72DCFDA4"/>
    <w:lvl w:ilvl="0" w:tplc="238E41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92E27"/>
    <w:multiLevelType w:val="hybridMultilevel"/>
    <w:tmpl w:val="80026F4E"/>
    <w:lvl w:ilvl="0" w:tplc="B9A45280">
      <w:start w:val="3"/>
      <w:numFmt w:val="bullet"/>
      <w:lvlText w:val="•"/>
      <w:lvlJc w:val="left"/>
      <w:pPr>
        <w:ind w:left="900" w:hanging="54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30D2A"/>
    <w:multiLevelType w:val="hybridMultilevel"/>
    <w:tmpl w:val="2996E02A"/>
    <w:lvl w:ilvl="0" w:tplc="B9A45280">
      <w:start w:val="3"/>
      <w:numFmt w:val="bullet"/>
      <w:lvlText w:val="•"/>
      <w:lvlJc w:val="left"/>
      <w:pPr>
        <w:ind w:left="360" w:hanging="36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E782F78"/>
    <w:multiLevelType w:val="hybridMultilevel"/>
    <w:tmpl w:val="871486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CE354F"/>
    <w:multiLevelType w:val="hybridMultilevel"/>
    <w:tmpl w:val="95F66234"/>
    <w:lvl w:ilvl="0" w:tplc="B9A45280">
      <w:start w:val="3"/>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3D6871"/>
    <w:multiLevelType w:val="hybridMultilevel"/>
    <w:tmpl w:val="28DA7C0C"/>
    <w:lvl w:ilvl="0" w:tplc="B9A45280">
      <w:start w:val="3"/>
      <w:numFmt w:val="bullet"/>
      <w:lvlText w:val="•"/>
      <w:lvlJc w:val="left"/>
      <w:pPr>
        <w:ind w:left="540" w:hanging="54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C33868"/>
    <w:multiLevelType w:val="hybridMultilevel"/>
    <w:tmpl w:val="3730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CA0B5D"/>
    <w:multiLevelType w:val="hybridMultilevel"/>
    <w:tmpl w:val="30E87C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502B70"/>
    <w:multiLevelType w:val="hybridMultilevel"/>
    <w:tmpl w:val="323CA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0F34FC"/>
    <w:multiLevelType w:val="hybridMultilevel"/>
    <w:tmpl w:val="EC3C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47329D"/>
    <w:multiLevelType w:val="hybridMultilevel"/>
    <w:tmpl w:val="3FB22298"/>
    <w:lvl w:ilvl="0" w:tplc="B9A45280">
      <w:start w:val="3"/>
      <w:numFmt w:val="bullet"/>
      <w:lvlText w:val="•"/>
      <w:lvlJc w:val="left"/>
      <w:pPr>
        <w:ind w:left="885" w:hanging="525"/>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BD4E04"/>
    <w:multiLevelType w:val="hybridMultilevel"/>
    <w:tmpl w:val="62E6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16238F"/>
    <w:multiLevelType w:val="hybridMultilevel"/>
    <w:tmpl w:val="B0449C84"/>
    <w:lvl w:ilvl="0" w:tplc="08090001">
      <w:start w:val="1"/>
      <w:numFmt w:val="bullet"/>
      <w:lvlText w:val=""/>
      <w:lvlJc w:val="left"/>
      <w:pPr>
        <w:ind w:left="720" w:hanging="360"/>
      </w:pPr>
      <w:rPr>
        <w:rFonts w:ascii="Symbol" w:hAnsi="Symbol" w:hint="default"/>
      </w:rPr>
    </w:lvl>
    <w:lvl w:ilvl="1" w:tplc="FC18DE14">
      <w:numFmt w:val="bullet"/>
      <w:lvlText w:val="–"/>
      <w:lvlJc w:val="left"/>
      <w:pPr>
        <w:ind w:left="1440" w:hanging="360"/>
      </w:pPr>
      <w:rPr>
        <w:rFonts w:ascii="Cambria" w:eastAsiaTheme="minorEastAsia" w:hAnsi="Cambri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354CE2"/>
    <w:multiLevelType w:val="hybridMultilevel"/>
    <w:tmpl w:val="7C2C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9B5BFF"/>
    <w:multiLevelType w:val="hybridMultilevel"/>
    <w:tmpl w:val="228E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FE0D4C"/>
    <w:multiLevelType w:val="hybridMultilevel"/>
    <w:tmpl w:val="9A2AB43C"/>
    <w:lvl w:ilvl="0" w:tplc="238E41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A15D5A"/>
    <w:multiLevelType w:val="hybridMultilevel"/>
    <w:tmpl w:val="34B4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FA1E46"/>
    <w:multiLevelType w:val="hybridMultilevel"/>
    <w:tmpl w:val="25FCB3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A9419D"/>
    <w:multiLevelType w:val="hybridMultilevel"/>
    <w:tmpl w:val="BE8CB3B2"/>
    <w:lvl w:ilvl="0" w:tplc="B9A45280">
      <w:start w:val="3"/>
      <w:numFmt w:val="bullet"/>
      <w:lvlText w:val="•"/>
      <w:lvlJc w:val="left"/>
      <w:pPr>
        <w:ind w:left="360" w:hanging="36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A5E63C4"/>
    <w:multiLevelType w:val="hybridMultilevel"/>
    <w:tmpl w:val="45F4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8122D0"/>
    <w:multiLevelType w:val="hybridMultilevel"/>
    <w:tmpl w:val="916C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534C3"/>
    <w:multiLevelType w:val="hybridMultilevel"/>
    <w:tmpl w:val="C45EE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AC12F2C"/>
    <w:multiLevelType w:val="multilevel"/>
    <w:tmpl w:val="8CFE808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EC01521"/>
    <w:multiLevelType w:val="hybridMultilevel"/>
    <w:tmpl w:val="A26A5FE0"/>
    <w:lvl w:ilvl="0" w:tplc="B9A45280">
      <w:start w:val="3"/>
      <w:numFmt w:val="bullet"/>
      <w:lvlText w:val="•"/>
      <w:lvlJc w:val="left"/>
      <w:pPr>
        <w:ind w:left="540" w:hanging="54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3B4277"/>
    <w:multiLevelType w:val="hybridMultilevel"/>
    <w:tmpl w:val="0EB6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DA5259"/>
    <w:multiLevelType w:val="hybridMultilevel"/>
    <w:tmpl w:val="D9A63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71A628E"/>
    <w:multiLevelType w:val="hybridMultilevel"/>
    <w:tmpl w:val="69DCA7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A5F6976"/>
    <w:multiLevelType w:val="hybridMultilevel"/>
    <w:tmpl w:val="61E8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A83B6F"/>
    <w:multiLevelType w:val="hybridMultilevel"/>
    <w:tmpl w:val="9F12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8"/>
  </w:num>
  <w:num w:numId="4">
    <w:abstractNumId w:val="4"/>
  </w:num>
  <w:num w:numId="5">
    <w:abstractNumId w:val="28"/>
  </w:num>
  <w:num w:numId="6">
    <w:abstractNumId w:val="25"/>
  </w:num>
  <w:num w:numId="7">
    <w:abstractNumId w:val="40"/>
  </w:num>
  <w:num w:numId="8">
    <w:abstractNumId w:val="3"/>
  </w:num>
  <w:num w:numId="9">
    <w:abstractNumId w:val="35"/>
  </w:num>
  <w:num w:numId="10">
    <w:abstractNumId w:val="15"/>
  </w:num>
  <w:num w:numId="11">
    <w:abstractNumId w:val="11"/>
  </w:num>
  <w:num w:numId="12">
    <w:abstractNumId w:val="50"/>
  </w:num>
  <w:num w:numId="13">
    <w:abstractNumId w:val="47"/>
  </w:num>
  <w:num w:numId="14">
    <w:abstractNumId w:val="26"/>
  </w:num>
  <w:num w:numId="15">
    <w:abstractNumId w:val="12"/>
  </w:num>
  <w:num w:numId="16">
    <w:abstractNumId w:val="17"/>
  </w:num>
  <w:num w:numId="17">
    <w:abstractNumId w:val="19"/>
  </w:num>
  <w:num w:numId="18">
    <w:abstractNumId w:val="21"/>
  </w:num>
  <w:num w:numId="19">
    <w:abstractNumId w:val="38"/>
  </w:num>
  <w:num w:numId="20">
    <w:abstractNumId w:val="1"/>
  </w:num>
  <w:num w:numId="21">
    <w:abstractNumId w:val="51"/>
  </w:num>
  <w:num w:numId="22">
    <w:abstractNumId w:val="42"/>
  </w:num>
  <w:num w:numId="23">
    <w:abstractNumId w:val="32"/>
  </w:num>
  <w:num w:numId="24">
    <w:abstractNumId w:val="49"/>
  </w:num>
  <w:num w:numId="25">
    <w:abstractNumId w:val="2"/>
  </w:num>
  <w:num w:numId="26">
    <w:abstractNumId w:val="0"/>
  </w:num>
  <w:num w:numId="27">
    <w:abstractNumId w:val="23"/>
  </w:num>
  <w:num w:numId="28">
    <w:abstractNumId w:val="36"/>
  </w:num>
  <w:num w:numId="29">
    <w:abstractNumId w:val="34"/>
  </w:num>
  <w:num w:numId="30">
    <w:abstractNumId w:val="39"/>
  </w:num>
  <w:num w:numId="31">
    <w:abstractNumId w:val="44"/>
  </w:num>
  <w:num w:numId="32">
    <w:abstractNumId w:val="52"/>
  </w:num>
  <w:num w:numId="33">
    <w:abstractNumId w:val="16"/>
  </w:num>
  <w:num w:numId="34">
    <w:abstractNumId w:val="53"/>
  </w:num>
  <w:num w:numId="35">
    <w:abstractNumId w:val="6"/>
  </w:num>
  <w:num w:numId="36">
    <w:abstractNumId w:val="37"/>
  </w:num>
  <w:num w:numId="37">
    <w:abstractNumId w:val="20"/>
  </w:num>
  <w:num w:numId="38">
    <w:abstractNumId w:val="13"/>
  </w:num>
  <w:num w:numId="39">
    <w:abstractNumId w:val="14"/>
  </w:num>
  <w:num w:numId="40">
    <w:abstractNumId w:val="41"/>
  </w:num>
  <w:num w:numId="41">
    <w:abstractNumId w:val="9"/>
  </w:num>
  <w:num w:numId="42">
    <w:abstractNumId w:val="33"/>
  </w:num>
  <w:num w:numId="43">
    <w:abstractNumId w:val="7"/>
  </w:num>
  <w:num w:numId="44">
    <w:abstractNumId w:val="46"/>
  </w:num>
  <w:num w:numId="45">
    <w:abstractNumId w:val="30"/>
  </w:num>
  <w:num w:numId="46">
    <w:abstractNumId w:val="48"/>
  </w:num>
  <w:num w:numId="47">
    <w:abstractNumId w:val="22"/>
  </w:num>
  <w:num w:numId="48">
    <w:abstractNumId w:val="10"/>
  </w:num>
  <w:num w:numId="49">
    <w:abstractNumId w:val="43"/>
  </w:num>
  <w:num w:numId="50">
    <w:abstractNumId w:val="27"/>
  </w:num>
  <w:num w:numId="51">
    <w:abstractNumId w:val="29"/>
  </w:num>
  <w:num w:numId="52">
    <w:abstractNumId w:val="24"/>
  </w:num>
  <w:num w:numId="53">
    <w:abstractNumId w:val="45"/>
  </w:num>
  <w:num w:numId="54">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6B"/>
    <w:rsid w:val="00046920"/>
    <w:rsid w:val="00052FE6"/>
    <w:rsid w:val="00057390"/>
    <w:rsid w:val="000576A9"/>
    <w:rsid w:val="0006133A"/>
    <w:rsid w:val="000849A3"/>
    <w:rsid w:val="00095FD3"/>
    <w:rsid w:val="000C2EB5"/>
    <w:rsid w:val="000D052B"/>
    <w:rsid w:val="000F4480"/>
    <w:rsid w:val="000F5E78"/>
    <w:rsid w:val="00103FB1"/>
    <w:rsid w:val="0011315A"/>
    <w:rsid w:val="00117AB9"/>
    <w:rsid w:val="0013193A"/>
    <w:rsid w:val="00133E96"/>
    <w:rsid w:val="00135DD3"/>
    <w:rsid w:val="00136161"/>
    <w:rsid w:val="00144A4A"/>
    <w:rsid w:val="00150A53"/>
    <w:rsid w:val="00155930"/>
    <w:rsid w:val="00172E56"/>
    <w:rsid w:val="00181864"/>
    <w:rsid w:val="00186C6B"/>
    <w:rsid w:val="0019583B"/>
    <w:rsid w:val="001B1569"/>
    <w:rsid w:val="001D7083"/>
    <w:rsid w:val="001F524F"/>
    <w:rsid w:val="00232A90"/>
    <w:rsid w:val="00233FC2"/>
    <w:rsid w:val="0025525F"/>
    <w:rsid w:val="002700B5"/>
    <w:rsid w:val="00292D3D"/>
    <w:rsid w:val="00297B6C"/>
    <w:rsid w:val="00302939"/>
    <w:rsid w:val="00313717"/>
    <w:rsid w:val="003261EC"/>
    <w:rsid w:val="0033631D"/>
    <w:rsid w:val="0034534E"/>
    <w:rsid w:val="00352346"/>
    <w:rsid w:val="003604D8"/>
    <w:rsid w:val="003747A3"/>
    <w:rsid w:val="00384143"/>
    <w:rsid w:val="003932AC"/>
    <w:rsid w:val="003A02F8"/>
    <w:rsid w:val="003A0A0F"/>
    <w:rsid w:val="003A125C"/>
    <w:rsid w:val="003B3EAF"/>
    <w:rsid w:val="003B6953"/>
    <w:rsid w:val="003B6D3A"/>
    <w:rsid w:val="003B716E"/>
    <w:rsid w:val="003B76D7"/>
    <w:rsid w:val="003E79FC"/>
    <w:rsid w:val="003F5573"/>
    <w:rsid w:val="0040343B"/>
    <w:rsid w:val="00423722"/>
    <w:rsid w:val="004364D8"/>
    <w:rsid w:val="00443A64"/>
    <w:rsid w:val="004467FE"/>
    <w:rsid w:val="004471A1"/>
    <w:rsid w:val="0045523D"/>
    <w:rsid w:val="00472BE0"/>
    <w:rsid w:val="004E6AEC"/>
    <w:rsid w:val="00513782"/>
    <w:rsid w:val="0051701C"/>
    <w:rsid w:val="005836D1"/>
    <w:rsid w:val="00596BA0"/>
    <w:rsid w:val="005A489F"/>
    <w:rsid w:val="005A78AB"/>
    <w:rsid w:val="005B4CEC"/>
    <w:rsid w:val="005E0A8F"/>
    <w:rsid w:val="005F590C"/>
    <w:rsid w:val="00606A0F"/>
    <w:rsid w:val="0063149C"/>
    <w:rsid w:val="00637E75"/>
    <w:rsid w:val="006441AF"/>
    <w:rsid w:val="0065023D"/>
    <w:rsid w:val="00662230"/>
    <w:rsid w:val="00663137"/>
    <w:rsid w:val="00683AA8"/>
    <w:rsid w:val="006A368A"/>
    <w:rsid w:val="006A4C93"/>
    <w:rsid w:val="006B2792"/>
    <w:rsid w:val="006B3797"/>
    <w:rsid w:val="006D152B"/>
    <w:rsid w:val="006D41E3"/>
    <w:rsid w:val="006E55A8"/>
    <w:rsid w:val="006F3E74"/>
    <w:rsid w:val="0070061C"/>
    <w:rsid w:val="00711556"/>
    <w:rsid w:val="00711C3A"/>
    <w:rsid w:val="007455A8"/>
    <w:rsid w:val="00777A57"/>
    <w:rsid w:val="007A057F"/>
    <w:rsid w:val="007B319E"/>
    <w:rsid w:val="007C02F5"/>
    <w:rsid w:val="007F4112"/>
    <w:rsid w:val="007F6267"/>
    <w:rsid w:val="00811C41"/>
    <w:rsid w:val="00843935"/>
    <w:rsid w:val="00847572"/>
    <w:rsid w:val="00851E0D"/>
    <w:rsid w:val="0085293D"/>
    <w:rsid w:val="00880AB3"/>
    <w:rsid w:val="00896BCF"/>
    <w:rsid w:val="00896C0A"/>
    <w:rsid w:val="008B6AAD"/>
    <w:rsid w:val="008E7805"/>
    <w:rsid w:val="008E79D2"/>
    <w:rsid w:val="0091184D"/>
    <w:rsid w:val="00931520"/>
    <w:rsid w:val="00957BED"/>
    <w:rsid w:val="00967031"/>
    <w:rsid w:val="0097322E"/>
    <w:rsid w:val="00982150"/>
    <w:rsid w:val="00984F8C"/>
    <w:rsid w:val="0098591F"/>
    <w:rsid w:val="009901BD"/>
    <w:rsid w:val="0099765C"/>
    <w:rsid w:val="009A7E28"/>
    <w:rsid w:val="009B0AB4"/>
    <w:rsid w:val="009B54AF"/>
    <w:rsid w:val="009B7150"/>
    <w:rsid w:val="009C295E"/>
    <w:rsid w:val="009D295D"/>
    <w:rsid w:val="009E35AC"/>
    <w:rsid w:val="00A000F8"/>
    <w:rsid w:val="00A2255B"/>
    <w:rsid w:val="00A425D5"/>
    <w:rsid w:val="00A6745D"/>
    <w:rsid w:val="00A80BC1"/>
    <w:rsid w:val="00A828C8"/>
    <w:rsid w:val="00AA2263"/>
    <w:rsid w:val="00AB4E14"/>
    <w:rsid w:val="00AB6F5F"/>
    <w:rsid w:val="00B24AAC"/>
    <w:rsid w:val="00B36B62"/>
    <w:rsid w:val="00B47ED9"/>
    <w:rsid w:val="00B70D2E"/>
    <w:rsid w:val="00B9084E"/>
    <w:rsid w:val="00B93CA7"/>
    <w:rsid w:val="00B976A5"/>
    <w:rsid w:val="00BF116F"/>
    <w:rsid w:val="00C00191"/>
    <w:rsid w:val="00C0113F"/>
    <w:rsid w:val="00C04B0C"/>
    <w:rsid w:val="00C31034"/>
    <w:rsid w:val="00C33FA6"/>
    <w:rsid w:val="00C4362F"/>
    <w:rsid w:val="00C66C69"/>
    <w:rsid w:val="00C67540"/>
    <w:rsid w:val="00C77853"/>
    <w:rsid w:val="00C82BFF"/>
    <w:rsid w:val="00C83548"/>
    <w:rsid w:val="00C8547F"/>
    <w:rsid w:val="00CD2257"/>
    <w:rsid w:val="00CE3FD3"/>
    <w:rsid w:val="00D1408D"/>
    <w:rsid w:val="00D252D0"/>
    <w:rsid w:val="00D57CF4"/>
    <w:rsid w:val="00D66D36"/>
    <w:rsid w:val="00DA48EA"/>
    <w:rsid w:val="00DB4D51"/>
    <w:rsid w:val="00DC5BC7"/>
    <w:rsid w:val="00DD010F"/>
    <w:rsid w:val="00DD6ECC"/>
    <w:rsid w:val="00DD744E"/>
    <w:rsid w:val="00DD79AE"/>
    <w:rsid w:val="00DF2A11"/>
    <w:rsid w:val="00E16F6D"/>
    <w:rsid w:val="00E175BC"/>
    <w:rsid w:val="00E240F7"/>
    <w:rsid w:val="00E27F03"/>
    <w:rsid w:val="00E41F29"/>
    <w:rsid w:val="00E44C3A"/>
    <w:rsid w:val="00E47ADB"/>
    <w:rsid w:val="00E55C6B"/>
    <w:rsid w:val="00E61C80"/>
    <w:rsid w:val="00E82573"/>
    <w:rsid w:val="00EA1774"/>
    <w:rsid w:val="00EA4824"/>
    <w:rsid w:val="00EE16A8"/>
    <w:rsid w:val="00EE1D77"/>
    <w:rsid w:val="00EF0646"/>
    <w:rsid w:val="00F0577C"/>
    <w:rsid w:val="00F2005E"/>
    <w:rsid w:val="00F23E80"/>
    <w:rsid w:val="00F32900"/>
    <w:rsid w:val="00F359EB"/>
    <w:rsid w:val="00F367BB"/>
    <w:rsid w:val="00F446FC"/>
    <w:rsid w:val="00F45025"/>
    <w:rsid w:val="00FA5260"/>
    <w:rsid w:val="00FB1EF3"/>
    <w:rsid w:val="00FB5059"/>
    <w:rsid w:val="00FB6676"/>
    <w:rsid w:val="00FC3E77"/>
    <w:rsid w:val="00FD0334"/>
    <w:rsid w:val="00FD71C9"/>
    <w:rsid w:val="00FE3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C41D50"/>
  <w15:docId w15:val="{7CFF6C6A-5151-42C4-9F2B-F8180F2C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49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3F55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B4CEC"/>
    <w:pPr>
      <w:keepNext/>
      <w:keepLines/>
      <w:spacing w:before="40" w:line="259" w:lineRule="auto"/>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qFormat/>
    <w:rsid w:val="00967031"/>
    <w:pPr>
      <w:keepNext/>
      <w:tabs>
        <w:tab w:val="left" w:pos="9029"/>
      </w:tabs>
      <w:overflowPunct w:val="0"/>
      <w:autoSpaceDE w:val="0"/>
      <w:autoSpaceDN w:val="0"/>
      <w:adjustRightInd w:val="0"/>
      <w:spacing w:before="360" w:after="120"/>
      <w:textAlignment w:val="baseline"/>
      <w:outlineLvl w:val="3"/>
    </w:pPr>
    <w:rPr>
      <w:rFonts w:ascii="Arial" w:eastAsia="Times New Roman" w:hAnsi="Arial" w:cs="Times New Roman"/>
      <w:b/>
      <w:i/>
      <w:color w:val="000000"/>
      <w:sz w:val="18"/>
      <w:szCs w:val="20"/>
      <w:lang w:val="en-GB"/>
    </w:rPr>
  </w:style>
  <w:style w:type="paragraph" w:styleId="Heading5">
    <w:name w:val="heading 5"/>
    <w:basedOn w:val="Normal"/>
    <w:next w:val="Normal"/>
    <w:link w:val="Heading5Char"/>
    <w:qFormat/>
    <w:rsid w:val="00967031"/>
    <w:pPr>
      <w:tabs>
        <w:tab w:val="left" w:pos="9029"/>
      </w:tabs>
      <w:overflowPunct w:val="0"/>
      <w:autoSpaceDE w:val="0"/>
      <w:autoSpaceDN w:val="0"/>
      <w:adjustRightInd w:val="0"/>
      <w:spacing w:before="240" w:after="60"/>
      <w:textAlignment w:val="baseline"/>
      <w:outlineLvl w:val="4"/>
    </w:pPr>
    <w:rPr>
      <w:rFonts w:ascii="Arial" w:eastAsia="Times New Roman" w:hAnsi="Arial" w:cs="Times New Roman"/>
      <w:color w:val="000000"/>
      <w:sz w:val="22"/>
      <w:szCs w:val="20"/>
      <w:lang w:val="en-GB"/>
    </w:rPr>
  </w:style>
  <w:style w:type="paragraph" w:styleId="Heading6">
    <w:name w:val="heading 6"/>
    <w:basedOn w:val="Normal"/>
    <w:next w:val="Normal"/>
    <w:link w:val="Heading6Char"/>
    <w:qFormat/>
    <w:rsid w:val="00967031"/>
    <w:pPr>
      <w:tabs>
        <w:tab w:val="left" w:pos="9029"/>
      </w:tabs>
      <w:overflowPunct w:val="0"/>
      <w:autoSpaceDE w:val="0"/>
      <w:autoSpaceDN w:val="0"/>
      <w:adjustRightInd w:val="0"/>
      <w:spacing w:before="240" w:after="60"/>
      <w:textAlignment w:val="baseline"/>
      <w:outlineLvl w:val="5"/>
    </w:pPr>
    <w:rPr>
      <w:rFonts w:ascii="Bembo" w:eastAsia="Times New Roman" w:hAnsi="Bembo" w:cs="Times New Roman"/>
      <w:i/>
      <w:color w:val="000000"/>
      <w:sz w:val="22"/>
      <w:szCs w:val="20"/>
      <w:lang w:val="en-GB"/>
    </w:rPr>
  </w:style>
  <w:style w:type="paragraph" w:styleId="Heading7">
    <w:name w:val="heading 7"/>
    <w:basedOn w:val="Normal"/>
    <w:next w:val="Normal"/>
    <w:link w:val="Heading7Char"/>
    <w:qFormat/>
    <w:rsid w:val="00967031"/>
    <w:pPr>
      <w:tabs>
        <w:tab w:val="left" w:pos="9029"/>
      </w:tabs>
      <w:overflowPunct w:val="0"/>
      <w:autoSpaceDE w:val="0"/>
      <w:autoSpaceDN w:val="0"/>
      <w:adjustRightInd w:val="0"/>
      <w:spacing w:before="240" w:after="60"/>
      <w:textAlignment w:val="baseline"/>
      <w:outlineLvl w:val="6"/>
    </w:pPr>
    <w:rPr>
      <w:rFonts w:ascii="Arial" w:eastAsia="Times New Roman" w:hAnsi="Arial" w:cs="Times New Roman"/>
      <w:color w:val="000000"/>
      <w:sz w:val="20"/>
      <w:szCs w:val="20"/>
      <w:lang w:val="en-GB"/>
    </w:rPr>
  </w:style>
  <w:style w:type="paragraph" w:styleId="Heading8">
    <w:name w:val="heading 8"/>
    <w:basedOn w:val="Normal"/>
    <w:next w:val="Normal"/>
    <w:link w:val="Heading8Char"/>
    <w:qFormat/>
    <w:rsid w:val="00967031"/>
    <w:pPr>
      <w:tabs>
        <w:tab w:val="left" w:pos="9029"/>
      </w:tabs>
      <w:overflowPunct w:val="0"/>
      <w:autoSpaceDE w:val="0"/>
      <w:autoSpaceDN w:val="0"/>
      <w:adjustRightInd w:val="0"/>
      <w:spacing w:before="240" w:after="60"/>
      <w:textAlignment w:val="baseline"/>
      <w:outlineLvl w:val="7"/>
    </w:pPr>
    <w:rPr>
      <w:rFonts w:ascii="Arial" w:eastAsia="Times New Roman" w:hAnsi="Arial" w:cs="Times New Roman"/>
      <w:i/>
      <w:color w:val="000000"/>
      <w:sz w:val="20"/>
      <w:szCs w:val="20"/>
      <w:lang w:val="en-GB"/>
    </w:rPr>
  </w:style>
  <w:style w:type="paragraph" w:styleId="Heading9">
    <w:name w:val="heading 9"/>
    <w:basedOn w:val="Normal"/>
    <w:next w:val="Normal"/>
    <w:link w:val="Heading9Char"/>
    <w:qFormat/>
    <w:rsid w:val="00967031"/>
    <w:pPr>
      <w:tabs>
        <w:tab w:val="left" w:pos="9029"/>
      </w:tabs>
      <w:overflowPunct w:val="0"/>
      <w:autoSpaceDE w:val="0"/>
      <w:autoSpaceDN w:val="0"/>
      <w:adjustRightInd w:val="0"/>
      <w:spacing w:before="240" w:after="60"/>
      <w:textAlignment w:val="baseline"/>
      <w:outlineLvl w:val="8"/>
    </w:pPr>
    <w:rPr>
      <w:rFonts w:ascii="Arial" w:eastAsia="Times New Roman" w:hAnsi="Arial" w:cs="Times New Roman"/>
      <w:b/>
      <w:i/>
      <w:color w:val="000000"/>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C6B"/>
    <w:rPr>
      <w:rFonts w:ascii="Lucida Grande" w:hAnsi="Lucida Grande" w:cs="Lucida Grande"/>
      <w:sz w:val="18"/>
      <w:szCs w:val="18"/>
    </w:rPr>
  </w:style>
  <w:style w:type="character" w:customStyle="1" w:styleId="Heading2Char">
    <w:name w:val="Heading 2 Char"/>
    <w:basedOn w:val="DefaultParagraphFont"/>
    <w:link w:val="Heading2"/>
    <w:uiPriority w:val="9"/>
    <w:rsid w:val="003F557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B4CEC"/>
    <w:rPr>
      <w:rFonts w:asciiTheme="majorHAnsi" w:eastAsiaTheme="majorEastAsia" w:hAnsiTheme="majorHAnsi" w:cstheme="majorBidi"/>
      <w:color w:val="243F60" w:themeColor="accent1" w:themeShade="7F"/>
      <w:lang w:val="en-GB"/>
    </w:rPr>
  </w:style>
  <w:style w:type="paragraph" w:styleId="ListParagraph">
    <w:name w:val="List Paragraph"/>
    <w:basedOn w:val="Normal"/>
    <w:uiPriority w:val="34"/>
    <w:qFormat/>
    <w:rsid w:val="005B4CEC"/>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5B4CEC"/>
    <w:rPr>
      <w:color w:val="0000FF" w:themeColor="hyperlink"/>
      <w:u w:val="single"/>
    </w:rPr>
  </w:style>
  <w:style w:type="character" w:customStyle="1" w:styleId="Heading1Char">
    <w:name w:val="Heading 1 Char"/>
    <w:basedOn w:val="DefaultParagraphFont"/>
    <w:link w:val="Heading1"/>
    <w:uiPriority w:val="9"/>
    <w:rsid w:val="000849A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47572"/>
    <w:pPr>
      <w:spacing w:line="259" w:lineRule="auto"/>
      <w:outlineLvl w:val="9"/>
    </w:pPr>
  </w:style>
  <w:style w:type="paragraph" w:styleId="TOC2">
    <w:name w:val="toc 2"/>
    <w:basedOn w:val="Normal"/>
    <w:next w:val="Normal"/>
    <w:autoRedefine/>
    <w:uiPriority w:val="39"/>
    <w:unhideWhenUsed/>
    <w:rsid w:val="00847572"/>
    <w:pPr>
      <w:spacing w:after="100"/>
      <w:ind w:left="240"/>
    </w:pPr>
  </w:style>
  <w:style w:type="paragraph" w:styleId="TOC1">
    <w:name w:val="toc 1"/>
    <w:basedOn w:val="Normal"/>
    <w:next w:val="Normal"/>
    <w:autoRedefine/>
    <w:uiPriority w:val="39"/>
    <w:unhideWhenUsed/>
    <w:rsid w:val="00847572"/>
    <w:pPr>
      <w:spacing w:after="100"/>
    </w:pPr>
  </w:style>
  <w:style w:type="character" w:styleId="FollowedHyperlink">
    <w:name w:val="FollowedHyperlink"/>
    <w:basedOn w:val="DefaultParagraphFont"/>
    <w:uiPriority w:val="99"/>
    <w:semiHidden/>
    <w:unhideWhenUsed/>
    <w:rsid w:val="00136161"/>
    <w:rPr>
      <w:color w:val="800080" w:themeColor="followedHyperlink"/>
      <w:u w:val="single"/>
    </w:rPr>
  </w:style>
  <w:style w:type="character" w:customStyle="1" w:styleId="Mention">
    <w:name w:val="Mention"/>
    <w:basedOn w:val="DefaultParagraphFont"/>
    <w:uiPriority w:val="99"/>
    <w:semiHidden/>
    <w:unhideWhenUsed/>
    <w:rsid w:val="00637E75"/>
    <w:rPr>
      <w:color w:val="2B579A"/>
      <w:shd w:val="clear" w:color="auto" w:fill="E6E6E6"/>
    </w:rPr>
  </w:style>
  <w:style w:type="character" w:customStyle="1" w:styleId="Heading4Char">
    <w:name w:val="Heading 4 Char"/>
    <w:basedOn w:val="DefaultParagraphFont"/>
    <w:link w:val="Heading4"/>
    <w:rsid w:val="00967031"/>
    <w:rPr>
      <w:rFonts w:ascii="Arial" w:eastAsia="Times New Roman" w:hAnsi="Arial" w:cs="Times New Roman"/>
      <w:b/>
      <w:i/>
      <w:color w:val="000000"/>
      <w:sz w:val="18"/>
      <w:szCs w:val="20"/>
      <w:lang w:val="en-GB"/>
    </w:rPr>
  </w:style>
  <w:style w:type="character" w:customStyle="1" w:styleId="Heading5Char">
    <w:name w:val="Heading 5 Char"/>
    <w:basedOn w:val="DefaultParagraphFont"/>
    <w:link w:val="Heading5"/>
    <w:rsid w:val="00967031"/>
    <w:rPr>
      <w:rFonts w:ascii="Arial" w:eastAsia="Times New Roman" w:hAnsi="Arial" w:cs="Times New Roman"/>
      <w:color w:val="000000"/>
      <w:sz w:val="22"/>
      <w:szCs w:val="20"/>
      <w:lang w:val="en-GB"/>
    </w:rPr>
  </w:style>
  <w:style w:type="character" w:customStyle="1" w:styleId="Heading6Char">
    <w:name w:val="Heading 6 Char"/>
    <w:basedOn w:val="DefaultParagraphFont"/>
    <w:link w:val="Heading6"/>
    <w:rsid w:val="00967031"/>
    <w:rPr>
      <w:rFonts w:ascii="Bembo" w:eastAsia="Times New Roman" w:hAnsi="Bembo" w:cs="Times New Roman"/>
      <w:i/>
      <w:color w:val="000000"/>
      <w:sz w:val="22"/>
      <w:szCs w:val="20"/>
      <w:lang w:val="en-GB"/>
    </w:rPr>
  </w:style>
  <w:style w:type="character" w:customStyle="1" w:styleId="Heading7Char">
    <w:name w:val="Heading 7 Char"/>
    <w:basedOn w:val="DefaultParagraphFont"/>
    <w:link w:val="Heading7"/>
    <w:rsid w:val="00967031"/>
    <w:rPr>
      <w:rFonts w:ascii="Arial" w:eastAsia="Times New Roman" w:hAnsi="Arial" w:cs="Times New Roman"/>
      <w:color w:val="000000"/>
      <w:sz w:val="20"/>
      <w:szCs w:val="20"/>
      <w:lang w:val="en-GB"/>
    </w:rPr>
  </w:style>
  <w:style w:type="character" w:customStyle="1" w:styleId="Heading8Char">
    <w:name w:val="Heading 8 Char"/>
    <w:basedOn w:val="DefaultParagraphFont"/>
    <w:link w:val="Heading8"/>
    <w:rsid w:val="00967031"/>
    <w:rPr>
      <w:rFonts w:ascii="Arial" w:eastAsia="Times New Roman" w:hAnsi="Arial" w:cs="Times New Roman"/>
      <w:i/>
      <w:color w:val="000000"/>
      <w:sz w:val="20"/>
      <w:szCs w:val="20"/>
      <w:lang w:val="en-GB"/>
    </w:rPr>
  </w:style>
  <w:style w:type="character" w:customStyle="1" w:styleId="Heading9Char">
    <w:name w:val="Heading 9 Char"/>
    <w:basedOn w:val="DefaultParagraphFont"/>
    <w:link w:val="Heading9"/>
    <w:rsid w:val="00967031"/>
    <w:rPr>
      <w:rFonts w:ascii="Arial" w:eastAsia="Times New Roman" w:hAnsi="Arial" w:cs="Times New Roman"/>
      <w:b/>
      <w:i/>
      <w:color w:val="000000"/>
      <w:sz w:val="18"/>
      <w:szCs w:val="20"/>
      <w:lang w:val="en-GB"/>
    </w:rPr>
  </w:style>
  <w:style w:type="paragraph" w:styleId="NormalIndent">
    <w:name w:val="Normal Indent"/>
    <w:basedOn w:val="Normal"/>
    <w:autoRedefine/>
    <w:semiHidden/>
    <w:rsid w:val="00967031"/>
    <w:pPr>
      <w:tabs>
        <w:tab w:val="left" w:pos="9029"/>
      </w:tabs>
      <w:overflowPunct w:val="0"/>
      <w:autoSpaceDE w:val="0"/>
      <w:autoSpaceDN w:val="0"/>
      <w:adjustRightInd w:val="0"/>
      <w:ind w:left="2608"/>
      <w:textAlignment w:val="baseline"/>
    </w:pPr>
    <w:rPr>
      <w:rFonts w:ascii="Bembo" w:eastAsia="Times New Roman" w:hAnsi="Bembo" w:cs="Arial"/>
      <w:color w:val="000000"/>
      <w:sz w:val="22"/>
      <w:szCs w:val="20"/>
      <w:lang w:val="en-GB"/>
    </w:rPr>
  </w:style>
  <w:style w:type="paragraph" w:customStyle="1" w:styleId="Prelimheadings">
    <w:name w:val="Prelim headings"/>
    <w:basedOn w:val="Heading12"/>
    <w:rsid w:val="00967031"/>
    <w:rPr>
      <w:color w:val="002060"/>
    </w:rPr>
  </w:style>
  <w:style w:type="paragraph" w:styleId="Header">
    <w:name w:val="header"/>
    <w:basedOn w:val="Normal"/>
    <w:link w:val="HeaderChar"/>
    <w:semiHidden/>
    <w:rsid w:val="00967031"/>
    <w:pPr>
      <w:shd w:val="solid" w:color="auto" w:fill="auto"/>
      <w:tabs>
        <w:tab w:val="right" w:pos="9029"/>
      </w:tabs>
      <w:overflowPunct w:val="0"/>
      <w:autoSpaceDE w:val="0"/>
      <w:autoSpaceDN w:val="0"/>
      <w:adjustRightInd w:val="0"/>
      <w:spacing w:after="360"/>
      <w:textAlignment w:val="baseline"/>
    </w:pPr>
    <w:rPr>
      <w:rFonts w:ascii="Arial" w:eastAsia="Times New Roman" w:hAnsi="Arial" w:cs="Times New Roman"/>
      <w:caps/>
      <w:sz w:val="22"/>
      <w:szCs w:val="20"/>
      <w:lang w:val="en-GB"/>
    </w:rPr>
  </w:style>
  <w:style w:type="character" w:customStyle="1" w:styleId="HeaderChar">
    <w:name w:val="Header Char"/>
    <w:basedOn w:val="DefaultParagraphFont"/>
    <w:link w:val="Header"/>
    <w:semiHidden/>
    <w:rsid w:val="00967031"/>
    <w:rPr>
      <w:rFonts w:ascii="Arial" w:eastAsia="Times New Roman" w:hAnsi="Arial" w:cs="Times New Roman"/>
      <w:caps/>
      <w:sz w:val="22"/>
      <w:szCs w:val="20"/>
      <w:shd w:val="solid" w:color="auto" w:fill="auto"/>
      <w:lang w:val="en-GB"/>
    </w:rPr>
  </w:style>
  <w:style w:type="paragraph" w:styleId="Footer">
    <w:name w:val="footer"/>
    <w:aliases w:val="Footer-odd"/>
    <w:basedOn w:val="Normal"/>
    <w:link w:val="FooterChar"/>
    <w:uiPriority w:val="99"/>
    <w:rsid w:val="00967031"/>
    <w:pPr>
      <w:tabs>
        <w:tab w:val="right" w:pos="9029"/>
        <w:tab w:val="right" w:pos="9749"/>
      </w:tabs>
      <w:overflowPunct w:val="0"/>
      <w:autoSpaceDE w:val="0"/>
      <w:autoSpaceDN w:val="0"/>
      <w:adjustRightInd w:val="0"/>
      <w:ind w:right="29"/>
      <w:jc w:val="right"/>
      <w:textAlignment w:val="baseline"/>
    </w:pPr>
    <w:rPr>
      <w:rFonts w:ascii="GillSans" w:eastAsia="Times New Roman" w:hAnsi="GillSans" w:cs="Times New Roman"/>
      <w:caps/>
      <w:color w:val="FFFFFF"/>
      <w:sz w:val="18"/>
      <w:szCs w:val="20"/>
      <w:lang w:val="en-GB"/>
    </w:rPr>
  </w:style>
  <w:style w:type="character" w:customStyle="1" w:styleId="FooterChar">
    <w:name w:val="Footer Char"/>
    <w:aliases w:val="Footer-odd Char"/>
    <w:basedOn w:val="DefaultParagraphFont"/>
    <w:link w:val="Footer"/>
    <w:uiPriority w:val="99"/>
    <w:rsid w:val="00967031"/>
    <w:rPr>
      <w:rFonts w:ascii="GillSans" w:eastAsia="Times New Roman" w:hAnsi="GillSans" w:cs="Times New Roman"/>
      <w:caps/>
      <w:color w:val="FFFFFF"/>
      <w:sz w:val="18"/>
      <w:szCs w:val="20"/>
      <w:lang w:val="en-GB"/>
    </w:rPr>
  </w:style>
  <w:style w:type="character" w:styleId="PageNumber">
    <w:name w:val="page number"/>
    <w:semiHidden/>
    <w:rsid w:val="00967031"/>
    <w:rPr>
      <w:rFonts w:ascii="GillSans" w:hAnsi="GillSans"/>
      <w:color w:val="000000"/>
      <w:sz w:val="22"/>
    </w:rPr>
  </w:style>
  <w:style w:type="paragraph" w:customStyle="1" w:styleId="Footer2">
    <w:name w:val="Footer2"/>
    <w:basedOn w:val="Footer"/>
    <w:rsid w:val="00967031"/>
    <w:pPr>
      <w:tabs>
        <w:tab w:val="clear" w:pos="9029"/>
        <w:tab w:val="clear" w:pos="9749"/>
        <w:tab w:val="right" w:pos="9576"/>
      </w:tabs>
    </w:pPr>
    <w:rPr>
      <w:caps w:val="0"/>
      <w:color w:val="000000"/>
    </w:rPr>
  </w:style>
  <w:style w:type="paragraph" w:customStyle="1" w:styleId="Footer-even">
    <w:name w:val="Footer-even"/>
    <w:basedOn w:val="Footer"/>
    <w:rsid w:val="00967031"/>
    <w:pPr>
      <w:ind w:left="29"/>
      <w:jc w:val="left"/>
    </w:pPr>
  </w:style>
  <w:style w:type="paragraph" w:customStyle="1" w:styleId="Comic-sans">
    <w:name w:val="Comic-sans"/>
    <w:basedOn w:val="Normal"/>
    <w:rsid w:val="00967031"/>
    <w:pPr>
      <w:overflowPunct w:val="0"/>
      <w:autoSpaceDE w:val="0"/>
      <w:autoSpaceDN w:val="0"/>
      <w:adjustRightInd w:val="0"/>
      <w:spacing w:before="20" w:after="20"/>
      <w:ind w:left="102" w:right="102"/>
      <w:textAlignment w:val="baseline"/>
    </w:pPr>
    <w:rPr>
      <w:rFonts w:ascii="Comic Sans MS" w:eastAsia="Times New Roman" w:hAnsi="Comic Sans MS" w:cs="Times New Roman"/>
      <w:color w:val="0000FF"/>
      <w:sz w:val="20"/>
      <w:szCs w:val="20"/>
      <w:lang w:val="en-GB"/>
    </w:rPr>
  </w:style>
  <w:style w:type="paragraph" w:customStyle="1" w:styleId="Tableheading">
    <w:name w:val="Table heading"/>
    <w:basedOn w:val="Normal"/>
    <w:rsid w:val="00967031"/>
    <w:pPr>
      <w:tabs>
        <w:tab w:val="left" w:pos="9029"/>
      </w:tabs>
      <w:overflowPunct w:val="0"/>
      <w:autoSpaceDE w:val="0"/>
      <w:autoSpaceDN w:val="0"/>
      <w:adjustRightInd w:val="0"/>
      <w:spacing w:before="40" w:after="40"/>
      <w:ind w:left="101" w:right="101"/>
      <w:textAlignment w:val="baseline"/>
    </w:pPr>
    <w:rPr>
      <w:rFonts w:ascii="GillSans" w:eastAsia="Times New Roman" w:hAnsi="GillSans" w:cs="Arial"/>
      <w:b/>
      <w:color w:val="000000"/>
      <w:sz w:val="18"/>
      <w:szCs w:val="20"/>
      <w:lang w:val="en-GB"/>
    </w:rPr>
  </w:style>
  <w:style w:type="paragraph" w:styleId="Title">
    <w:name w:val="Title"/>
    <w:basedOn w:val="Normal"/>
    <w:link w:val="TitleChar"/>
    <w:qFormat/>
    <w:rsid w:val="00967031"/>
    <w:pPr>
      <w:tabs>
        <w:tab w:val="left" w:pos="9029"/>
      </w:tabs>
      <w:overflowPunct w:val="0"/>
      <w:autoSpaceDE w:val="0"/>
      <w:autoSpaceDN w:val="0"/>
      <w:adjustRightInd w:val="0"/>
      <w:spacing w:before="240" w:after="60"/>
      <w:jc w:val="center"/>
      <w:textAlignment w:val="baseline"/>
    </w:pPr>
    <w:rPr>
      <w:rFonts w:ascii="Arial" w:eastAsia="Times New Roman" w:hAnsi="Arial" w:cs="Times New Roman"/>
      <w:b/>
      <w:color w:val="000000"/>
      <w:kern w:val="28"/>
      <w:sz w:val="32"/>
      <w:szCs w:val="20"/>
      <w:lang w:val="en-GB"/>
    </w:rPr>
  </w:style>
  <w:style w:type="character" w:customStyle="1" w:styleId="TitleChar">
    <w:name w:val="Title Char"/>
    <w:basedOn w:val="DefaultParagraphFont"/>
    <w:link w:val="Title"/>
    <w:rsid w:val="00967031"/>
    <w:rPr>
      <w:rFonts w:ascii="Arial" w:eastAsia="Times New Roman" w:hAnsi="Arial" w:cs="Times New Roman"/>
      <w:b/>
      <w:color w:val="000000"/>
      <w:kern w:val="28"/>
      <w:sz w:val="32"/>
      <w:szCs w:val="20"/>
      <w:lang w:val="en-GB"/>
    </w:rPr>
  </w:style>
  <w:style w:type="paragraph" w:customStyle="1" w:styleId="Heading12">
    <w:name w:val="Heading1(2)"/>
    <w:basedOn w:val="Heading1"/>
    <w:rsid w:val="00967031"/>
    <w:pPr>
      <w:keepLines w:val="0"/>
      <w:tabs>
        <w:tab w:val="left" w:pos="567"/>
      </w:tabs>
      <w:overflowPunct w:val="0"/>
      <w:autoSpaceDE w:val="0"/>
      <w:autoSpaceDN w:val="0"/>
      <w:adjustRightInd w:val="0"/>
      <w:spacing w:before="0" w:after="240"/>
      <w:textAlignment w:val="baseline"/>
      <w:outlineLvl w:val="9"/>
    </w:pPr>
    <w:rPr>
      <w:rFonts w:ascii="GillSans" w:eastAsia="Times New Roman" w:hAnsi="GillSans" w:cs="Times New Roman"/>
      <w:b/>
      <w:caps/>
      <w:color w:val="000000"/>
      <w:kern w:val="28"/>
      <w:sz w:val="28"/>
      <w:szCs w:val="20"/>
      <w:lang w:val="en-GB"/>
    </w:rPr>
  </w:style>
  <w:style w:type="paragraph" w:customStyle="1" w:styleId="NormalIndent0">
    <w:name w:val="Normal (Indent)"/>
    <w:basedOn w:val="NormalIndent"/>
    <w:qFormat/>
    <w:rsid w:val="00967031"/>
  </w:style>
  <w:style w:type="character" w:customStyle="1" w:styleId="NormalIndentChar">
    <w:name w:val="Normal (Indent) Char"/>
    <w:rsid w:val="00967031"/>
  </w:style>
  <w:style w:type="paragraph" w:styleId="NoSpacing">
    <w:name w:val="No Spacing"/>
    <w:uiPriority w:val="1"/>
    <w:qFormat/>
    <w:rsid w:val="000576A9"/>
  </w:style>
  <w:style w:type="paragraph" w:styleId="TOC3">
    <w:name w:val="toc 3"/>
    <w:basedOn w:val="Normal"/>
    <w:next w:val="Normal"/>
    <w:autoRedefine/>
    <w:uiPriority w:val="39"/>
    <w:unhideWhenUsed/>
    <w:rsid w:val="00843935"/>
    <w:pPr>
      <w:spacing w:after="100"/>
      <w:ind w:left="480"/>
    </w:pPr>
  </w:style>
  <w:style w:type="table" w:styleId="TableGrid">
    <w:name w:val="Table Grid"/>
    <w:basedOn w:val="TableNormal"/>
    <w:uiPriority w:val="59"/>
    <w:rsid w:val="00FB5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033">
      <w:bodyDiv w:val="1"/>
      <w:marLeft w:val="0"/>
      <w:marRight w:val="0"/>
      <w:marTop w:val="0"/>
      <w:marBottom w:val="0"/>
      <w:divBdr>
        <w:top w:val="none" w:sz="0" w:space="0" w:color="auto"/>
        <w:left w:val="none" w:sz="0" w:space="0" w:color="auto"/>
        <w:bottom w:val="none" w:sz="0" w:space="0" w:color="auto"/>
        <w:right w:val="none" w:sz="0" w:space="0" w:color="auto"/>
      </w:divBdr>
      <w:divsChild>
        <w:div w:id="1807579645">
          <w:marLeft w:val="0"/>
          <w:marRight w:val="0"/>
          <w:marTop w:val="0"/>
          <w:marBottom w:val="0"/>
          <w:divBdr>
            <w:top w:val="none" w:sz="0" w:space="0" w:color="auto"/>
            <w:left w:val="none" w:sz="0" w:space="0" w:color="auto"/>
            <w:bottom w:val="none" w:sz="0" w:space="0" w:color="auto"/>
            <w:right w:val="none" w:sz="0" w:space="0" w:color="auto"/>
          </w:divBdr>
        </w:div>
        <w:div w:id="74405868">
          <w:marLeft w:val="0"/>
          <w:marRight w:val="0"/>
          <w:marTop w:val="0"/>
          <w:marBottom w:val="0"/>
          <w:divBdr>
            <w:top w:val="none" w:sz="0" w:space="0" w:color="auto"/>
            <w:left w:val="none" w:sz="0" w:space="0" w:color="auto"/>
            <w:bottom w:val="none" w:sz="0" w:space="0" w:color="auto"/>
            <w:right w:val="none" w:sz="0" w:space="0" w:color="auto"/>
          </w:divBdr>
        </w:div>
        <w:div w:id="644285623">
          <w:marLeft w:val="0"/>
          <w:marRight w:val="0"/>
          <w:marTop w:val="0"/>
          <w:marBottom w:val="0"/>
          <w:divBdr>
            <w:top w:val="none" w:sz="0" w:space="0" w:color="auto"/>
            <w:left w:val="none" w:sz="0" w:space="0" w:color="auto"/>
            <w:bottom w:val="none" w:sz="0" w:space="0" w:color="auto"/>
            <w:right w:val="none" w:sz="0" w:space="0" w:color="auto"/>
          </w:divBdr>
        </w:div>
        <w:div w:id="1849515997">
          <w:marLeft w:val="0"/>
          <w:marRight w:val="0"/>
          <w:marTop w:val="0"/>
          <w:marBottom w:val="0"/>
          <w:divBdr>
            <w:top w:val="none" w:sz="0" w:space="0" w:color="auto"/>
            <w:left w:val="none" w:sz="0" w:space="0" w:color="auto"/>
            <w:bottom w:val="none" w:sz="0" w:space="0" w:color="auto"/>
            <w:right w:val="none" w:sz="0" w:space="0" w:color="auto"/>
          </w:divBdr>
        </w:div>
        <w:div w:id="1096485592">
          <w:marLeft w:val="0"/>
          <w:marRight w:val="0"/>
          <w:marTop w:val="0"/>
          <w:marBottom w:val="0"/>
          <w:divBdr>
            <w:top w:val="none" w:sz="0" w:space="0" w:color="auto"/>
            <w:left w:val="none" w:sz="0" w:space="0" w:color="auto"/>
            <w:bottom w:val="none" w:sz="0" w:space="0" w:color="auto"/>
            <w:right w:val="none" w:sz="0" w:space="0" w:color="auto"/>
          </w:divBdr>
        </w:div>
        <w:div w:id="501091811">
          <w:marLeft w:val="0"/>
          <w:marRight w:val="0"/>
          <w:marTop w:val="0"/>
          <w:marBottom w:val="0"/>
          <w:divBdr>
            <w:top w:val="none" w:sz="0" w:space="0" w:color="auto"/>
            <w:left w:val="none" w:sz="0" w:space="0" w:color="auto"/>
            <w:bottom w:val="none" w:sz="0" w:space="0" w:color="auto"/>
            <w:right w:val="none" w:sz="0" w:space="0" w:color="auto"/>
          </w:divBdr>
        </w:div>
        <w:div w:id="1399133291">
          <w:marLeft w:val="0"/>
          <w:marRight w:val="0"/>
          <w:marTop w:val="0"/>
          <w:marBottom w:val="0"/>
          <w:divBdr>
            <w:top w:val="none" w:sz="0" w:space="0" w:color="auto"/>
            <w:left w:val="none" w:sz="0" w:space="0" w:color="auto"/>
            <w:bottom w:val="none" w:sz="0" w:space="0" w:color="auto"/>
            <w:right w:val="none" w:sz="0" w:space="0" w:color="auto"/>
          </w:divBdr>
        </w:div>
        <w:div w:id="1259406209">
          <w:marLeft w:val="0"/>
          <w:marRight w:val="0"/>
          <w:marTop w:val="0"/>
          <w:marBottom w:val="0"/>
          <w:divBdr>
            <w:top w:val="none" w:sz="0" w:space="0" w:color="auto"/>
            <w:left w:val="none" w:sz="0" w:space="0" w:color="auto"/>
            <w:bottom w:val="none" w:sz="0" w:space="0" w:color="auto"/>
            <w:right w:val="none" w:sz="0" w:space="0" w:color="auto"/>
          </w:divBdr>
        </w:div>
        <w:div w:id="98647711">
          <w:marLeft w:val="0"/>
          <w:marRight w:val="0"/>
          <w:marTop w:val="0"/>
          <w:marBottom w:val="0"/>
          <w:divBdr>
            <w:top w:val="none" w:sz="0" w:space="0" w:color="auto"/>
            <w:left w:val="none" w:sz="0" w:space="0" w:color="auto"/>
            <w:bottom w:val="none" w:sz="0" w:space="0" w:color="auto"/>
            <w:right w:val="none" w:sz="0" w:space="0" w:color="auto"/>
          </w:divBdr>
        </w:div>
      </w:divsChild>
    </w:div>
    <w:div w:id="80420108">
      <w:bodyDiv w:val="1"/>
      <w:marLeft w:val="0"/>
      <w:marRight w:val="0"/>
      <w:marTop w:val="0"/>
      <w:marBottom w:val="0"/>
      <w:divBdr>
        <w:top w:val="none" w:sz="0" w:space="0" w:color="auto"/>
        <w:left w:val="none" w:sz="0" w:space="0" w:color="auto"/>
        <w:bottom w:val="none" w:sz="0" w:space="0" w:color="auto"/>
        <w:right w:val="none" w:sz="0" w:space="0" w:color="auto"/>
      </w:divBdr>
      <w:divsChild>
        <w:div w:id="1194921236">
          <w:marLeft w:val="0"/>
          <w:marRight w:val="0"/>
          <w:marTop w:val="0"/>
          <w:marBottom w:val="0"/>
          <w:divBdr>
            <w:top w:val="none" w:sz="0" w:space="0" w:color="auto"/>
            <w:left w:val="none" w:sz="0" w:space="0" w:color="auto"/>
            <w:bottom w:val="none" w:sz="0" w:space="0" w:color="auto"/>
            <w:right w:val="none" w:sz="0" w:space="0" w:color="auto"/>
          </w:divBdr>
        </w:div>
        <w:div w:id="842277777">
          <w:marLeft w:val="0"/>
          <w:marRight w:val="0"/>
          <w:marTop w:val="0"/>
          <w:marBottom w:val="0"/>
          <w:divBdr>
            <w:top w:val="none" w:sz="0" w:space="0" w:color="auto"/>
            <w:left w:val="none" w:sz="0" w:space="0" w:color="auto"/>
            <w:bottom w:val="none" w:sz="0" w:space="0" w:color="auto"/>
            <w:right w:val="none" w:sz="0" w:space="0" w:color="auto"/>
          </w:divBdr>
        </w:div>
        <w:div w:id="208497993">
          <w:marLeft w:val="0"/>
          <w:marRight w:val="0"/>
          <w:marTop w:val="0"/>
          <w:marBottom w:val="0"/>
          <w:divBdr>
            <w:top w:val="none" w:sz="0" w:space="0" w:color="auto"/>
            <w:left w:val="none" w:sz="0" w:space="0" w:color="auto"/>
            <w:bottom w:val="none" w:sz="0" w:space="0" w:color="auto"/>
            <w:right w:val="none" w:sz="0" w:space="0" w:color="auto"/>
          </w:divBdr>
        </w:div>
        <w:div w:id="1125851462">
          <w:marLeft w:val="0"/>
          <w:marRight w:val="0"/>
          <w:marTop w:val="0"/>
          <w:marBottom w:val="0"/>
          <w:divBdr>
            <w:top w:val="none" w:sz="0" w:space="0" w:color="auto"/>
            <w:left w:val="none" w:sz="0" w:space="0" w:color="auto"/>
            <w:bottom w:val="none" w:sz="0" w:space="0" w:color="auto"/>
            <w:right w:val="none" w:sz="0" w:space="0" w:color="auto"/>
          </w:divBdr>
        </w:div>
        <w:div w:id="2130975394">
          <w:marLeft w:val="0"/>
          <w:marRight w:val="0"/>
          <w:marTop w:val="0"/>
          <w:marBottom w:val="0"/>
          <w:divBdr>
            <w:top w:val="none" w:sz="0" w:space="0" w:color="auto"/>
            <w:left w:val="none" w:sz="0" w:space="0" w:color="auto"/>
            <w:bottom w:val="none" w:sz="0" w:space="0" w:color="auto"/>
            <w:right w:val="none" w:sz="0" w:space="0" w:color="auto"/>
          </w:divBdr>
        </w:div>
        <w:div w:id="1032268502">
          <w:marLeft w:val="0"/>
          <w:marRight w:val="0"/>
          <w:marTop w:val="0"/>
          <w:marBottom w:val="0"/>
          <w:divBdr>
            <w:top w:val="none" w:sz="0" w:space="0" w:color="auto"/>
            <w:left w:val="none" w:sz="0" w:space="0" w:color="auto"/>
            <w:bottom w:val="none" w:sz="0" w:space="0" w:color="auto"/>
            <w:right w:val="none" w:sz="0" w:space="0" w:color="auto"/>
          </w:divBdr>
        </w:div>
        <w:div w:id="1470124081">
          <w:marLeft w:val="0"/>
          <w:marRight w:val="0"/>
          <w:marTop w:val="0"/>
          <w:marBottom w:val="0"/>
          <w:divBdr>
            <w:top w:val="none" w:sz="0" w:space="0" w:color="auto"/>
            <w:left w:val="none" w:sz="0" w:space="0" w:color="auto"/>
            <w:bottom w:val="none" w:sz="0" w:space="0" w:color="auto"/>
            <w:right w:val="none" w:sz="0" w:space="0" w:color="auto"/>
          </w:divBdr>
        </w:div>
      </w:divsChild>
    </w:div>
    <w:div w:id="124085807">
      <w:bodyDiv w:val="1"/>
      <w:marLeft w:val="0"/>
      <w:marRight w:val="0"/>
      <w:marTop w:val="0"/>
      <w:marBottom w:val="0"/>
      <w:divBdr>
        <w:top w:val="none" w:sz="0" w:space="0" w:color="auto"/>
        <w:left w:val="none" w:sz="0" w:space="0" w:color="auto"/>
        <w:bottom w:val="none" w:sz="0" w:space="0" w:color="auto"/>
        <w:right w:val="none" w:sz="0" w:space="0" w:color="auto"/>
      </w:divBdr>
      <w:divsChild>
        <w:div w:id="106396062">
          <w:marLeft w:val="0"/>
          <w:marRight w:val="0"/>
          <w:marTop w:val="0"/>
          <w:marBottom w:val="0"/>
          <w:divBdr>
            <w:top w:val="none" w:sz="0" w:space="0" w:color="auto"/>
            <w:left w:val="none" w:sz="0" w:space="0" w:color="auto"/>
            <w:bottom w:val="none" w:sz="0" w:space="0" w:color="auto"/>
            <w:right w:val="none" w:sz="0" w:space="0" w:color="auto"/>
          </w:divBdr>
        </w:div>
        <w:div w:id="1638215678">
          <w:marLeft w:val="0"/>
          <w:marRight w:val="0"/>
          <w:marTop w:val="0"/>
          <w:marBottom w:val="0"/>
          <w:divBdr>
            <w:top w:val="none" w:sz="0" w:space="0" w:color="auto"/>
            <w:left w:val="none" w:sz="0" w:space="0" w:color="auto"/>
            <w:bottom w:val="none" w:sz="0" w:space="0" w:color="auto"/>
            <w:right w:val="none" w:sz="0" w:space="0" w:color="auto"/>
          </w:divBdr>
        </w:div>
        <w:div w:id="1168403288">
          <w:marLeft w:val="0"/>
          <w:marRight w:val="0"/>
          <w:marTop w:val="0"/>
          <w:marBottom w:val="0"/>
          <w:divBdr>
            <w:top w:val="none" w:sz="0" w:space="0" w:color="auto"/>
            <w:left w:val="none" w:sz="0" w:space="0" w:color="auto"/>
            <w:bottom w:val="none" w:sz="0" w:space="0" w:color="auto"/>
            <w:right w:val="none" w:sz="0" w:space="0" w:color="auto"/>
          </w:divBdr>
        </w:div>
        <w:div w:id="693271287">
          <w:marLeft w:val="0"/>
          <w:marRight w:val="0"/>
          <w:marTop w:val="0"/>
          <w:marBottom w:val="0"/>
          <w:divBdr>
            <w:top w:val="none" w:sz="0" w:space="0" w:color="auto"/>
            <w:left w:val="none" w:sz="0" w:space="0" w:color="auto"/>
            <w:bottom w:val="none" w:sz="0" w:space="0" w:color="auto"/>
            <w:right w:val="none" w:sz="0" w:space="0" w:color="auto"/>
          </w:divBdr>
        </w:div>
        <w:div w:id="2040660225">
          <w:marLeft w:val="0"/>
          <w:marRight w:val="0"/>
          <w:marTop w:val="0"/>
          <w:marBottom w:val="0"/>
          <w:divBdr>
            <w:top w:val="none" w:sz="0" w:space="0" w:color="auto"/>
            <w:left w:val="none" w:sz="0" w:space="0" w:color="auto"/>
            <w:bottom w:val="none" w:sz="0" w:space="0" w:color="auto"/>
            <w:right w:val="none" w:sz="0" w:space="0" w:color="auto"/>
          </w:divBdr>
        </w:div>
        <w:div w:id="20477259">
          <w:marLeft w:val="0"/>
          <w:marRight w:val="0"/>
          <w:marTop w:val="0"/>
          <w:marBottom w:val="0"/>
          <w:divBdr>
            <w:top w:val="none" w:sz="0" w:space="0" w:color="auto"/>
            <w:left w:val="none" w:sz="0" w:space="0" w:color="auto"/>
            <w:bottom w:val="none" w:sz="0" w:space="0" w:color="auto"/>
            <w:right w:val="none" w:sz="0" w:space="0" w:color="auto"/>
          </w:divBdr>
        </w:div>
        <w:div w:id="1872381560">
          <w:marLeft w:val="0"/>
          <w:marRight w:val="0"/>
          <w:marTop w:val="0"/>
          <w:marBottom w:val="0"/>
          <w:divBdr>
            <w:top w:val="none" w:sz="0" w:space="0" w:color="auto"/>
            <w:left w:val="none" w:sz="0" w:space="0" w:color="auto"/>
            <w:bottom w:val="none" w:sz="0" w:space="0" w:color="auto"/>
            <w:right w:val="none" w:sz="0" w:space="0" w:color="auto"/>
          </w:divBdr>
        </w:div>
      </w:divsChild>
    </w:div>
    <w:div w:id="171114524">
      <w:bodyDiv w:val="1"/>
      <w:marLeft w:val="0"/>
      <w:marRight w:val="0"/>
      <w:marTop w:val="0"/>
      <w:marBottom w:val="0"/>
      <w:divBdr>
        <w:top w:val="none" w:sz="0" w:space="0" w:color="auto"/>
        <w:left w:val="none" w:sz="0" w:space="0" w:color="auto"/>
        <w:bottom w:val="none" w:sz="0" w:space="0" w:color="auto"/>
        <w:right w:val="none" w:sz="0" w:space="0" w:color="auto"/>
      </w:divBdr>
      <w:divsChild>
        <w:div w:id="1944729832">
          <w:marLeft w:val="0"/>
          <w:marRight w:val="0"/>
          <w:marTop w:val="0"/>
          <w:marBottom w:val="0"/>
          <w:divBdr>
            <w:top w:val="none" w:sz="0" w:space="0" w:color="auto"/>
            <w:left w:val="none" w:sz="0" w:space="0" w:color="auto"/>
            <w:bottom w:val="none" w:sz="0" w:space="0" w:color="auto"/>
            <w:right w:val="none" w:sz="0" w:space="0" w:color="auto"/>
          </w:divBdr>
        </w:div>
        <w:div w:id="1129594691">
          <w:marLeft w:val="0"/>
          <w:marRight w:val="0"/>
          <w:marTop w:val="0"/>
          <w:marBottom w:val="0"/>
          <w:divBdr>
            <w:top w:val="none" w:sz="0" w:space="0" w:color="auto"/>
            <w:left w:val="none" w:sz="0" w:space="0" w:color="auto"/>
            <w:bottom w:val="none" w:sz="0" w:space="0" w:color="auto"/>
            <w:right w:val="none" w:sz="0" w:space="0" w:color="auto"/>
          </w:divBdr>
        </w:div>
        <w:div w:id="2043940572">
          <w:marLeft w:val="0"/>
          <w:marRight w:val="0"/>
          <w:marTop w:val="0"/>
          <w:marBottom w:val="0"/>
          <w:divBdr>
            <w:top w:val="none" w:sz="0" w:space="0" w:color="auto"/>
            <w:left w:val="none" w:sz="0" w:space="0" w:color="auto"/>
            <w:bottom w:val="none" w:sz="0" w:space="0" w:color="auto"/>
            <w:right w:val="none" w:sz="0" w:space="0" w:color="auto"/>
          </w:divBdr>
        </w:div>
        <w:div w:id="219748494">
          <w:marLeft w:val="0"/>
          <w:marRight w:val="0"/>
          <w:marTop w:val="0"/>
          <w:marBottom w:val="0"/>
          <w:divBdr>
            <w:top w:val="none" w:sz="0" w:space="0" w:color="auto"/>
            <w:left w:val="none" w:sz="0" w:space="0" w:color="auto"/>
            <w:bottom w:val="none" w:sz="0" w:space="0" w:color="auto"/>
            <w:right w:val="none" w:sz="0" w:space="0" w:color="auto"/>
          </w:divBdr>
        </w:div>
      </w:divsChild>
    </w:div>
    <w:div w:id="173152431">
      <w:bodyDiv w:val="1"/>
      <w:marLeft w:val="0"/>
      <w:marRight w:val="0"/>
      <w:marTop w:val="0"/>
      <w:marBottom w:val="0"/>
      <w:divBdr>
        <w:top w:val="none" w:sz="0" w:space="0" w:color="auto"/>
        <w:left w:val="none" w:sz="0" w:space="0" w:color="auto"/>
        <w:bottom w:val="none" w:sz="0" w:space="0" w:color="auto"/>
        <w:right w:val="none" w:sz="0" w:space="0" w:color="auto"/>
      </w:divBdr>
      <w:divsChild>
        <w:div w:id="65878598">
          <w:marLeft w:val="0"/>
          <w:marRight w:val="0"/>
          <w:marTop w:val="0"/>
          <w:marBottom w:val="0"/>
          <w:divBdr>
            <w:top w:val="none" w:sz="0" w:space="0" w:color="auto"/>
            <w:left w:val="none" w:sz="0" w:space="0" w:color="auto"/>
            <w:bottom w:val="none" w:sz="0" w:space="0" w:color="auto"/>
            <w:right w:val="none" w:sz="0" w:space="0" w:color="auto"/>
          </w:divBdr>
        </w:div>
        <w:div w:id="478235275">
          <w:marLeft w:val="0"/>
          <w:marRight w:val="0"/>
          <w:marTop w:val="0"/>
          <w:marBottom w:val="0"/>
          <w:divBdr>
            <w:top w:val="none" w:sz="0" w:space="0" w:color="auto"/>
            <w:left w:val="none" w:sz="0" w:space="0" w:color="auto"/>
            <w:bottom w:val="none" w:sz="0" w:space="0" w:color="auto"/>
            <w:right w:val="none" w:sz="0" w:space="0" w:color="auto"/>
          </w:divBdr>
        </w:div>
        <w:div w:id="1288466264">
          <w:marLeft w:val="0"/>
          <w:marRight w:val="0"/>
          <w:marTop w:val="0"/>
          <w:marBottom w:val="0"/>
          <w:divBdr>
            <w:top w:val="none" w:sz="0" w:space="0" w:color="auto"/>
            <w:left w:val="none" w:sz="0" w:space="0" w:color="auto"/>
            <w:bottom w:val="none" w:sz="0" w:space="0" w:color="auto"/>
            <w:right w:val="none" w:sz="0" w:space="0" w:color="auto"/>
          </w:divBdr>
        </w:div>
        <w:div w:id="635720903">
          <w:marLeft w:val="0"/>
          <w:marRight w:val="0"/>
          <w:marTop w:val="0"/>
          <w:marBottom w:val="0"/>
          <w:divBdr>
            <w:top w:val="none" w:sz="0" w:space="0" w:color="auto"/>
            <w:left w:val="none" w:sz="0" w:space="0" w:color="auto"/>
            <w:bottom w:val="none" w:sz="0" w:space="0" w:color="auto"/>
            <w:right w:val="none" w:sz="0" w:space="0" w:color="auto"/>
          </w:divBdr>
        </w:div>
        <w:div w:id="164323014">
          <w:marLeft w:val="0"/>
          <w:marRight w:val="0"/>
          <w:marTop w:val="0"/>
          <w:marBottom w:val="0"/>
          <w:divBdr>
            <w:top w:val="none" w:sz="0" w:space="0" w:color="auto"/>
            <w:left w:val="none" w:sz="0" w:space="0" w:color="auto"/>
            <w:bottom w:val="none" w:sz="0" w:space="0" w:color="auto"/>
            <w:right w:val="none" w:sz="0" w:space="0" w:color="auto"/>
          </w:divBdr>
        </w:div>
        <w:div w:id="1911647265">
          <w:marLeft w:val="0"/>
          <w:marRight w:val="0"/>
          <w:marTop w:val="0"/>
          <w:marBottom w:val="0"/>
          <w:divBdr>
            <w:top w:val="none" w:sz="0" w:space="0" w:color="auto"/>
            <w:left w:val="none" w:sz="0" w:space="0" w:color="auto"/>
            <w:bottom w:val="none" w:sz="0" w:space="0" w:color="auto"/>
            <w:right w:val="none" w:sz="0" w:space="0" w:color="auto"/>
          </w:divBdr>
        </w:div>
        <w:div w:id="1219172458">
          <w:marLeft w:val="0"/>
          <w:marRight w:val="0"/>
          <w:marTop w:val="0"/>
          <w:marBottom w:val="0"/>
          <w:divBdr>
            <w:top w:val="none" w:sz="0" w:space="0" w:color="auto"/>
            <w:left w:val="none" w:sz="0" w:space="0" w:color="auto"/>
            <w:bottom w:val="none" w:sz="0" w:space="0" w:color="auto"/>
            <w:right w:val="none" w:sz="0" w:space="0" w:color="auto"/>
          </w:divBdr>
        </w:div>
        <w:div w:id="858198872">
          <w:marLeft w:val="0"/>
          <w:marRight w:val="0"/>
          <w:marTop w:val="0"/>
          <w:marBottom w:val="0"/>
          <w:divBdr>
            <w:top w:val="none" w:sz="0" w:space="0" w:color="auto"/>
            <w:left w:val="none" w:sz="0" w:space="0" w:color="auto"/>
            <w:bottom w:val="none" w:sz="0" w:space="0" w:color="auto"/>
            <w:right w:val="none" w:sz="0" w:space="0" w:color="auto"/>
          </w:divBdr>
        </w:div>
        <w:div w:id="562835395">
          <w:marLeft w:val="0"/>
          <w:marRight w:val="0"/>
          <w:marTop w:val="0"/>
          <w:marBottom w:val="0"/>
          <w:divBdr>
            <w:top w:val="none" w:sz="0" w:space="0" w:color="auto"/>
            <w:left w:val="none" w:sz="0" w:space="0" w:color="auto"/>
            <w:bottom w:val="none" w:sz="0" w:space="0" w:color="auto"/>
            <w:right w:val="none" w:sz="0" w:space="0" w:color="auto"/>
          </w:divBdr>
        </w:div>
        <w:div w:id="1380011128">
          <w:marLeft w:val="0"/>
          <w:marRight w:val="0"/>
          <w:marTop w:val="0"/>
          <w:marBottom w:val="0"/>
          <w:divBdr>
            <w:top w:val="none" w:sz="0" w:space="0" w:color="auto"/>
            <w:left w:val="none" w:sz="0" w:space="0" w:color="auto"/>
            <w:bottom w:val="none" w:sz="0" w:space="0" w:color="auto"/>
            <w:right w:val="none" w:sz="0" w:space="0" w:color="auto"/>
          </w:divBdr>
        </w:div>
        <w:div w:id="1197347430">
          <w:marLeft w:val="0"/>
          <w:marRight w:val="0"/>
          <w:marTop w:val="0"/>
          <w:marBottom w:val="0"/>
          <w:divBdr>
            <w:top w:val="none" w:sz="0" w:space="0" w:color="auto"/>
            <w:left w:val="none" w:sz="0" w:space="0" w:color="auto"/>
            <w:bottom w:val="none" w:sz="0" w:space="0" w:color="auto"/>
            <w:right w:val="none" w:sz="0" w:space="0" w:color="auto"/>
          </w:divBdr>
        </w:div>
        <w:div w:id="1418597361">
          <w:marLeft w:val="0"/>
          <w:marRight w:val="0"/>
          <w:marTop w:val="0"/>
          <w:marBottom w:val="0"/>
          <w:divBdr>
            <w:top w:val="none" w:sz="0" w:space="0" w:color="auto"/>
            <w:left w:val="none" w:sz="0" w:space="0" w:color="auto"/>
            <w:bottom w:val="none" w:sz="0" w:space="0" w:color="auto"/>
            <w:right w:val="none" w:sz="0" w:space="0" w:color="auto"/>
          </w:divBdr>
        </w:div>
        <w:div w:id="5644751">
          <w:marLeft w:val="0"/>
          <w:marRight w:val="0"/>
          <w:marTop w:val="0"/>
          <w:marBottom w:val="0"/>
          <w:divBdr>
            <w:top w:val="none" w:sz="0" w:space="0" w:color="auto"/>
            <w:left w:val="none" w:sz="0" w:space="0" w:color="auto"/>
            <w:bottom w:val="none" w:sz="0" w:space="0" w:color="auto"/>
            <w:right w:val="none" w:sz="0" w:space="0" w:color="auto"/>
          </w:divBdr>
        </w:div>
      </w:divsChild>
    </w:div>
    <w:div w:id="182522479">
      <w:bodyDiv w:val="1"/>
      <w:marLeft w:val="0"/>
      <w:marRight w:val="0"/>
      <w:marTop w:val="0"/>
      <w:marBottom w:val="0"/>
      <w:divBdr>
        <w:top w:val="none" w:sz="0" w:space="0" w:color="auto"/>
        <w:left w:val="none" w:sz="0" w:space="0" w:color="auto"/>
        <w:bottom w:val="none" w:sz="0" w:space="0" w:color="auto"/>
        <w:right w:val="none" w:sz="0" w:space="0" w:color="auto"/>
      </w:divBdr>
      <w:divsChild>
        <w:div w:id="6257027">
          <w:marLeft w:val="0"/>
          <w:marRight w:val="0"/>
          <w:marTop w:val="0"/>
          <w:marBottom w:val="0"/>
          <w:divBdr>
            <w:top w:val="none" w:sz="0" w:space="0" w:color="auto"/>
            <w:left w:val="none" w:sz="0" w:space="0" w:color="auto"/>
            <w:bottom w:val="none" w:sz="0" w:space="0" w:color="auto"/>
            <w:right w:val="none" w:sz="0" w:space="0" w:color="auto"/>
          </w:divBdr>
        </w:div>
        <w:div w:id="1257978558">
          <w:marLeft w:val="0"/>
          <w:marRight w:val="0"/>
          <w:marTop w:val="0"/>
          <w:marBottom w:val="0"/>
          <w:divBdr>
            <w:top w:val="none" w:sz="0" w:space="0" w:color="auto"/>
            <w:left w:val="none" w:sz="0" w:space="0" w:color="auto"/>
            <w:bottom w:val="none" w:sz="0" w:space="0" w:color="auto"/>
            <w:right w:val="none" w:sz="0" w:space="0" w:color="auto"/>
          </w:divBdr>
        </w:div>
        <w:div w:id="831724064">
          <w:marLeft w:val="0"/>
          <w:marRight w:val="0"/>
          <w:marTop w:val="0"/>
          <w:marBottom w:val="0"/>
          <w:divBdr>
            <w:top w:val="none" w:sz="0" w:space="0" w:color="auto"/>
            <w:left w:val="none" w:sz="0" w:space="0" w:color="auto"/>
            <w:bottom w:val="none" w:sz="0" w:space="0" w:color="auto"/>
            <w:right w:val="none" w:sz="0" w:space="0" w:color="auto"/>
          </w:divBdr>
        </w:div>
        <w:div w:id="1318993114">
          <w:marLeft w:val="0"/>
          <w:marRight w:val="0"/>
          <w:marTop w:val="0"/>
          <w:marBottom w:val="0"/>
          <w:divBdr>
            <w:top w:val="none" w:sz="0" w:space="0" w:color="auto"/>
            <w:left w:val="none" w:sz="0" w:space="0" w:color="auto"/>
            <w:bottom w:val="none" w:sz="0" w:space="0" w:color="auto"/>
            <w:right w:val="none" w:sz="0" w:space="0" w:color="auto"/>
          </w:divBdr>
        </w:div>
      </w:divsChild>
    </w:div>
    <w:div w:id="211425401">
      <w:bodyDiv w:val="1"/>
      <w:marLeft w:val="0"/>
      <w:marRight w:val="0"/>
      <w:marTop w:val="0"/>
      <w:marBottom w:val="0"/>
      <w:divBdr>
        <w:top w:val="none" w:sz="0" w:space="0" w:color="auto"/>
        <w:left w:val="none" w:sz="0" w:space="0" w:color="auto"/>
        <w:bottom w:val="none" w:sz="0" w:space="0" w:color="auto"/>
        <w:right w:val="none" w:sz="0" w:space="0" w:color="auto"/>
      </w:divBdr>
      <w:divsChild>
        <w:div w:id="605120966">
          <w:marLeft w:val="0"/>
          <w:marRight w:val="0"/>
          <w:marTop w:val="0"/>
          <w:marBottom w:val="0"/>
          <w:divBdr>
            <w:top w:val="none" w:sz="0" w:space="0" w:color="auto"/>
            <w:left w:val="none" w:sz="0" w:space="0" w:color="auto"/>
            <w:bottom w:val="none" w:sz="0" w:space="0" w:color="auto"/>
            <w:right w:val="none" w:sz="0" w:space="0" w:color="auto"/>
          </w:divBdr>
        </w:div>
        <w:div w:id="1829595421">
          <w:marLeft w:val="0"/>
          <w:marRight w:val="0"/>
          <w:marTop w:val="0"/>
          <w:marBottom w:val="0"/>
          <w:divBdr>
            <w:top w:val="none" w:sz="0" w:space="0" w:color="auto"/>
            <w:left w:val="none" w:sz="0" w:space="0" w:color="auto"/>
            <w:bottom w:val="none" w:sz="0" w:space="0" w:color="auto"/>
            <w:right w:val="none" w:sz="0" w:space="0" w:color="auto"/>
          </w:divBdr>
        </w:div>
        <w:div w:id="383799363">
          <w:marLeft w:val="0"/>
          <w:marRight w:val="0"/>
          <w:marTop w:val="0"/>
          <w:marBottom w:val="0"/>
          <w:divBdr>
            <w:top w:val="none" w:sz="0" w:space="0" w:color="auto"/>
            <w:left w:val="none" w:sz="0" w:space="0" w:color="auto"/>
            <w:bottom w:val="none" w:sz="0" w:space="0" w:color="auto"/>
            <w:right w:val="none" w:sz="0" w:space="0" w:color="auto"/>
          </w:divBdr>
        </w:div>
        <w:div w:id="829171614">
          <w:marLeft w:val="0"/>
          <w:marRight w:val="0"/>
          <w:marTop w:val="0"/>
          <w:marBottom w:val="0"/>
          <w:divBdr>
            <w:top w:val="none" w:sz="0" w:space="0" w:color="auto"/>
            <w:left w:val="none" w:sz="0" w:space="0" w:color="auto"/>
            <w:bottom w:val="none" w:sz="0" w:space="0" w:color="auto"/>
            <w:right w:val="none" w:sz="0" w:space="0" w:color="auto"/>
          </w:divBdr>
        </w:div>
        <w:div w:id="2090880709">
          <w:marLeft w:val="0"/>
          <w:marRight w:val="0"/>
          <w:marTop w:val="0"/>
          <w:marBottom w:val="0"/>
          <w:divBdr>
            <w:top w:val="none" w:sz="0" w:space="0" w:color="auto"/>
            <w:left w:val="none" w:sz="0" w:space="0" w:color="auto"/>
            <w:bottom w:val="none" w:sz="0" w:space="0" w:color="auto"/>
            <w:right w:val="none" w:sz="0" w:space="0" w:color="auto"/>
          </w:divBdr>
        </w:div>
        <w:div w:id="1796023313">
          <w:marLeft w:val="0"/>
          <w:marRight w:val="0"/>
          <w:marTop w:val="0"/>
          <w:marBottom w:val="0"/>
          <w:divBdr>
            <w:top w:val="none" w:sz="0" w:space="0" w:color="auto"/>
            <w:left w:val="none" w:sz="0" w:space="0" w:color="auto"/>
            <w:bottom w:val="none" w:sz="0" w:space="0" w:color="auto"/>
            <w:right w:val="none" w:sz="0" w:space="0" w:color="auto"/>
          </w:divBdr>
        </w:div>
        <w:div w:id="863176952">
          <w:marLeft w:val="0"/>
          <w:marRight w:val="0"/>
          <w:marTop w:val="0"/>
          <w:marBottom w:val="0"/>
          <w:divBdr>
            <w:top w:val="none" w:sz="0" w:space="0" w:color="auto"/>
            <w:left w:val="none" w:sz="0" w:space="0" w:color="auto"/>
            <w:bottom w:val="none" w:sz="0" w:space="0" w:color="auto"/>
            <w:right w:val="none" w:sz="0" w:space="0" w:color="auto"/>
          </w:divBdr>
        </w:div>
        <w:div w:id="518392645">
          <w:marLeft w:val="0"/>
          <w:marRight w:val="0"/>
          <w:marTop w:val="0"/>
          <w:marBottom w:val="0"/>
          <w:divBdr>
            <w:top w:val="none" w:sz="0" w:space="0" w:color="auto"/>
            <w:left w:val="none" w:sz="0" w:space="0" w:color="auto"/>
            <w:bottom w:val="none" w:sz="0" w:space="0" w:color="auto"/>
            <w:right w:val="none" w:sz="0" w:space="0" w:color="auto"/>
          </w:divBdr>
        </w:div>
        <w:div w:id="1722748621">
          <w:marLeft w:val="0"/>
          <w:marRight w:val="0"/>
          <w:marTop w:val="0"/>
          <w:marBottom w:val="0"/>
          <w:divBdr>
            <w:top w:val="none" w:sz="0" w:space="0" w:color="auto"/>
            <w:left w:val="none" w:sz="0" w:space="0" w:color="auto"/>
            <w:bottom w:val="none" w:sz="0" w:space="0" w:color="auto"/>
            <w:right w:val="none" w:sz="0" w:space="0" w:color="auto"/>
          </w:divBdr>
        </w:div>
        <w:div w:id="1615136458">
          <w:marLeft w:val="0"/>
          <w:marRight w:val="0"/>
          <w:marTop w:val="0"/>
          <w:marBottom w:val="0"/>
          <w:divBdr>
            <w:top w:val="none" w:sz="0" w:space="0" w:color="auto"/>
            <w:left w:val="none" w:sz="0" w:space="0" w:color="auto"/>
            <w:bottom w:val="none" w:sz="0" w:space="0" w:color="auto"/>
            <w:right w:val="none" w:sz="0" w:space="0" w:color="auto"/>
          </w:divBdr>
        </w:div>
        <w:div w:id="162361009">
          <w:marLeft w:val="0"/>
          <w:marRight w:val="0"/>
          <w:marTop w:val="0"/>
          <w:marBottom w:val="0"/>
          <w:divBdr>
            <w:top w:val="none" w:sz="0" w:space="0" w:color="auto"/>
            <w:left w:val="none" w:sz="0" w:space="0" w:color="auto"/>
            <w:bottom w:val="none" w:sz="0" w:space="0" w:color="auto"/>
            <w:right w:val="none" w:sz="0" w:space="0" w:color="auto"/>
          </w:divBdr>
        </w:div>
        <w:div w:id="941837247">
          <w:marLeft w:val="0"/>
          <w:marRight w:val="0"/>
          <w:marTop w:val="0"/>
          <w:marBottom w:val="0"/>
          <w:divBdr>
            <w:top w:val="none" w:sz="0" w:space="0" w:color="auto"/>
            <w:left w:val="none" w:sz="0" w:space="0" w:color="auto"/>
            <w:bottom w:val="none" w:sz="0" w:space="0" w:color="auto"/>
            <w:right w:val="none" w:sz="0" w:space="0" w:color="auto"/>
          </w:divBdr>
        </w:div>
        <w:div w:id="157313853">
          <w:marLeft w:val="0"/>
          <w:marRight w:val="0"/>
          <w:marTop w:val="0"/>
          <w:marBottom w:val="0"/>
          <w:divBdr>
            <w:top w:val="none" w:sz="0" w:space="0" w:color="auto"/>
            <w:left w:val="none" w:sz="0" w:space="0" w:color="auto"/>
            <w:bottom w:val="none" w:sz="0" w:space="0" w:color="auto"/>
            <w:right w:val="none" w:sz="0" w:space="0" w:color="auto"/>
          </w:divBdr>
        </w:div>
        <w:div w:id="579753320">
          <w:marLeft w:val="0"/>
          <w:marRight w:val="0"/>
          <w:marTop w:val="0"/>
          <w:marBottom w:val="0"/>
          <w:divBdr>
            <w:top w:val="none" w:sz="0" w:space="0" w:color="auto"/>
            <w:left w:val="none" w:sz="0" w:space="0" w:color="auto"/>
            <w:bottom w:val="none" w:sz="0" w:space="0" w:color="auto"/>
            <w:right w:val="none" w:sz="0" w:space="0" w:color="auto"/>
          </w:divBdr>
        </w:div>
        <w:div w:id="503321945">
          <w:marLeft w:val="0"/>
          <w:marRight w:val="0"/>
          <w:marTop w:val="0"/>
          <w:marBottom w:val="0"/>
          <w:divBdr>
            <w:top w:val="none" w:sz="0" w:space="0" w:color="auto"/>
            <w:left w:val="none" w:sz="0" w:space="0" w:color="auto"/>
            <w:bottom w:val="none" w:sz="0" w:space="0" w:color="auto"/>
            <w:right w:val="none" w:sz="0" w:space="0" w:color="auto"/>
          </w:divBdr>
        </w:div>
      </w:divsChild>
    </w:div>
    <w:div w:id="230847637">
      <w:bodyDiv w:val="1"/>
      <w:marLeft w:val="0"/>
      <w:marRight w:val="0"/>
      <w:marTop w:val="0"/>
      <w:marBottom w:val="0"/>
      <w:divBdr>
        <w:top w:val="none" w:sz="0" w:space="0" w:color="auto"/>
        <w:left w:val="none" w:sz="0" w:space="0" w:color="auto"/>
        <w:bottom w:val="none" w:sz="0" w:space="0" w:color="auto"/>
        <w:right w:val="none" w:sz="0" w:space="0" w:color="auto"/>
      </w:divBdr>
      <w:divsChild>
        <w:div w:id="1769109764">
          <w:marLeft w:val="0"/>
          <w:marRight w:val="0"/>
          <w:marTop w:val="0"/>
          <w:marBottom w:val="0"/>
          <w:divBdr>
            <w:top w:val="none" w:sz="0" w:space="0" w:color="auto"/>
            <w:left w:val="none" w:sz="0" w:space="0" w:color="auto"/>
            <w:bottom w:val="none" w:sz="0" w:space="0" w:color="auto"/>
            <w:right w:val="none" w:sz="0" w:space="0" w:color="auto"/>
          </w:divBdr>
        </w:div>
        <w:div w:id="875969531">
          <w:marLeft w:val="0"/>
          <w:marRight w:val="0"/>
          <w:marTop w:val="0"/>
          <w:marBottom w:val="0"/>
          <w:divBdr>
            <w:top w:val="none" w:sz="0" w:space="0" w:color="auto"/>
            <w:left w:val="none" w:sz="0" w:space="0" w:color="auto"/>
            <w:bottom w:val="none" w:sz="0" w:space="0" w:color="auto"/>
            <w:right w:val="none" w:sz="0" w:space="0" w:color="auto"/>
          </w:divBdr>
        </w:div>
        <w:div w:id="807018675">
          <w:marLeft w:val="0"/>
          <w:marRight w:val="0"/>
          <w:marTop w:val="0"/>
          <w:marBottom w:val="0"/>
          <w:divBdr>
            <w:top w:val="none" w:sz="0" w:space="0" w:color="auto"/>
            <w:left w:val="none" w:sz="0" w:space="0" w:color="auto"/>
            <w:bottom w:val="none" w:sz="0" w:space="0" w:color="auto"/>
            <w:right w:val="none" w:sz="0" w:space="0" w:color="auto"/>
          </w:divBdr>
        </w:div>
        <w:div w:id="113793788">
          <w:marLeft w:val="0"/>
          <w:marRight w:val="0"/>
          <w:marTop w:val="0"/>
          <w:marBottom w:val="0"/>
          <w:divBdr>
            <w:top w:val="none" w:sz="0" w:space="0" w:color="auto"/>
            <w:left w:val="none" w:sz="0" w:space="0" w:color="auto"/>
            <w:bottom w:val="none" w:sz="0" w:space="0" w:color="auto"/>
            <w:right w:val="none" w:sz="0" w:space="0" w:color="auto"/>
          </w:divBdr>
        </w:div>
        <w:div w:id="123931107">
          <w:marLeft w:val="0"/>
          <w:marRight w:val="0"/>
          <w:marTop w:val="0"/>
          <w:marBottom w:val="0"/>
          <w:divBdr>
            <w:top w:val="none" w:sz="0" w:space="0" w:color="auto"/>
            <w:left w:val="none" w:sz="0" w:space="0" w:color="auto"/>
            <w:bottom w:val="none" w:sz="0" w:space="0" w:color="auto"/>
            <w:right w:val="none" w:sz="0" w:space="0" w:color="auto"/>
          </w:divBdr>
        </w:div>
        <w:div w:id="1532376137">
          <w:marLeft w:val="0"/>
          <w:marRight w:val="0"/>
          <w:marTop w:val="0"/>
          <w:marBottom w:val="0"/>
          <w:divBdr>
            <w:top w:val="none" w:sz="0" w:space="0" w:color="auto"/>
            <w:left w:val="none" w:sz="0" w:space="0" w:color="auto"/>
            <w:bottom w:val="none" w:sz="0" w:space="0" w:color="auto"/>
            <w:right w:val="none" w:sz="0" w:space="0" w:color="auto"/>
          </w:divBdr>
        </w:div>
        <w:div w:id="1596744871">
          <w:marLeft w:val="0"/>
          <w:marRight w:val="0"/>
          <w:marTop w:val="0"/>
          <w:marBottom w:val="0"/>
          <w:divBdr>
            <w:top w:val="none" w:sz="0" w:space="0" w:color="auto"/>
            <w:left w:val="none" w:sz="0" w:space="0" w:color="auto"/>
            <w:bottom w:val="none" w:sz="0" w:space="0" w:color="auto"/>
            <w:right w:val="none" w:sz="0" w:space="0" w:color="auto"/>
          </w:divBdr>
        </w:div>
        <w:div w:id="225729843">
          <w:marLeft w:val="0"/>
          <w:marRight w:val="0"/>
          <w:marTop w:val="0"/>
          <w:marBottom w:val="0"/>
          <w:divBdr>
            <w:top w:val="none" w:sz="0" w:space="0" w:color="auto"/>
            <w:left w:val="none" w:sz="0" w:space="0" w:color="auto"/>
            <w:bottom w:val="none" w:sz="0" w:space="0" w:color="auto"/>
            <w:right w:val="none" w:sz="0" w:space="0" w:color="auto"/>
          </w:divBdr>
        </w:div>
        <w:div w:id="37973277">
          <w:marLeft w:val="0"/>
          <w:marRight w:val="0"/>
          <w:marTop w:val="0"/>
          <w:marBottom w:val="0"/>
          <w:divBdr>
            <w:top w:val="none" w:sz="0" w:space="0" w:color="auto"/>
            <w:left w:val="none" w:sz="0" w:space="0" w:color="auto"/>
            <w:bottom w:val="none" w:sz="0" w:space="0" w:color="auto"/>
            <w:right w:val="none" w:sz="0" w:space="0" w:color="auto"/>
          </w:divBdr>
        </w:div>
        <w:div w:id="729112917">
          <w:marLeft w:val="0"/>
          <w:marRight w:val="0"/>
          <w:marTop w:val="0"/>
          <w:marBottom w:val="0"/>
          <w:divBdr>
            <w:top w:val="none" w:sz="0" w:space="0" w:color="auto"/>
            <w:left w:val="none" w:sz="0" w:space="0" w:color="auto"/>
            <w:bottom w:val="none" w:sz="0" w:space="0" w:color="auto"/>
            <w:right w:val="none" w:sz="0" w:space="0" w:color="auto"/>
          </w:divBdr>
        </w:div>
        <w:div w:id="610017487">
          <w:marLeft w:val="0"/>
          <w:marRight w:val="0"/>
          <w:marTop w:val="0"/>
          <w:marBottom w:val="0"/>
          <w:divBdr>
            <w:top w:val="none" w:sz="0" w:space="0" w:color="auto"/>
            <w:left w:val="none" w:sz="0" w:space="0" w:color="auto"/>
            <w:bottom w:val="none" w:sz="0" w:space="0" w:color="auto"/>
            <w:right w:val="none" w:sz="0" w:space="0" w:color="auto"/>
          </w:divBdr>
        </w:div>
        <w:div w:id="1072507008">
          <w:marLeft w:val="0"/>
          <w:marRight w:val="0"/>
          <w:marTop w:val="0"/>
          <w:marBottom w:val="0"/>
          <w:divBdr>
            <w:top w:val="none" w:sz="0" w:space="0" w:color="auto"/>
            <w:left w:val="none" w:sz="0" w:space="0" w:color="auto"/>
            <w:bottom w:val="none" w:sz="0" w:space="0" w:color="auto"/>
            <w:right w:val="none" w:sz="0" w:space="0" w:color="auto"/>
          </w:divBdr>
        </w:div>
        <w:div w:id="1220167320">
          <w:marLeft w:val="0"/>
          <w:marRight w:val="0"/>
          <w:marTop w:val="0"/>
          <w:marBottom w:val="0"/>
          <w:divBdr>
            <w:top w:val="none" w:sz="0" w:space="0" w:color="auto"/>
            <w:left w:val="none" w:sz="0" w:space="0" w:color="auto"/>
            <w:bottom w:val="none" w:sz="0" w:space="0" w:color="auto"/>
            <w:right w:val="none" w:sz="0" w:space="0" w:color="auto"/>
          </w:divBdr>
        </w:div>
        <w:div w:id="1599413719">
          <w:marLeft w:val="0"/>
          <w:marRight w:val="0"/>
          <w:marTop w:val="0"/>
          <w:marBottom w:val="0"/>
          <w:divBdr>
            <w:top w:val="none" w:sz="0" w:space="0" w:color="auto"/>
            <w:left w:val="none" w:sz="0" w:space="0" w:color="auto"/>
            <w:bottom w:val="none" w:sz="0" w:space="0" w:color="auto"/>
            <w:right w:val="none" w:sz="0" w:space="0" w:color="auto"/>
          </w:divBdr>
        </w:div>
        <w:div w:id="1088959255">
          <w:marLeft w:val="0"/>
          <w:marRight w:val="0"/>
          <w:marTop w:val="0"/>
          <w:marBottom w:val="0"/>
          <w:divBdr>
            <w:top w:val="none" w:sz="0" w:space="0" w:color="auto"/>
            <w:left w:val="none" w:sz="0" w:space="0" w:color="auto"/>
            <w:bottom w:val="none" w:sz="0" w:space="0" w:color="auto"/>
            <w:right w:val="none" w:sz="0" w:space="0" w:color="auto"/>
          </w:divBdr>
        </w:div>
        <w:div w:id="433936689">
          <w:marLeft w:val="0"/>
          <w:marRight w:val="0"/>
          <w:marTop w:val="0"/>
          <w:marBottom w:val="0"/>
          <w:divBdr>
            <w:top w:val="none" w:sz="0" w:space="0" w:color="auto"/>
            <w:left w:val="none" w:sz="0" w:space="0" w:color="auto"/>
            <w:bottom w:val="none" w:sz="0" w:space="0" w:color="auto"/>
            <w:right w:val="none" w:sz="0" w:space="0" w:color="auto"/>
          </w:divBdr>
        </w:div>
        <w:div w:id="1549100664">
          <w:marLeft w:val="0"/>
          <w:marRight w:val="0"/>
          <w:marTop w:val="0"/>
          <w:marBottom w:val="0"/>
          <w:divBdr>
            <w:top w:val="none" w:sz="0" w:space="0" w:color="auto"/>
            <w:left w:val="none" w:sz="0" w:space="0" w:color="auto"/>
            <w:bottom w:val="none" w:sz="0" w:space="0" w:color="auto"/>
            <w:right w:val="none" w:sz="0" w:space="0" w:color="auto"/>
          </w:divBdr>
        </w:div>
        <w:div w:id="640812446">
          <w:marLeft w:val="0"/>
          <w:marRight w:val="0"/>
          <w:marTop w:val="0"/>
          <w:marBottom w:val="0"/>
          <w:divBdr>
            <w:top w:val="none" w:sz="0" w:space="0" w:color="auto"/>
            <w:left w:val="none" w:sz="0" w:space="0" w:color="auto"/>
            <w:bottom w:val="none" w:sz="0" w:space="0" w:color="auto"/>
            <w:right w:val="none" w:sz="0" w:space="0" w:color="auto"/>
          </w:divBdr>
        </w:div>
        <w:div w:id="2027294209">
          <w:marLeft w:val="0"/>
          <w:marRight w:val="0"/>
          <w:marTop w:val="0"/>
          <w:marBottom w:val="0"/>
          <w:divBdr>
            <w:top w:val="none" w:sz="0" w:space="0" w:color="auto"/>
            <w:left w:val="none" w:sz="0" w:space="0" w:color="auto"/>
            <w:bottom w:val="none" w:sz="0" w:space="0" w:color="auto"/>
            <w:right w:val="none" w:sz="0" w:space="0" w:color="auto"/>
          </w:divBdr>
        </w:div>
        <w:div w:id="1163426700">
          <w:marLeft w:val="0"/>
          <w:marRight w:val="0"/>
          <w:marTop w:val="0"/>
          <w:marBottom w:val="0"/>
          <w:divBdr>
            <w:top w:val="none" w:sz="0" w:space="0" w:color="auto"/>
            <w:left w:val="none" w:sz="0" w:space="0" w:color="auto"/>
            <w:bottom w:val="none" w:sz="0" w:space="0" w:color="auto"/>
            <w:right w:val="none" w:sz="0" w:space="0" w:color="auto"/>
          </w:divBdr>
        </w:div>
        <w:div w:id="1251813737">
          <w:marLeft w:val="0"/>
          <w:marRight w:val="0"/>
          <w:marTop w:val="0"/>
          <w:marBottom w:val="0"/>
          <w:divBdr>
            <w:top w:val="none" w:sz="0" w:space="0" w:color="auto"/>
            <w:left w:val="none" w:sz="0" w:space="0" w:color="auto"/>
            <w:bottom w:val="none" w:sz="0" w:space="0" w:color="auto"/>
            <w:right w:val="none" w:sz="0" w:space="0" w:color="auto"/>
          </w:divBdr>
        </w:div>
        <w:div w:id="1158380404">
          <w:marLeft w:val="0"/>
          <w:marRight w:val="0"/>
          <w:marTop w:val="0"/>
          <w:marBottom w:val="0"/>
          <w:divBdr>
            <w:top w:val="none" w:sz="0" w:space="0" w:color="auto"/>
            <w:left w:val="none" w:sz="0" w:space="0" w:color="auto"/>
            <w:bottom w:val="none" w:sz="0" w:space="0" w:color="auto"/>
            <w:right w:val="none" w:sz="0" w:space="0" w:color="auto"/>
          </w:divBdr>
        </w:div>
        <w:div w:id="1221137157">
          <w:marLeft w:val="0"/>
          <w:marRight w:val="0"/>
          <w:marTop w:val="0"/>
          <w:marBottom w:val="0"/>
          <w:divBdr>
            <w:top w:val="none" w:sz="0" w:space="0" w:color="auto"/>
            <w:left w:val="none" w:sz="0" w:space="0" w:color="auto"/>
            <w:bottom w:val="none" w:sz="0" w:space="0" w:color="auto"/>
            <w:right w:val="none" w:sz="0" w:space="0" w:color="auto"/>
          </w:divBdr>
        </w:div>
        <w:div w:id="622730383">
          <w:marLeft w:val="0"/>
          <w:marRight w:val="0"/>
          <w:marTop w:val="0"/>
          <w:marBottom w:val="0"/>
          <w:divBdr>
            <w:top w:val="none" w:sz="0" w:space="0" w:color="auto"/>
            <w:left w:val="none" w:sz="0" w:space="0" w:color="auto"/>
            <w:bottom w:val="none" w:sz="0" w:space="0" w:color="auto"/>
            <w:right w:val="none" w:sz="0" w:space="0" w:color="auto"/>
          </w:divBdr>
        </w:div>
        <w:div w:id="741875877">
          <w:marLeft w:val="0"/>
          <w:marRight w:val="0"/>
          <w:marTop w:val="0"/>
          <w:marBottom w:val="0"/>
          <w:divBdr>
            <w:top w:val="none" w:sz="0" w:space="0" w:color="auto"/>
            <w:left w:val="none" w:sz="0" w:space="0" w:color="auto"/>
            <w:bottom w:val="none" w:sz="0" w:space="0" w:color="auto"/>
            <w:right w:val="none" w:sz="0" w:space="0" w:color="auto"/>
          </w:divBdr>
        </w:div>
        <w:div w:id="1544096824">
          <w:marLeft w:val="0"/>
          <w:marRight w:val="0"/>
          <w:marTop w:val="0"/>
          <w:marBottom w:val="0"/>
          <w:divBdr>
            <w:top w:val="none" w:sz="0" w:space="0" w:color="auto"/>
            <w:left w:val="none" w:sz="0" w:space="0" w:color="auto"/>
            <w:bottom w:val="none" w:sz="0" w:space="0" w:color="auto"/>
            <w:right w:val="none" w:sz="0" w:space="0" w:color="auto"/>
          </w:divBdr>
        </w:div>
        <w:div w:id="984353419">
          <w:marLeft w:val="0"/>
          <w:marRight w:val="0"/>
          <w:marTop w:val="0"/>
          <w:marBottom w:val="0"/>
          <w:divBdr>
            <w:top w:val="none" w:sz="0" w:space="0" w:color="auto"/>
            <w:left w:val="none" w:sz="0" w:space="0" w:color="auto"/>
            <w:bottom w:val="none" w:sz="0" w:space="0" w:color="auto"/>
            <w:right w:val="none" w:sz="0" w:space="0" w:color="auto"/>
          </w:divBdr>
        </w:div>
        <w:div w:id="1872642775">
          <w:marLeft w:val="0"/>
          <w:marRight w:val="0"/>
          <w:marTop w:val="0"/>
          <w:marBottom w:val="0"/>
          <w:divBdr>
            <w:top w:val="none" w:sz="0" w:space="0" w:color="auto"/>
            <w:left w:val="none" w:sz="0" w:space="0" w:color="auto"/>
            <w:bottom w:val="none" w:sz="0" w:space="0" w:color="auto"/>
            <w:right w:val="none" w:sz="0" w:space="0" w:color="auto"/>
          </w:divBdr>
        </w:div>
        <w:div w:id="1591044863">
          <w:marLeft w:val="0"/>
          <w:marRight w:val="0"/>
          <w:marTop w:val="0"/>
          <w:marBottom w:val="0"/>
          <w:divBdr>
            <w:top w:val="none" w:sz="0" w:space="0" w:color="auto"/>
            <w:left w:val="none" w:sz="0" w:space="0" w:color="auto"/>
            <w:bottom w:val="none" w:sz="0" w:space="0" w:color="auto"/>
            <w:right w:val="none" w:sz="0" w:space="0" w:color="auto"/>
          </w:divBdr>
        </w:div>
        <w:div w:id="1351955295">
          <w:marLeft w:val="0"/>
          <w:marRight w:val="0"/>
          <w:marTop w:val="0"/>
          <w:marBottom w:val="0"/>
          <w:divBdr>
            <w:top w:val="none" w:sz="0" w:space="0" w:color="auto"/>
            <w:left w:val="none" w:sz="0" w:space="0" w:color="auto"/>
            <w:bottom w:val="none" w:sz="0" w:space="0" w:color="auto"/>
            <w:right w:val="none" w:sz="0" w:space="0" w:color="auto"/>
          </w:divBdr>
        </w:div>
        <w:div w:id="1220479877">
          <w:marLeft w:val="0"/>
          <w:marRight w:val="0"/>
          <w:marTop w:val="0"/>
          <w:marBottom w:val="0"/>
          <w:divBdr>
            <w:top w:val="none" w:sz="0" w:space="0" w:color="auto"/>
            <w:left w:val="none" w:sz="0" w:space="0" w:color="auto"/>
            <w:bottom w:val="none" w:sz="0" w:space="0" w:color="auto"/>
            <w:right w:val="none" w:sz="0" w:space="0" w:color="auto"/>
          </w:divBdr>
        </w:div>
        <w:div w:id="2013291818">
          <w:marLeft w:val="0"/>
          <w:marRight w:val="0"/>
          <w:marTop w:val="0"/>
          <w:marBottom w:val="0"/>
          <w:divBdr>
            <w:top w:val="none" w:sz="0" w:space="0" w:color="auto"/>
            <w:left w:val="none" w:sz="0" w:space="0" w:color="auto"/>
            <w:bottom w:val="none" w:sz="0" w:space="0" w:color="auto"/>
            <w:right w:val="none" w:sz="0" w:space="0" w:color="auto"/>
          </w:divBdr>
        </w:div>
        <w:div w:id="489905622">
          <w:marLeft w:val="0"/>
          <w:marRight w:val="0"/>
          <w:marTop w:val="0"/>
          <w:marBottom w:val="0"/>
          <w:divBdr>
            <w:top w:val="none" w:sz="0" w:space="0" w:color="auto"/>
            <w:left w:val="none" w:sz="0" w:space="0" w:color="auto"/>
            <w:bottom w:val="none" w:sz="0" w:space="0" w:color="auto"/>
            <w:right w:val="none" w:sz="0" w:space="0" w:color="auto"/>
          </w:divBdr>
        </w:div>
        <w:div w:id="57554919">
          <w:marLeft w:val="0"/>
          <w:marRight w:val="0"/>
          <w:marTop w:val="0"/>
          <w:marBottom w:val="0"/>
          <w:divBdr>
            <w:top w:val="none" w:sz="0" w:space="0" w:color="auto"/>
            <w:left w:val="none" w:sz="0" w:space="0" w:color="auto"/>
            <w:bottom w:val="none" w:sz="0" w:space="0" w:color="auto"/>
            <w:right w:val="none" w:sz="0" w:space="0" w:color="auto"/>
          </w:divBdr>
        </w:div>
        <w:div w:id="851384109">
          <w:marLeft w:val="0"/>
          <w:marRight w:val="0"/>
          <w:marTop w:val="0"/>
          <w:marBottom w:val="0"/>
          <w:divBdr>
            <w:top w:val="none" w:sz="0" w:space="0" w:color="auto"/>
            <w:left w:val="none" w:sz="0" w:space="0" w:color="auto"/>
            <w:bottom w:val="none" w:sz="0" w:space="0" w:color="auto"/>
            <w:right w:val="none" w:sz="0" w:space="0" w:color="auto"/>
          </w:divBdr>
        </w:div>
        <w:div w:id="600188312">
          <w:marLeft w:val="0"/>
          <w:marRight w:val="0"/>
          <w:marTop w:val="0"/>
          <w:marBottom w:val="0"/>
          <w:divBdr>
            <w:top w:val="none" w:sz="0" w:space="0" w:color="auto"/>
            <w:left w:val="none" w:sz="0" w:space="0" w:color="auto"/>
            <w:bottom w:val="none" w:sz="0" w:space="0" w:color="auto"/>
            <w:right w:val="none" w:sz="0" w:space="0" w:color="auto"/>
          </w:divBdr>
        </w:div>
        <w:div w:id="1021661740">
          <w:marLeft w:val="0"/>
          <w:marRight w:val="0"/>
          <w:marTop w:val="0"/>
          <w:marBottom w:val="0"/>
          <w:divBdr>
            <w:top w:val="none" w:sz="0" w:space="0" w:color="auto"/>
            <w:left w:val="none" w:sz="0" w:space="0" w:color="auto"/>
            <w:bottom w:val="none" w:sz="0" w:space="0" w:color="auto"/>
            <w:right w:val="none" w:sz="0" w:space="0" w:color="auto"/>
          </w:divBdr>
        </w:div>
        <w:div w:id="238177854">
          <w:marLeft w:val="0"/>
          <w:marRight w:val="0"/>
          <w:marTop w:val="0"/>
          <w:marBottom w:val="0"/>
          <w:divBdr>
            <w:top w:val="none" w:sz="0" w:space="0" w:color="auto"/>
            <w:left w:val="none" w:sz="0" w:space="0" w:color="auto"/>
            <w:bottom w:val="none" w:sz="0" w:space="0" w:color="auto"/>
            <w:right w:val="none" w:sz="0" w:space="0" w:color="auto"/>
          </w:divBdr>
        </w:div>
        <w:div w:id="1108542856">
          <w:marLeft w:val="0"/>
          <w:marRight w:val="0"/>
          <w:marTop w:val="0"/>
          <w:marBottom w:val="0"/>
          <w:divBdr>
            <w:top w:val="none" w:sz="0" w:space="0" w:color="auto"/>
            <w:left w:val="none" w:sz="0" w:space="0" w:color="auto"/>
            <w:bottom w:val="none" w:sz="0" w:space="0" w:color="auto"/>
            <w:right w:val="none" w:sz="0" w:space="0" w:color="auto"/>
          </w:divBdr>
        </w:div>
        <w:div w:id="975065681">
          <w:marLeft w:val="0"/>
          <w:marRight w:val="0"/>
          <w:marTop w:val="0"/>
          <w:marBottom w:val="0"/>
          <w:divBdr>
            <w:top w:val="none" w:sz="0" w:space="0" w:color="auto"/>
            <w:left w:val="none" w:sz="0" w:space="0" w:color="auto"/>
            <w:bottom w:val="none" w:sz="0" w:space="0" w:color="auto"/>
            <w:right w:val="none" w:sz="0" w:space="0" w:color="auto"/>
          </w:divBdr>
        </w:div>
        <w:div w:id="167671745">
          <w:marLeft w:val="0"/>
          <w:marRight w:val="0"/>
          <w:marTop w:val="0"/>
          <w:marBottom w:val="0"/>
          <w:divBdr>
            <w:top w:val="none" w:sz="0" w:space="0" w:color="auto"/>
            <w:left w:val="none" w:sz="0" w:space="0" w:color="auto"/>
            <w:bottom w:val="none" w:sz="0" w:space="0" w:color="auto"/>
            <w:right w:val="none" w:sz="0" w:space="0" w:color="auto"/>
          </w:divBdr>
        </w:div>
        <w:div w:id="1169516547">
          <w:marLeft w:val="0"/>
          <w:marRight w:val="0"/>
          <w:marTop w:val="0"/>
          <w:marBottom w:val="0"/>
          <w:divBdr>
            <w:top w:val="none" w:sz="0" w:space="0" w:color="auto"/>
            <w:left w:val="none" w:sz="0" w:space="0" w:color="auto"/>
            <w:bottom w:val="none" w:sz="0" w:space="0" w:color="auto"/>
            <w:right w:val="none" w:sz="0" w:space="0" w:color="auto"/>
          </w:divBdr>
        </w:div>
        <w:div w:id="1520074179">
          <w:marLeft w:val="0"/>
          <w:marRight w:val="0"/>
          <w:marTop w:val="0"/>
          <w:marBottom w:val="0"/>
          <w:divBdr>
            <w:top w:val="none" w:sz="0" w:space="0" w:color="auto"/>
            <w:left w:val="none" w:sz="0" w:space="0" w:color="auto"/>
            <w:bottom w:val="none" w:sz="0" w:space="0" w:color="auto"/>
            <w:right w:val="none" w:sz="0" w:space="0" w:color="auto"/>
          </w:divBdr>
        </w:div>
        <w:div w:id="1412192025">
          <w:marLeft w:val="0"/>
          <w:marRight w:val="0"/>
          <w:marTop w:val="0"/>
          <w:marBottom w:val="0"/>
          <w:divBdr>
            <w:top w:val="none" w:sz="0" w:space="0" w:color="auto"/>
            <w:left w:val="none" w:sz="0" w:space="0" w:color="auto"/>
            <w:bottom w:val="none" w:sz="0" w:space="0" w:color="auto"/>
            <w:right w:val="none" w:sz="0" w:space="0" w:color="auto"/>
          </w:divBdr>
        </w:div>
        <w:div w:id="51782911">
          <w:marLeft w:val="0"/>
          <w:marRight w:val="0"/>
          <w:marTop w:val="0"/>
          <w:marBottom w:val="0"/>
          <w:divBdr>
            <w:top w:val="none" w:sz="0" w:space="0" w:color="auto"/>
            <w:left w:val="none" w:sz="0" w:space="0" w:color="auto"/>
            <w:bottom w:val="none" w:sz="0" w:space="0" w:color="auto"/>
            <w:right w:val="none" w:sz="0" w:space="0" w:color="auto"/>
          </w:divBdr>
        </w:div>
        <w:div w:id="1854029748">
          <w:marLeft w:val="0"/>
          <w:marRight w:val="0"/>
          <w:marTop w:val="0"/>
          <w:marBottom w:val="0"/>
          <w:divBdr>
            <w:top w:val="none" w:sz="0" w:space="0" w:color="auto"/>
            <w:left w:val="none" w:sz="0" w:space="0" w:color="auto"/>
            <w:bottom w:val="none" w:sz="0" w:space="0" w:color="auto"/>
            <w:right w:val="none" w:sz="0" w:space="0" w:color="auto"/>
          </w:divBdr>
        </w:div>
        <w:div w:id="156725635">
          <w:marLeft w:val="0"/>
          <w:marRight w:val="0"/>
          <w:marTop w:val="0"/>
          <w:marBottom w:val="0"/>
          <w:divBdr>
            <w:top w:val="none" w:sz="0" w:space="0" w:color="auto"/>
            <w:left w:val="none" w:sz="0" w:space="0" w:color="auto"/>
            <w:bottom w:val="none" w:sz="0" w:space="0" w:color="auto"/>
            <w:right w:val="none" w:sz="0" w:space="0" w:color="auto"/>
          </w:divBdr>
        </w:div>
        <w:div w:id="1717386753">
          <w:marLeft w:val="0"/>
          <w:marRight w:val="0"/>
          <w:marTop w:val="0"/>
          <w:marBottom w:val="0"/>
          <w:divBdr>
            <w:top w:val="none" w:sz="0" w:space="0" w:color="auto"/>
            <w:left w:val="none" w:sz="0" w:space="0" w:color="auto"/>
            <w:bottom w:val="none" w:sz="0" w:space="0" w:color="auto"/>
            <w:right w:val="none" w:sz="0" w:space="0" w:color="auto"/>
          </w:divBdr>
        </w:div>
        <w:div w:id="1485972446">
          <w:marLeft w:val="0"/>
          <w:marRight w:val="0"/>
          <w:marTop w:val="0"/>
          <w:marBottom w:val="0"/>
          <w:divBdr>
            <w:top w:val="none" w:sz="0" w:space="0" w:color="auto"/>
            <w:left w:val="none" w:sz="0" w:space="0" w:color="auto"/>
            <w:bottom w:val="none" w:sz="0" w:space="0" w:color="auto"/>
            <w:right w:val="none" w:sz="0" w:space="0" w:color="auto"/>
          </w:divBdr>
        </w:div>
      </w:divsChild>
    </w:div>
    <w:div w:id="248659486">
      <w:bodyDiv w:val="1"/>
      <w:marLeft w:val="0"/>
      <w:marRight w:val="0"/>
      <w:marTop w:val="0"/>
      <w:marBottom w:val="0"/>
      <w:divBdr>
        <w:top w:val="none" w:sz="0" w:space="0" w:color="auto"/>
        <w:left w:val="none" w:sz="0" w:space="0" w:color="auto"/>
        <w:bottom w:val="none" w:sz="0" w:space="0" w:color="auto"/>
        <w:right w:val="none" w:sz="0" w:space="0" w:color="auto"/>
      </w:divBdr>
      <w:divsChild>
        <w:div w:id="343554723">
          <w:marLeft w:val="0"/>
          <w:marRight w:val="0"/>
          <w:marTop w:val="0"/>
          <w:marBottom w:val="0"/>
          <w:divBdr>
            <w:top w:val="none" w:sz="0" w:space="0" w:color="auto"/>
            <w:left w:val="none" w:sz="0" w:space="0" w:color="auto"/>
            <w:bottom w:val="none" w:sz="0" w:space="0" w:color="auto"/>
            <w:right w:val="none" w:sz="0" w:space="0" w:color="auto"/>
          </w:divBdr>
        </w:div>
        <w:div w:id="233903464">
          <w:marLeft w:val="0"/>
          <w:marRight w:val="0"/>
          <w:marTop w:val="0"/>
          <w:marBottom w:val="0"/>
          <w:divBdr>
            <w:top w:val="none" w:sz="0" w:space="0" w:color="auto"/>
            <w:left w:val="none" w:sz="0" w:space="0" w:color="auto"/>
            <w:bottom w:val="none" w:sz="0" w:space="0" w:color="auto"/>
            <w:right w:val="none" w:sz="0" w:space="0" w:color="auto"/>
          </w:divBdr>
        </w:div>
        <w:div w:id="1383944152">
          <w:marLeft w:val="0"/>
          <w:marRight w:val="0"/>
          <w:marTop w:val="0"/>
          <w:marBottom w:val="0"/>
          <w:divBdr>
            <w:top w:val="none" w:sz="0" w:space="0" w:color="auto"/>
            <w:left w:val="none" w:sz="0" w:space="0" w:color="auto"/>
            <w:bottom w:val="none" w:sz="0" w:space="0" w:color="auto"/>
            <w:right w:val="none" w:sz="0" w:space="0" w:color="auto"/>
          </w:divBdr>
        </w:div>
        <w:div w:id="594941663">
          <w:marLeft w:val="0"/>
          <w:marRight w:val="0"/>
          <w:marTop w:val="0"/>
          <w:marBottom w:val="0"/>
          <w:divBdr>
            <w:top w:val="none" w:sz="0" w:space="0" w:color="auto"/>
            <w:left w:val="none" w:sz="0" w:space="0" w:color="auto"/>
            <w:bottom w:val="none" w:sz="0" w:space="0" w:color="auto"/>
            <w:right w:val="none" w:sz="0" w:space="0" w:color="auto"/>
          </w:divBdr>
        </w:div>
        <w:div w:id="1706101836">
          <w:marLeft w:val="0"/>
          <w:marRight w:val="0"/>
          <w:marTop w:val="0"/>
          <w:marBottom w:val="0"/>
          <w:divBdr>
            <w:top w:val="none" w:sz="0" w:space="0" w:color="auto"/>
            <w:left w:val="none" w:sz="0" w:space="0" w:color="auto"/>
            <w:bottom w:val="none" w:sz="0" w:space="0" w:color="auto"/>
            <w:right w:val="none" w:sz="0" w:space="0" w:color="auto"/>
          </w:divBdr>
        </w:div>
        <w:div w:id="1115246690">
          <w:marLeft w:val="0"/>
          <w:marRight w:val="0"/>
          <w:marTop w:val="0"/>
          <w:marBottom w:val="0"/>
          <w:divBdr>
            <w:top w:val="none" w:sz="0" w:space="0" w:color="auto"/>
            <w:left w:val="none" w:sz="0" w:space="0" w:color="auto"/>
            <w:bottom w:val="none" w:sz="0" w:space="0" w:color="auto"/>
            <w:right w:val="none" w:sz="0" w:space="0" w:color="auto"/>
          </w:divBdr>
        </w:div>
        <w:div w:id="1735928748">
          <w:marLeft w:val="0"/>
          <w:marRight w:val="0"/>
          <w:marTop w:val="0"/>
          <w:marBottom w:val="0"/>
          <w:divBdr>
            <w:top w:val="none" w:sz="0" w:space="0" w:color="auto"/>
            <w:left w:val="none" w:sz="0" w:space="0" w:color="auto"/>
            <w:bottom w:val="none" w:sz="0" w:space="0" w:color="auto"/>
            <w:right w:val="none" w:sz="0" w:space="0" w:color="auto"/>
          </w:divBdr>
        </w:div>
        <w:div w:id="2144422634">
          <w:marLeft w:val="0"/>
          <w:marRight w:val="0"/>
          <w:marTop w:val="0"/>
          <w:marBottom w:val="0"/>
          <w:divBdr>
            <w:top w:val="none" w:sz="0" w:space="0" w:color="auto"/>
            <w:left w:val="none" w:sz="0" w:space="0" w:color="auto"/>
            <w:bottom w:val="none" w:sz="0" w:space="0" w:color="auto"/>
            <w:right w:val="none" w:sz="0" w:space="0" w:color="auto"/>
          </w:divBdr>
        </w:div>
        <w:div w:id="586186423">
          <w:marLeft w:val="0"/>
          <w:marRight w:val="0"/>
          <w:marTop w:val="0"/>
          <w:marBottom w:val="0"/>
          <w:divBdr>
            <w:top w:val="none" w:sz="0" w:space="0" w:color="auto"/>
            <w:left w:val="none" w:sz="0" w:space="0" w:color="auto"/>
            <w:bottom w:val="none" w:sz="0" w:space="0" w:color="auto"/>
            <w:right w:val="none" w:sz="0" w:space="0" w:color="auto"/>
          </w:divBdr>
        </w:div>
        <w:div w:id="1839076535">
          <w:marLeft w:val="0"/>
          <w:marRight w:val="0"/>
          <w:marTop w:val="0"/>
          <w:marBottom w:val="0"/>
          <w:divBdr>
            <w:top w:val="none" w:sz="0" w:space="0" w:color="auto"/>
            <w:left w:val="none" w:sz="0" w:space="0" w:color="auto"/>
            <w:bottom w:val="none" w:sz="0" w:space="0" w:color="auto"/>
            <w:right w:val="none" w:sz="0" w:space="0" w:color="auto"/>
          </w:divBdr>
        </w:div>
        <w:div w:id="772435095">
          <w:marLeft w:val="0"/>
          <w:marRight w:val="0"/>
          <w:marTop w:val="0"/>
          <w:marBottom w:val="0"/>
          <w:divBdr>
            <w:top w:val="none" w:sz="0" w:space="0" w:color="auto"/>
            <w:left w:val="none" w:sz="0" w:space="0" w:color="auto"/>
            <w:bottom w:val="none" w:sz="0" w:space="0" w:color="auto"/>
            <w:right w:val="none" w:sz="0" w:space="0" w:color="auto"/>
          </w:divBdr>
        </w:div>
        <w:div w:id="1929265995">
          <w:marLeft w:val="0"/>
          <w:marRight w:val="0"/>
          <w:marTop w:val="0"/>
          <w:marBottom w:val="0"/>
          <w:divBdr>
            <w:top w:val="none" w:sz="0" w:space="0" w:color="auto"/>
            <w:left w:val="none" w:sz="0" w:space="0" w:color="auto"/>
            <w:bottom w:val="none" w:sz="0" w:space="0" w:color="auto"/>
            <w:right w:val="none" w:sz="0" w:space="0" w:color="auto"/>
          </w:divBdr>
        </w:div>
        <w:div w:id="695082282">
          <w:marLeft w:val="0"/>
          <w:marRight w:val="0"/>
          <w:marTop w:val="0"/>
          <w:marBottom w:val="0"/>
          <w:divBdr>
            <w:top w:val="none" w:sz="0" w:space="0" w:color="auto"/>
            <w:left w:val="none" w:sz="0" w:space="0" w:color="auto"/>
            <w:bottom w:val="none" w:sz="0" w:space="0" w:color="auto"/>
            <w:right w:val="none" w:sz="0" w:space="0" w:color="auto"/>
          </w:divBdr>
        </w:div>
        <w:div w:id="1588271447">
          <w:marLeft w:val="0"/>
          <w:marRight w:val="0"/>
          <w:marTop w:val="0"/>
          <w:marBottom w:val="0"/>
          <w:divBdr>
            <w:top w:val="none" w:sz="0" w:space="0" w:color="auto"/>
            <w:left w:val="none" w:sz="0" w:space="0" w:color="auto"/>
            <w:bottom w:val="none" w:sz="0" w:space="0" w:color="auto"/>
            <w:right w:val="none" w:sz="0" w:space="0" w:color="auto"/>
          </w:divBdr>
        </w:div>
        <w:div w:id="694382157">
          <w:marLeft w:val="0"/>
          <w:marRight w:val="0"/>
          <w:marTop w:val="0"/>
          <w:marBottom w:val="0"/>
          <w:divBdr>
            <w:top w:val="none" w:sz="0" w:space="0" w:color="auto"/>
            <w:left w:val="none" w:sz="0" w:space="0" w:color="auto"/>
            <w:bottom w:val="none" w:sz="0" w:space="0" w:color="auto"/>
            <w:right w:val="none" w:sz="0" w:space="0" w:color="auto"/>
          </w:divBdr>
        </w:div>
        <w:div w:id="962227648">
          <w:marLeft w:val="0"/>
          <w:marRight w:val="0"/>
          <w:marTop w:val="0"/>
          <w:marBottom w:val="0"/>
          <w:divBdr>
            <w:top w:val="none" w:sz="0" w:space="0" w:color="auto"/>
            <w:left w:val="none" w:sz="0" w:space="0" w:color="auto"/>
            <w:bottom w:val="none" w:sz="0" w:space="0" w:color="auto"/>
            <w:right w:val="none" w:sz="0" w:space="0" w:color="auto"/>
          </w:divBdr>
        </w:div>
        <w:div w:id="379020639">
          <w:marLeft w:val="0"/>
          <w:marRight w:val="0"/>
          <w:marTop w:val="0"/>
          <w:marBottom w:val="0"/>
          <w:divBdr>
            <w:top w:val="none" w:sz="0" w:space="0" w:color="auto"/>
            <w:left w:val="none" w:sz="0" w:space="0" w:color="auto"/>
            <w:bottom w:val="none" w:sz="0" w:space="0" w:color="auto"/>
            <w:right w:val="none" w:sz="0" w:space="0" w:color="auto"/>
          </w:divBdr>
        </w:div>
        <w:div w:id="431173837">
          <w:marLeft w:val="0"/>
          <w:marRight w:val="0"/>
          <w:marTop w:val="0"/>
          <w:marBottom w:val="0"/>
          <w:divBdr>
            <w:top w:val="none" w:sz="0" w:space="0" w:color="auto"/>
            <w:left w:val="none" w:sz="0" w:space="0" w:color="auto"/>
            <w:bottom w:val="none" w:sz="0" w:space="0" w:color="auto"/>
            <w:right w:val="none" w:sz="0" w:space="0" w:color="auto"/>
          </w:divBdr>
        </w:div>
        <w:div w:id="965114202">
          <w:marLeft w:val="0"/>
          <w:marRight w:val="0"/>
          <w:marTop w:val="0"/>
          <w:marBottom w:val="0"/>
          <w:divBdr>
            <w:top w:val="none" w:sz="0" w:space="0" w:color="auto"/>
            <w:left w:val="none" w:sz="0" w:space="0" w:color="auto"/>
            <w:bottom w:val="none" w:sz="0" w:space="0" w:color="auto"/>
            <w:right w:val="none" w:sz="0" w:space="0" w:color="auto"/>
          </w:divBdr>
        </w:div>
        <w:div w:id="283392074">
          <w:marLeft w:val="0"/>
          <w:marRight w:val="0"/>
          <w:marTop w:val="0"/>
          <w:marBottom w:val="0"/>
          <w:divBdr>
            <w:top w:val="none" w:sz="0" w:space="0" w:color="auto"/>
            <w:left w:val="none" w:sz="0" w:space="0" w:color="auto"/>
            <w:bottom w:val="none" w:sz="0" w:space="0" w:color="auto"/>
            <w:right w:val="none" w:sz="0" w:space="0" w:color="auto"/>
          </w:divBdr>
        </w:div>
        <w:div w:id="430013252">
          <w:marLeft w:val="0"/>
          <w:marRight w:val="0"/>
          <w:marTop w:val="0"/>
          <w:marBottom w:val="0"/>
          <w:divBdr>
            <w:top w:val="none" w:sz="0" w:space="0" w:color="auto"/>
            <w:left w:val="none" w:sz="0" w:space="0" w:color="auto"/>
            <w:bottom w:val="none" w:sz="0" w:space="0" w:color="auto"/>
            <w:right w:val="none" w:sz="0" w:space="0" w:color="auto"/>
          </w:divBdr>
        </w:div>
        <w:div w:id="405150723">
          <w:marLeft w:val="0"/>
          <w:marRight w:val="0"/>
          <w:marTop w:val="0"/>
          <w:marBottom w:val="0"/>
          <w:divBdr>
            <w:top w:val="none" w:sz="0" w:space="0" w:color="auto"/>
            <w:left w:val="none" w:sz="0" w:space="0" w:color="auto"/>
            <w:bottom w:val="none" w:sz="0" w:space="0" w:color="auto"/>
            <w:right w:val="none" w:sz="0" w:space="0" w:color="auto"/>
          </w:divBdr>
        </w:div>
        <w:div w:id="545070945">
          <w:marLeft w:val="0"/>
          <w:marRight w:val="0"/>
          <w:marTop w:val="0"/>
          <w:marBottom w:val="0"/>
          <w:divBdr>
            <w:top w:val="none" w:sz="0" w:space="0" w:color="auto"/>
            <w:left w:val="none" w:sz="0" w:space="0" w:color="auto"/>
            <w:bottom w:val="none" w:sz="0" w:space="0" w:color="auto"/>
            <w:right w:val="none" w:sz="0" w:space="0" w:color="auto"/>
          </w:divBdr>
        </w:div>
        <w:div w:id="1738092291">
          <w:marLeft w:val="0"/>
          <w:marRight w:val="0"/>
          <w:marTop w:val="0"/>
          <w:marBottom w:val="0"/>
          <w:divBdr>
            <w:top w:val="none" w:sz="0" w:space="0" w:color="auto"/>
            <w:left w:val="none" w:sz="0" w:space="0" w:color="auto"/>
            <w:bottom w:val="none" w:sz="0" w:space="0" w:color="auto"/>
            <w:right w:val="none" w:sz="0" w:space="0" w:color="auto"/>
          </w:divBdr>
        </w:div>
        <w:div w:id="532033673">
          <w:marLeft w:val="0"/>
          <w:marRight w:val="0"/>
          <w:marTop w:val="0"/>
          <w:marBottom w:val="0"/>
          <w:divBdr>
            <w:top w:val="none" w:sz="0" w:space="0" w:color="auto"/>
            <w:left w:val="none" w:sz="0" w:space="0" w:color="auto"/>
            <w:bottom w:val="none" w:sz="0" w:space="0" w:color="auto"/>
            <w:right w:val="none" w:sz="0" w:space="0" w:color="auto"/>
          </w:divBdr>
        </w:div>
      </w:divsChild>
    </w:div>
    <w:div w:id="293414189">
      <w:bodyDiv w:val="1"/>
      <w:marLeft w:val="0"/>
      <w:marRight w:val="0"/>
      <w:marTop w:val="0"/>
      <w:marBottom w:val="0"/>
      <w:divBdr>
        <w:top w:val="none" w:sz="0" w:space="0" w:color="auto"/>
        <w:left w:val="none" w:sz="0" w:space="0" w:color="auto"/>
        <w:bottom w:val="none" w:sz="0" w:space="0" w:color="auto"/>
        <w:right w:val="none" w:sz="0" w:space="0" w:color="auto"/>
      </w:divBdr>
      <w:divsChild>
        <w:div w:id="1085684015">
          <w:marLeft w:val="0"/>
          <w:marRight w:val="0"/>
          <w:marTop w:val="0"/>
          <w:marBottom w:val="0"/>
          <w:divBdr>
            <w:top w:val="none" w:sz="0" w:space="0" w:color="auto"/>
            <w:left w:val="none" w:sz="0" w:space="0" w:color="auto"/>
            <w:bottom w:val="none" w:sz="0" w:space="0" w:color="auto"/>
            <w:right w:val="none" w:sz="0" w:space="0" w:color="auto"/>
          </w:divBdr>
        </w:div>
        <w:div w:id="1690909074">
          <w:marLeft w:val="0"/>
          <w:marRight w:val="0"/>
          <w:marTop w:val="0"/>
          <w:marBottom w:val="0"/>
          <w:divBdr>
            <w:top w:val="none" w:sz="0" w:space="0" w:color="auto"/>
            <w:left w:val="none" w:sz="0" w:space="0" w:color="auto"/>
            <w:bottom w:val="none" w:sz="0" w:space="0" w:color="auto"/>
            <w:right w:val="none" w:sz="0" w:space="0" w:color="auto"/>
          </w:divBdr>
        </w:div>
        <w:div w:id="675184362">
          <w:marLeft w:val="0"/>
          <w:marRight w:val="0"/>
          <w:marTop w:val="0"/>
          <w:marBottom w:val="0"/>
          <w:divBdr>
            <w:top w:val="none" w:sz="0" w:space="0" w:color="auto"/>
            <w:left w:val="none" w:sz="0" w:space="0" w:color="auto"/>
            <w:bottom w:val="none" w:sz="0" w:space="0" w:color="auto"/>
            <w:right w:val="none" w:sz="0" w:space="0" w:color="auto"/>
          </w:divBdr>
        </w:div>
        <w:div w:id="63459574">
          <w:marLeft w:val="0"/>
          <w:marRight w:val="0"/>
          <w:marTop w:val="0"/>
          <w:marBottom w:val="0"/>
          <w:divBdr>
            <w:top w:val="none" w:sz="0" w:space="0" w:color="auto"/>
            <w:left w:val="none" w:sz="0" w:space="0" w:color="auto"/>
            <w:bottom w:val="none" w:sz="0" w:space="0" w:color="auto"/>
            <w:right w:val="none" w:sz="0" w:space="0" w:color="auto"/>
          </w:divBdr>
        </w:div>
        <w:div w:id="174268550">
          <w:marLeft w:val="0"/>
          <w:marRight w:val="0"/>
          <w:marTop w:val="0"/>
          <w:marBottom w:val="0"/>
          <w:divBdr>
            <w:top w:val="none" w:sz="0" w:space="0" w:color="auto"/>
            <w:left w:val="none" w:sz="0" w:space="0" w:color="auto"/>
            <w:bottom w:val="none" w:sz="0" w:space="0" w:color="auto"/>
            <w:right w:val="none" w:sz="0" w:space="0" w:color="auto"/>
          </w:divBdr>
        </w:div>
        <w:div w:id="1484659276">
          <w:marLeft w:val="0"/>
          <w:marRight w:val="0"/>
          <w:marTop w:val="0"/>
          <w:marBottom w:val="0"/>
          <w:divBdr>
            <w:top w:val="none" w:sz="0" w:space="0" w:color="auto"/>
            <w:left w:val="none" w:sz="0" w:space="0" w:color="auto"/>
            <w:bottom w:val="none" w:sz="0" w:space="0" w:color="auto"/>
            <w:right w:val="none" w:sz="0" w:space="0" w:color="auto"/>
          </w:divBdr>
        </w:div>
        <w:div w:id="1500387703">
          <w:marLeft w:val="0"/>
          <w:marRight w:val="0"/>
          <w:marTop w:val="0"/>
          <w:marBottom w:val="0"/>
          <w:divBdr>
            <w:top w:val="none" w:sz="0" w:space="0" w:color="auto"/>
            <w:left w:val="none" w:sz="0" w:space="0" w:color="auto"/>
            <w:bottom w:val="none" w:sz="0" w:space="0" w:color="auto"/>
            <w:right w:val="none" w:sz="0" w:space="0" w:color="auto"/>
          </w:divBdr>
        </w:div>
        <w:div w:id="2034646103">
          <w:marLeft w:val="0"/>
          <w:marRight w:val="0"/>
          <w:marTop w:val="0"/>
          <w:marBottom w:val="0"/>
          <w:divBdr>
            <w:top w:val="none" w:sz="0" w:space="0" w:color="auto"/>
            <w:left w:val="none" w:sz="0" w:space="0" w:color="auto"/>
            <w:bottom w:val="none" w:sz="0" w:space="0" w:color="auto"/>
            <w:right w:val="none" w:sz="0" w:space="0" w:color="auto"/>
          </w:divBdr>
        </w:div>
        <w:div w:id="1625690269">
          <w:marLeft w:val="0"/>
          <w:marRight w:val="0"/>
          <w:marTop w:val="0"/>
          <w:marBottom w:val="0"/>
          <w:divBdr>
            <w:top w:val="none" w:sz="0" w:space="0" w:color="auto"/>
            <w:left w:val="none" w:sz="0" w:space="0" w:color="auto"/>
            <w:bottom w:val="none" w:sz="0" w:space="0" w:color="auto"/>
            <w:right w:val="none" w:sz="0" w:space="0" w:color="auto"/>
          </w:divBdr>
        </w:div>
        <w:div w:id="1867596302">
          <w:marLeft w:val="0"/>
          <w:marRight w:val="0"/>
          <w:marTop w:val="0"/>
          <w:marBottom w:val="0"/>
          <w:divBdr>
            <w:top w:val="none" w:sz="0" w:space="0" w:color="auto"/>
            <w:left w:val="none" w:sz="0" w:space="0" w:color="auto"/>
            <w:bottom w:val="none" w:sz="0" w:space="0" w:color="auto"/>
            <w:right w:val="none" w:sz="0" w:space="0" w:color="auto"/>
          </w:divBdr>
        </w:div>
        <w:div w:id="714813701">
          <w:marLeft w:val="0"/>
          <w:marRight w:val="0"/>
          <w:marTop w:val="0"/>
          <w:marBottom w:val="0"/>
          <w:divBdr>
            <w:top w:val="none" w:sz="0" w:space="0" w:color="auto"/>
            <w:left w:val="none" w:sz="0" w:space="0" w:color="auto"/>
            <w:bottom w:val="none" w:sz="0" w:space="0" w:color="auto"/>
            <w:right w:val="none" w:sz="0" w:space="0" w:color="auto"/>
          </w:divBdr>
        </w:div>
        <w:div w:id="834958952">
          <w:marLeft w:val="0"/>
          <w:marRight w:val="0"/>
          <w:marTop w:val="0"/>
          <w:marBottom w:val="0"/>
          <w:divBdr>
            <w:top w:val="none" w:sz="0" w:space="0" w:color="auto"/>
            <w:left w:val="none" w:sz="0" w:space="0" w:color="auto"/>
            <w:bottom w:val="none" w:sz="0" w:space="0" w:color="auto"/>
            <w:right w:val="none" w:sz="0" w:space="0" w:color="auto"/>
          </w:divBdr>
        </w:div>
      </w:divsChild>
    </w:div>
    <w:div w:id="325128548">
      <w:bodyDiv w:val="1"/>
      <w:marLeft w:val="0"/>
      <w:marRight w:val="0"/>
      <w:marTop w:val="0"/>
      <w:marBottom w:val="0"/>
      <w:divBdr>
        <w:top w:val="none" w:sz="0" w:space="0" w:color="auto"/>
        <w:left w:val="none" w:sz="0" w:space="0" w:color="auto"/>
        <w:bottom w:val="none" w:sz="0" w:space="0" w:color="auto"/>
        <w:right w:val="none" w:sz="0" w:space="0" w:color="auto"/>
      </w:divBdr>
      <w:divsChild>
        <w:div w:id="1333333903">
          <w:marLeft w:val="0"/>
          <w:marRight w:val="0"/>
          <w:marTop w:val="0"/>
          <w:marBottom w:val="0"/>
          <w:divBdr>
            <w:top w:val="none" w:sz="0" w:space="0" w:color="auto"/>
            <w:left w:val="none" w:sz="0" w:space="0" w:color="auto"/>
            <w:bottom w:val="none" w:sz="0" w:space="0" w:color="auto"/>
            <w:right w:val="none" w:sz="0" w:space="0" w:color="auto"/>
          </w:divBdr>
        </w:div>
        <w:div w:id="1835561306">
          <w:marLeft w:val="0"/>
          <w:marRight w:val="0"/>
          <w:marTop w:val="0"/>
          <w:marBottom w:val="0"/>
          <w:divBdr>
            <w:top w:val="none" w:sz="0" w:space="0" w:color="auto"/>
            <w:left w:val="none" w:sz="0" w:space="0" w:color="auto"/>
            <w:bottom w:val="none" w:sz="0" w:space="0" w:color="auto"/>
            <w:right w:val="none" w:sz="0" w:space="0" w:color="auto"/>
          </w:divBdr>
        </w:div>
        <w:div w:id="554312105">
          <w:marLeft w:val="0"/>
          <w:marRight w:val="0"/>
          <w:marTop w:val="0"/>
          <w:marBottom w:val="0"/>
          <w:divBdr>
            <w:top w:val="none" w:sz="0" w:space="0" w:color="auto"/>
            <w:left w:val="none" w:sz="0" w:space="0" w:color="auto"/>
            <w:bottom w:val="none" w:sz="0" w:space="0" w:color="auto"/>
            <w:right w:val="none" w:sz="0" w:space="0" w:color="auto"/>
          </w:divBdr>
        </w:div>
        <w:div w:id="1566987645">
          <w:marLeft w:val="0"/>
          <w:marRight w:val="0"/>
          <w:marTop w:val="0"/>
          <w:marBottom w:val="0"/>
          <w:divBdr>
            <w:top w:val="none" w:sz="0" w:space="0" w:color="auto"/>
            <w:left w:val="none" w:sz="0" w:space="0" w:color="auto"/>
            <w:bottom w:val="none" w:sz="0" w:space="0" w:color="auto"/>
            <w:right w:val="none" w:sz="0" w:space="0" w:color="auto"/>
          </w:divBdr>
        </w:div>
        <w:div w:id="994915494">
          <w:marLeft w:val="0"/>
          <w:marRight w:val="0"/>
          <w:marTop w:val="0"/>
          <w:marBottom w:val="0"/>
          <w:divBdr>
            <w:top w:val="none" w:sz="0" w:space="0" w:color="auto"/>
            <w:left w:val="none" w:sz="0" w:space="0" w:color="auto"/>
            <w:bottom w:val="none" w:sz="0" w:space="0" w:color="auto"/>
            <w:right w:val="none" w:sz="0" w:space="0" w:color="auto"/>
          </w:divBdr>
        </w:div>
        <w:div w:id="1513951503">
          <w:marLeft w:val="0"/>
          <w:marRight w:val="0"/>
          <w:marTop w:val="0"/>
          <w:marBottom w:val="0"/>
          <w:divBdr>
            <w:top w:val="none" w:sz="0" w:space="0" w:color="auto"/>
            <w:left w:val="none" w:sz="0" w:space="0" w:color="auto"/>
            <w:bottom w:val="none" w:sz="0" w:space="0" w:color="auto"/>
            <w:right w:val="none" w:sz="0" w:space="0" w:color="auto"/>
          </w:divBdr>
        </w:div>
        <w:div w:id="1860729084">
          <w:marLeft w:val="0"/>
          <w:marRight w:val="0"/>
          <w:marTop w:val="0"/>
          <w:marBottom w:val="0"/>
          <w:divBdr>
            <w:top w:val="none" w:sz="0" w:space="0" w:color="auto"/>
            <w:left w:val="none" w:sz="0" w:space="0" w:color="auto"/>
            <w:bottom w:val="none" w:sz="0" w:space="0" w:color="auto"/>
            <w:right w:val="none" w:sz="0" w:space="0" w:color="auto"/>
          </w:divBdr>
        </w:div>
      </w:divsChild>
    </w:div>
    <w:div w:id="328024018">
      <w:bodyDiv w:val="1"/>
      <w:marLeft w:val="0"/>
      <w:marRight w:val="0"/>
      <w:marTop w:val="0"/>
      <w:marBottom w:val="0"/>
      <w:divBdr>
        <w:top w:val="none" w:sz="0" w:space="0" w:color="auto"/>
        <w:left w:val="none" w:sz="0" w:space="0" w:color="auto"/>
        <w:bottom w:val="none" w:sz="0" w:space="0" w:color="auto"/>
        <w:right w:val="none" w:sz="0" w:space="0" w:color="auto"/>
      </w:divBdr>
      <w:divsChild>
        <w:div w:id="1725443827">
          <w:marLeft w:val="0"/>
          <w:marRight w:val="0"/>
          <w:marTop w:val="0"/>
          <w:marBottom w:val="0"/>
          <w:divBdr>
            <w:top w:val="none" w:sz="0" w:space="0" w:color="auto"/>
            <w:left w:val="none" w:sz="0" w:space="0" w:color="auto"/>
            <w:bottom w:val="none" w:sz="0" w:space="0" w:color="auto"/>
            <w:right w:val="none" w:sz="0" w:space="0" w:color="auto"/>
          </w:divBdr>
        </w:div>
        <w:div w:id="972322770">
          <w:marLeft w:val="0"/>
          <w:marRight w:val="0"/>
          <w:marTop w:val="0"/>
          <w:marBottom w:val="0"/>
          <w:divBdr>
            <w:top w:val="none" w:sz="0" w:space="0" w:color="auto"/>
            <w:left w:val="none" w:sz="0" w:space="0" w:color="auto"/>
            <w:bottom w:val="none" w:sz="0" w:space="0" w:color="auto"/>
            <w:right w:val="none" w:sz="0" w:space="0" w:color="auto"/>
          </w:divBdr>
        </w:div>
        <w:div w:id="1554077336">
          <w:marLeft w:val="0"/>
          <w:marRight w:val="0"/>
          <w:marTop w:val="0"/>
          <w:marBottom w:val="0"/>
          <w:divBdr>
            <w:top w:val="none" w:sz="0" w:space="0" w:color="auto"/>
            <w:left w:val="none" w:sz="0" w:space="0" w:color="auto"/>
            <w:bottom w:val="none" w:sz="0" w:space="0" w:color="auto"/>
            <w:right w:val="none" w:sz="0" w:space="0" w:color="auto"/>
          </w:divBdr>
        </w:div>
        <w:div w:id="416026552">
          <w:marLeft w:val="0"/>
          <w:marRight w:val="0"/>
          <w:marTop w:val="0"/>
          <w:marBottom w:val="0"/>
          <w:divBdr>
            <w:top w:val="none" w:sz="0" w:space="0" w:color="auto"/>
            <w:left w:val="none" w:sz="0" w:space="0" w:color="auto"/>
            <w:bottom w:val="none" w:sz="0" w:space="0" w:color="auto"/>
            <w:right w:val="none" w:sz="0" w:space="0" w:color="auto"/>
          </w:divBdr>
        </w:div>
      </w:divsChild>
    </w:div>
    <w:div w:id="386026697">
      <w:bodyDiv w:val="1"/>
      <w:marLeft w:val="0"/>
      <w:marRight w:val="0"/>
      <w:marTop w:val="0"/>
      <w:marBottom w:val="0"/>
      <w:divBdr>
        <w:top w:val="none" w:sz="0" w:space="0" w:color="auto"/>
        <w:left w:val="none" w:sz="0" w:space="0" w:color="auto"/>
        <w:bottom w:val="none" w:sz="0" w:space="0" w:color="auto"/>
        <w:right w:val="none" w:sz="0" w:space="0" w:color="auto"/>
      </w:divBdr>
      <w:divsChild>
        <w:div w:id="1079063636">
          <w:marLeft w:val="0"/>
          <w:marRight w:val="0"/>
          <w:marTop w:val="0"/>
          <w:marBottom w:val="0"/>
          <w:divBdr>
            <w:top w:val="none" w:sz="0" w:space="0" w:color="auto"/>
            <w:left w:val="none" w:sz="0" w:space="0" w:color="auto"/>
            <w:bottom w:val="none" w:sz="0" w:space="0" w:color="auto"/>
            <w:right w:val="none" w:sz="0" w:space="0" w:color="auto"/>
          </w:divBdr>
        </w:div>
        <w:div w:id="553589015">
          <w:marLeft w:val="0"/>
          <w:marRight w:val="0"/>
          <w:marTop w:val="0"/>
          <w:marBottom w:val="0"/>
          <w:divBdr>
            <w:top w:val="none" w:sz="0" w:space="0" w:color="auto"/>
            <w:left w:val="none" w:sz="0" w:space="0" w:color="auto"/>
            <w:bottom w:val="none" w:sz="0" w:space="0" w:color="auto"/>
            <w:right w:val="none" w:sz="0" w:space="0" w:color="auto"/>
          </w:divBdr>
        </w:div>
      </w:divsChild>
    </w:div>
    <w:div w:id="414940472">
      <w:bodyDiv w:val="1"/>
      <w:marLeft w:val="0"/>
      <w:marRight w:val="0"/>
      <w:marTop w:val="0"/>
      <w:marBottom w:val="0"/>
      <w:divBdr>
        <w:top w:val="none" w:sz="0" w:space="0" w:color="auto"/>
        <w:left w:val="none" w:sz="0" w:space="0" w:color="auto"/>
        <w:bottom w:val="none" w:sz="0" w:space="0" w:color="auto"/>
        <w:right w:val="none" w:sz="0" w:space="0" w:color="auto"/>
      </w:divBdr>
      <w:divsChild>
        <w:div w:id="851797527">
          <w:marLeft w:val="0"/>
          <w:marRight w:val="0"/>
          <w:marTop w:val="0"/>
          <w:marBottom w:val="0"/>
          <w:divBdr>
            <w:top w:val="none" w:sz="0" w:space="0" w:color="auto"/>
            <w:left w:val="none" w:sz="0" w:space="0" w:color="auto"/>
            <w:bottom w:val="none" w:sz="0" w:space="0" w:color="auto"/>
            <w:right w:val="none" w:sz="0" w:space="0" w:color="auto"/>
          </w:divBdr>
        </w:div>
        <w:div w:id="927037318">
          <w:marLeft w:val="0"/>
          <w:marRight w:val="0"/>
          <w:marTop w:val="0"/>
          <w:marBottom w:val="0"/>
          <w:divBdr>
            <w:top w:val="none" w:sz="0" w:space="0" w:color="auto"/>
            <w:left w:val="none" w:sz="0" w:space="0" w:color="auto"/>
            <w:bottom w:val="none" w:sz="0" w:space="0" w:color="auto"/>
            <w:right w:val="none" w:sz="0" w:space="0" w:color="auto"/>
          </w:divBdr>
        </w:div>
        <w:div w:id="2114858539">
          <w:marLeft w:val="0"/>
          <w:marRight w:val="0"/>
          <w:marTop w:val="0"/>
          <w:marBottom w:val="0"/>
          <w:divBdr>
            <w:top w:val="none" w:sz="0" w:space="0" w:color="auto"/>
            <w:left w:val="none" w:sz="0" w:space="0" w:color="auto"/>
            <w:bottom w:val="none" w:sz="0" w:space="0" w:color="auto"/>
            <w:right w:val="none" w:sz="0" w:space="0" w:color="auto"/>
          </w:divBdr>
        </w:div>
        <w:div w:id="892082425">
          <w:marLeft w:val="0"/>
          <w:marRight w:val="0"/>
          <w:marTop w:val="0"/>
          <w:marBottom w:val="0"/>
          <w:divBdr>
            <w:top w:val="none" w:sz="0" w:space="0" w:color="auto"/>
            <w:left w:val="none" w:sz="0" w:space="0" w:color="auto"/>
            <w:bottom w:val="none" w:sz="0" w:space="0" w:color="auto"/>
            <w:right w:val="none" w:sz="0" w:space="0" w:color="auto"/>
          </w:divBdr>
        </w:div>
        <w:div w:id="268049427">
          <w:marLeft w:val="0"/>
          <w:marRight w:val="0"/>
          <w:marTop w:val="0"/>
          <w:marBottom w:val="0"/>
          <w:divBdr>
            <w:top w:val="none" w:sz="0" w:space="0" w:color="auto"/>
            <w:left w:val="none" w:sz="0" w:space="0" w:color="auto"/>
            <w:bottom w:val="none" w:sz="0" w:space="0" w:color="auto"/>
            <w:right w:val="none" w:sz="0" w:space="0" w:color="auto"/>
          </w:divBdr>
        </w:div>
        <w:div w:id="404493738">
          <w:marLeft w:val="0"/>
          <w:marRight w:val="0"/>
          <w:marTop w:val="0"/>
          <w:marBottom w:val="0"/>
          <w:divBdr>
            <w:top w:val="none" w:sz="0" w:space="0" w:color="auto"/>
            <w:left w:val="none" w:sz="0" w:space="0" w:color="auto"/>
            <w:bottom w:val="none" w:sz="0" w:space="0" w:color="auto"/>
            <w:right w:val="none" w:sz="0" w:space="0" w:color="auto"/>
          </w:divBdr>
        </w:div>
        <w:div w:id="691496921">
          <w:marLeft w:val="0"/>
          <w:marRight w:val="0"/>
          <w:marTop w:val="0"/>
          <w:marBottom w:val="0"/>
          <w:divBdr>
            <w:top w:val="none" w:sz="0" w:space="0" w:color="auto"/>
            <w:left w:val="none" w:sz="0" w:space="0" w:color="auto"/>
            <w:bottom w:val="none" w:sz="0" w:space="0" w:color="auto"/>
            <w:right w:val="none" w:sz="0" w:space="0" w:color="auto"/>
          </w:divBdr>
        </w:div>
        <w:div w:id="240725949">
          <w:marLeft w:val="0"/>
          <w:marRight w:val="0"/>
          <w:marTop w:val="0"/>
          <w:marBottom w:val="0"/>
          <w:divBdr>
            <w:top w:val="none" w:sz="0" w:space="0" w:color="auto"/>
            <w:left w:val="none" w:sz="0" w:space="0" w:color="auto"/>
            <w:bottom w:val="none" w:sz="0" w:space="0" w:color="auto"/>
            <w:right w:val="none" w:sz="0" w:space="0" w:color="auto"/>
          </w:divBdr>
        </w:div>
        <w:div w:id="230315504">
          <w:marLeft w:val="0"/>
          <w:marRight w:val="0"/>
          <w:marTop w:val="0"/>
          <w:marBottom w:val="0"/>
          <w:divBdr>
            <w:top w:val="none" w:sz="0" w:space="0" w:color="auto"/>
            <w:left w:val="none" w:sz="0" w:space="0" w:color="auto"/>
            <w:bottom w:val="none" w:sz="0" w:space="0" w:color="auto"/>
            <w:right w:val="none" w:sz="0" w:space="0" w:color="auto"/>
          </w:divBdr>
        </w:div>
        <w:div w:id="2128036668">
          <w:marLeft w:val="0"/>
          <w:marRight w:val="0"/>
          <w:marTop w:val="0"/>
          <w:marBottom w:val="0"/>
          <w:divBdr>
            <w:top w:val="none" w:sz="0" w:space="0" w:color="auto"/>
            <w:left w:val="none" w:sz="0" w:space="0" w:color="auto"/>
            <w:bottom w:val="none" w:sz="0" w:space="0" w:color="auto"/>
            <w:right w:val="none" w:sz="0" w:space="0" w:color="auto"/>
          </w:divBdr>
        </w:div>
        <w:div w:id="59527323">
          <w:marLeft w:val="0"/>
          <w:marRight w:val="0"/>
          <w:marTop w:val="0"/>
          <w:marBottom w:val="0"/>
          <w:divBdr>
            <w:top w:val="none" w:sz="0" w:space="0" w:color="auto"/>
            <w:left w:val="none" w:sz="0" w:space="0" w:color="auto"/>
            <w:bottom w:val="none" w:sz="0" w:space="0" w:color="auto"/>
            <w:right w:val="none" w:sz="0" w:space="0" w:color="auto"/>
          </w:divBdr>
        </w:div>
        <w:div w:id="1901592686">
          <w:marLeft w:val="0"/>
          <w:marRight w:val="0"/>
          <w:marTop w:val="0"/>
          <w:marBottom w:val="0"/>
          <w:divBdr>
            <w:top w:val="none" w:sz="0" w:space="0" w:color="auto"/>
            <w:left w:val="none" w:sz="0" w:space="0" w:color="auto"/>
            <w:bottom w:val="none" w:sz="0" w:space="0" w:color="auto"/>
            <w:right w:val="none" w:sz="0" w:space="0" w:color="auto"/>
          </w:divBdr>
        </w:div>
        <w:div w:id="187333708">
          <w:marLeft w:val="0"/>
          <w:marRight w:val="0"/>
          <w:marTop w:val="0"/>
          <w:marBottom w:val="0"/>
          <w:divBdr>
            <w:top w:val="none" w:sz="0" w:space="0" w:color="auto"/>
            <w:left w:val="none" w:sz="0" w:space="0" w:color="auto"/>
            <w:bottom w:val="none" w:sz="0" w:space="0" w:color="auto"/>
            <w:right w:val="none" w:sz="0" w:space="0" w:color="auto"/>
          </w:divBdr>
        </w:div>
        <w:div w:id="515002418">
          <w:marLeft w:val="0"/>
          <w:marRight w:val="0"/>
          <w:marTop w:val="0"/>
          <w:marBottom w:val="0"/>
          <w:divBdr>
            <w:top w:val="none" w:sz="0" w:space="0" w:color="auto"/>
            <w:left w:val="none" w:sz="0" w:space="0" w:color="auto"/>
            <w:bottom w:val="none" w:sz="0" w:space="0" w:color="auto"/>
            <w:right w:val="none" w:sz="0" w:space="0" w:color="auto"/>
          </w:divBdr>
        </w:div>
        <w:div w:id="1009678293">
          <w:marLeft w:val="0"/>
          <w:marRight w:val="0"/>
          <w:marTop w:val="0"/>
          <w:marBottom w:val="0"/>
          <w:divBdr>
            <w:top w:val="none" w:sz="0" w:space="0" w:color="auto"/>
            <w:left w:val="none" w:sz="0" w:space="0" w:color="auto"/>
            <w:bottom w:val="none" w:sz="0" w:space="0" w:color="auto"/>
            <w:right w:val="none" w:sz="0" w:space="0" w:color="auto"/>
          </w:divBdr>
        </w:div>
        <w:div w:id="1289356680">
          <w:marLeft w:val="0"/>
          <w:marRight w:val="0"/>
          <w:marTop w:val="0"/>
          <w:marBottom w:val="0"/>
          <w:divBdr>
            <w:top w:val="none" w:sz="0" w:space="0" w:color="auto"/>
            <w:left w:val="none" w:sz="0" w:space="0" w:color="auto"/>
            <w:bottom w:val="none" w:sz="0" w:space="0" w:color="auto"/>
            <w:right w:val="none" w:sz="0" w:space="0" w:color="auto"/>
          </w:divBdr>
        </w:div>
        <w:div w:id="875194967">
          <w:marLeft w:val="0"/>
          <w:marRight w:val="0"/>
          <w:marTop w:val="0"/>
          <w:marBottom w:val="0"/>
          <w:divBdr>
            <w:top w:val="none" w:sz="0" w:space="0" w:color="auto"/>
            <w:left w:val="none" w:sz="0" w:space="0" w:color="auto"/>
            <w:bottom w:val="none" w:sz="0" w:space="0" w:color="auto"/>
            <w:right w:val="none" w:sz="0" w:space="0" w:color="auto"/>
          </w:divBdr>
        </w:div>
        <w:div w:id="1045180492">
          <w:marLeft w:val="0"/>
          <w:marRight w:val="0"/>
          <w:marTop w:val="0"/>
          <w:marBottom w:val="0"/>
          <w:divBdr>
            <w:top w:val="none" w:sz="0" w:space="0" w:color="auto"/>
            <w:left w:val="none" w:sz="0" w:space="0" w:color="auto"/>
            <w:bottom w:val="none" w:sz="0" w:space="0" w:color="auto"/>
            <w:right w:val="none" w:sz="0" w:space="0" w:color="auto"/>
          </w:divBdr>
        </w:div>
        <w:div w:id="2050181917">
          <w:marLeft w:val="0"/>
          <w:marRight w:val="0"/>
          <w:marTop w:val="0"/>
          <w:marBottom w:val="0"/>
          <w:divBdr>
            <w:top w:val="none" w:sz="0" w:space="0" w:color="auto"/>
            <w:left w:val="none" w:sz="0" w:space="0" w:color="auto"/>
            <w:bottom w:val="none" w:sz="0" w:space="0" w:color="auto"/>
            <w:right w:val="none" w:sz="0" w:space="0" w:color="auto"/>
          </w:divBdr>
        </w:div>
        <w:div w:id="1208488274">
          <w:marLeft w:val="0"/>
          <w:marRight w:val="0"/>
          <w:marTop w:val="0"/>
          <w:marBottom w:val="0"/>
          <w:divBdr>
            <w:top w:val="none" w:sz="0" w:space="0" w:color="auto"/>
            <w:left w:val="none" w:sz="0" w:space="0" w:color="auto"/>
            <w:bottom w:val="none" w:sz="0" w:space="0" w:color="auto"/>
            <w:right w:val="none" w:sz="0" w:space="0" w:color="auto"/>
          </w:divBdr>
        </w:div>
        <w:div w:id="2071880032">
          <w:marLeft w:val="0"/>
          <w:marRight w:val="0"/>
          <w:marTop w:val="0"/>
          <w:marBottom w:val="0"/>
          <w:divBdr>
            <w:top w:val="none" w:sz="0" w:space="0" w:color="auto"/>
            <w:left w:val="none" w:sz="0" w:space="0" w:color="auto"/>
            <w:bottom w:val="none" w:sz="0" w:space="0" w:color="auto"/>
            <w:right w:val="none" w:sz="0" w:space="0" w:color="auto"/>
          </w:divBdr>
        </w:div>
        <w:div w:id="1067607493">
          <w:marLeft w:val="0"/>
          <w:marRight w:val="0"/>
          <w:marTop w:val="0"/>
          <w:marBottom w:val="0"/>
          <w:divBdr>
            <w:top w:val="none" w:sz="0" w:space="0" w:color="auto"/>
            <w:left w:val="none" w:sz="0" w:space="0" w:color="auto"/>
            <w:bottom w:val="none" w:sz="0" w:space="0" w:color="auto"/>
            <w:right w:val="none" w:sz="0" w:space="0" w:color="auto"/>
          </w:divBdr>
        </w:div>
        <w:div w:id="1568610664">
          <w:marLeft w:val="0"/>
          <w:marRight w:val="0"/>
          <w:marTop w:val="0"/>
          <w:marBottom w:val="0"/>
          <w:divBdr>
            <w:top w:val="none" w:sz="0" w:space="0" w:color="auto"/>
            <w:left w:val="none" w:sz="0" w:space="0" w:color="auto"/>
            <w:bottom w:val="none" w:sz="0" w:space="0" w:color="auto"/>
            <w:right w:val="none" w:sz="0" w:space="0" w:color="auto"/>
          </w:divBdr>
        </w:div>
        <w:div w:id="899168808">
          <w:marLeft w:val="0"/>
          <w:marRight w:val="0"/>
          <w:marTop w:val="0"/>
          <w:marBottom w:val="0"/>
          <w:divBdr>
            <w:top w:val="none" w:sz="0" w:space="0" w:color="auto"/>
            <w:left w:val="none" w:sz="0" w:space="0" w:color="auto"/>
            <w:bottom w:val="none" w:sz="0" w:space="0" w:color="auto"/>
            <w:right w:val="none" w:sz="0" w:space="0" w:color="auto"/>
          </w:divBdr>
        </w:div>
        <w:div w:id="760568142">
          <w:marLeft w:val="0"/>
          <w:marRight w:val="0"/>
          <w:marTop w:val="0"/>
          <w:marBottom w:val="0"/>
          <w:divBdr>
            <w:top w:val="none" w:sz="0" w:space="0" w:color="auto"/>
            <w:left w:val="none" w:sz="0" w:space="0" w:color="auto"/>
            <w:bottom w:val="none" w:sz="0" w:space="0" w:color="auto"/>
            <w:right w:val="none" w:sz="0" w:space="0" w:color="auto"/>
          </w:divBdr>
        </w:div>
      </w:divsChild>
    </w:div>
    <w:div w:id="415057895">
      <w:bodyDiv w:val="1"/>
      <w:marLeft w:val="0"/>
      <w:marRight w:val="0"/>
      <w:marTop w:val="0"/>
      <w:marBottom w:val="0"/>
      <w:divBdr>
        <w:top w:val="none" w:sz="0" w:space="0" w:color="auto"/>
        <w:left w:val="none" w:sz="0" w:space="0" w:color="auto"/>
        <w:bottom w:val="none" w:sz="0" w:space="0" w:color="auto"/>
        <w:right w:val="none" w:sz="0" w:space="0" w:color="auto"/>
      </w:divBdr>
      <w:divsChild>
        <w:div w:id="572278118">
          <w:marLeft w:val="0"/>
          <w:marRight w:val="0"/>
          <w:marTop w:val="0"/>
          <w:marBottom w:val="0"/>
          <w:divBdr>
            <w:top w:val="none" w:sz="0" w:space="0" w:color="auto"/>
            <w:left w:val="none" w:sz="0" w:space="0" w:color="auto"/>
            <w:bottom w:val="none" w:sz="0" w:space="0" w:color="auto"/>
            <w:right w:val="none" w:sz="0" w:space="0" w:color="auto"/>
          </w:divBdr>
        </w:div>
        <w:div w:id="1972007340">
          <w:marLeft w:val="0"/>
          <w:marRight w:val="0"/>
          <w:marTop w:val="0"/>
          <w:marBottom w:val="0"/>
          <w:divBdr>
            <w:top w:val="none" w:sz="0" w:space="0" w:color="auto"/>
            <w:left w:val="none" w:sz="0" w:space="0" w:color="auto"/>
            <w:bottom w:val="none" w:sz="0" w:space="0" w:color="auto"/>
            <w:right w:val="none" w:sz="0" w:space="0" w:color="auto"/>
          </w:divBdr>
        </w:div>
        <w:div w:id="109671714">
          <w:marLeft w:val="0"/>
          <w:marRight w:val="0"/>
          <w:marTop w:val="0"/>
          <w:marBottom w:val="0"/>
          <w:divBdr>
            <w:top w:val="none" w:sz="0" w:space="0" w:color="auto"/>
            <w:left w:val="none" w:sz="0" w:space="0" w:color="auto"/>
            <w:bottom w:val="none" w:sz="0" w:space="0" w:color="auto"/>
            <w:right w:val="none" w:sz="0" w:space="0" w:color="auto"/>
          </w:divBdr>
        </w:div>
        <w:div w:id="1177816045">
          <w:marLeft w:val="0"/>
          <w:marRight w:val="0"/>
          <w:marTop w:val="0"/>
          <w:marBottom w:val="0"/>
          <w:divBdr>
            <w:top w:val="none" w:sz="0" w:space="0" w:color="auto"/>
            <w:left w:val="none" w:sz="0" w:space="0" w:color="auto"/>
            <w:bottom w:val="none" w:sz="0" w:space="0" w:color="auto"/>
            <w:right w:val="none" w:sz="0" w:space="0" w:color="auto"/>
          </w:divBdr>
        </w:div>
      </w:divsChild>
    </w:div>
    <w:div w:id="419763352">
      <w:bodyDiv w:val="1"/>
      <w:marLeft w:val="0"/>
      <w:marRight w:val="0"/>
      <w:marTop w:val="0"/>
      <w:marBottom w:val="0"/>
      <w:divBdr>
        <w:top w:val="none" w:sz="0" w:space="0" w:color="auto"/>
        <w:left w:val="none" w:sz="0" w:space="0" w:color="auto"/>
        <w:bottom w:val="none" w:sz="0" w:space="0" w:color="auto"/>
        <w:right w:val="none" w:sz="0" w:space="0" w:color="auto"/>
      </w:divBdr>
      <w:divsChild>
        <w:div w:id="2119063429">
          <w:marLeft w:val="0"/>
          <w:marRight w:val="0"/>
          <w:marTop w:val="0"/>
          <w:marBottom w:val="0"/>
          <w:divBdr>
            <w:top w:val="none" w:sz="0" w:space="0" w:color="auto"/>
            <w:left w:val="none" w:sz="0" w:space="0" w:color="auto"/>
            <w:bottom w:val="none" w:sz="0" w:space="0" w:color="auto"/>
            <w:right w:val="none" w:sz="0" w:space="0" w:color="auto"/>
          </w:divBdr>
        </w:div>
        <w:div w:id="574512845">
          <w:marLeft w:val="0"/>
          <w:marRight w:val="0"/>
          <w:marTop w:val="0"/>
          <w:marBottom w:val="0"/>
          <w:divBdr>
            <w:top w:val="none" w:sz="0" w:space="0" w:color="auto"/>
            <w:left w:val="none" w:sz="0" w:space="0" w:color="auto"/>
            <w:bottom w:val="none" w:sz="0" w:space="0" w:color="auto"/>
            <w:right w:val="none" w:sz="0" w:space="0" w:color="auto"/>
          </w:divBdr>
        </w:div>
        <w:div w:id="309217224">
          <w:marLeft w:val="0"/>
          <w:marRight w:val="0"/>
          <w:marTop w:val="0"/>
          <w:marBottom w:val="0"/>
          <w:divBdr>
            <w:top w:val="none" w:sz="0" w:space="0" w:color="auto"/>
            <w:left w:val="none" w:sz="0" w:space="0" w:color="auto"/>
            <w:bottom w:val="none" w:sz="0" w:space="0" w:color="auto"/>
            <w:right w:val="none" w:sz="0" w:space="0" w:color="auto"/>
          </w:divBdr>
        </w:div>
        <w:div w:id="1699819567">
          <w:marLeft w:val="0"/>
          <w:marRight w:val="0"/>
          <w:marTop w:val="0"/>
          <w:marBottom w:val="0"/>
          <w:divBdr>
            <w:top w:val="none" w:sz="0" w:space="0" w:color="auto"/>
            <w:left w:val="none" w:sz="0" w:space="0" w:color="auto"/>
            <w:bottom w:val="none" w:sz="0" w:space="0" w:color="auto"/>
            <w:right w:val="none" w:sz="0" w:space="0" w:color="auto"/>
          </w:divBdr>
        </w:div>
        <w:div w:id="575552394">
          <w:marLeft w:val="0"/>
          <w:marRight w:val="0"/>
          <w:marTop w:val="0"/>
          <w:marBottom w:val="0"/>
          <w:divBdr>
            <w:top w:val="none" w:sz="0" w:space="0" w:color="auto"/>
            <w:left w:val="none" w:sz="0" w:space="0" w:color="auto"/>
            <w:bottom w:val="none" w:sz="0" w:space="0" w:color="auto"/>
            <w:right w:val="none" w:sz="0" w:space="0" w:color="auto"/>
          </w:divBdr>
        </w:div>
        <w:div w:id="757822370">
          <w:marLeft w:val="0"/>
          <w:marRight w:val="0"/>
          <w:marTop w:val="0"/>
          <w:marBottom w:val="0"/>
          <w:divBdr>
            <w:top w:val="none" w:sz="0" w:space="0" w:color="auto"/>
            <w:left w:val="none" w:sz="0" w:space="0" w:color="auto"/>
            <w:bottom w:val="none" w:sz="0" w:space="0" w:color="auto"/>
            <w:right w:val="none" w:sz="0" w:space="0" w:color="auto"/>
          </w:divBdr>
        </w:div>
        <w:div w:id="1195575780">
          <w:marLeft w:val="0"/>
          <w:marRight w:val="0"/>
          <w:marTop w:val="0"/>
          <w:marBottom w:val="0"/>
          <w:divBdr>
            <w:top w:val="none" w:sz="0" w:space="0" w:color="auto"/>
            <w:left w:val="none" w:sz="0" w:space="0" w:color="auto"/>
            <w:bottom w:val="none" w:sz="0" w:space="0" w:color="auto"/>
            <w:right w:val="none" w:sz="0" w:space="0" w:color="auto"/>
          </w:divBdr>
        </w:div>
        <w:div w:id="1866823494">
          <w:marLeft w:val="0"/>
          <w:marRight w:val="0"/>
          <w:marTop w:val="0"/>
          <w:marBottom w:val="0"/>
          <w:divBdr>
            <w:top w:val="none" w:sz="0" w:space="0" w:color="auto"/>
            <w:left w:val="none" w:sz="0" w:space="0" w:color="auto"/>
            <w:bottom w:val="none" w:sz="0" w:space="0" w:color="auto"/>
            <w:right w:val="none" w:sz="0" w:space="0" w:color="auto"/>
          </w:divBdr>
        </w:div>
        <w:div w:id="1443111238">
          <w:marLeft w:val="0"/>
          <w:marRight w:val="0"/>
          <w:marTop w:val="0"/>
          <w:marBottom w:val="0"/>
          <w:divBdr>
            <w:top w:val="none" w:sz="0" w:space="0" w:color="auto"/>
            <w:left w:val="none" w:sz="0" w:space="0" w:color="auto"/>
            <w:bottom w:val="none" w:sz="0" w:space="0" w:color="auto"/>
            <w:right w:val="none" w:sz="0" w:space="0" w:color="auto"/>
          </w:divBdr>
        </w:div>
        <w:div w:id="2081756693">
          <w:marLeft w:val="0"/>
          <w:marRight w:val="0"/>
          <w:marTop w:val="0"/>
          <w:marBottom w:val="0"/>
          <w:divBdr>
            <w:top w:val="none" w:sz="0" w:space="0" w:color="auto"/>
            <w:left w:val="none" w:sz="0" w:space="0" w:color="auto"/>
            <w:bottom w:val="none" w:sz="0" w:space="0" w:color="auto"/>
            <w:right w:val="none" w:sz="0" w:space="0" w:color="auto"/>
          </w:divBdr>
        </w:div>
        <w:div w:id="959531931">
          <w:marLeft w:val="0"/>
          <w:marRight w:val="0"/>
          <w:marTop w:val="0"/>
          <w:marBottom w:val="0"/>
          <w:divBdr>
            <w:top w:val="none" w:sz="0" w:space="0" w:color="auto"/>
            <w:left w:val="none" w:sz="0" w:space="0" w:color="auto"/>
            <w:bottom w:val="none" w:sz="0" w:space="0" w:color="auto"/>
            <w:right w:val="none" w:sz="0" w:space="0" w:color="auto"/>
          </w:divBdr>
        </w:div>
        <w:div w:id="198513238">
          <w:marLeft w:val="0"/>
          <w:marRight w:val="0"/>
          <w:marTop w:val="0"/>
          <w:marBottom w:val="0"/>
          <w:divBdr>
            <w:top w:val="none" w:sz="0" w:space="0" w:color="auto"/>
            <w:left w:val="none" w:sz="0" w:space="0" w:color="auto"/>
            <w:bottom w:val="none" w:sz="0" w:space="0" w:color="auto"/>
            <w:right w:val="none" w:sz="0" w:space="0" w:color="auto"/>
          </w:divBdr>
        </w:div>
        <w:div w:id="1887596855">
          <w:marLeft w:val="0"/>
          <w:marRight w:val="0"/>
          <w:marTop w:val="0"/>
          <w:marBottom w:val="0"/>
          <w:divBdr>
            <w:top w:val="none" w:sz="0" w:space="0" w:color="auto"/>
            <w:left w:val="none" w:sz="0" w:space="0" w:color="auto"/>
            <w:bottom w:val="none" w:sz="0" w:space="0" w:color="auto"/>
            <w:right w:val="none" w:sz="0" w:space="0" w:color="auto"/>
          </w:divBdr>
        </w:div>
        <w:div w:id="2044133379">
          <w:marLeft w:val="0"/>
          <w:marRight w:val="0"/>
          <w:marTop w:val="0"/>
          <w:marBottom w:val="0"/>
          <w:divBdr>
            <w:top w:val="none" w:sz="0" w:space="0" w:color="auto"/>
            <w:left w:val="none" w:sz="0" w:space="0" w:color="auto"/>
            <w:bottom w:val="none" w:sz="0" w:space="0" w:color="auto"/>
            <w:right w:val="none" w:sz="0" w:space="0" w:color="auto"/>
          </w:divBdr>
        </w:div>
        <w:div w:id="2113015384">
          <w:marLeft w:val="0"/>
          <w:marRight w:val="0"/>
          <w:marTop w:val="0"/>
          <w:marBottom w:val="0"/>
          <w:divBdr>
            <w:top w:val="none" w:sz="0" w:space="0" w:color="auto"/>
            <w:left w:val="none" w:sz="0" w:space="0" w:color="auto"/>
            <w:bottom w:val="none" w:sz="0" w:space="0" w:color="auto"/>
            <w:right w:val="none" w:sz="0" w:space="0" w:color="auto"/>
          </w:divBdr>
        </w:div>
        <w:div w:id="1256401163">
          <w:marLeft w:val="0"/>
          <w:marRight w:val="0"/>
          <w:marTop w:val="0"/>
          <w:marBottom w:val="0"/>
          <w:divBdr>
            <w:top w:val="none" w:sz="0" w:space="0" w:color="auto"/>
            <w:left w:val="none" w:sz="0" w:space="0" w:color="auto"/>
            <w:bottom w:val="none" w:sz="0" w:space="0" w:color="auto"/>
            <w:right w:val="none" w:sz="0" w:space="0" w:color="auto"/>
          </w:divBdr>
        </w:div>
        <w:div w:id="525022710">
          <w:marLeft w:val="0"/>
          <w:marRight w:val="0"/>
          <w:marTop w:val="0"/>
          <w:marBottom w:val="0"/>
          <w:divBdr>
            <w:top w:val="none" w:sz="0" w:space="0" w:color="auto"/>
            <w:left w:val="none" w:sz="0" w:space="0" w:color="auto"/>
            <w:bottom w:val="none" w:sz="0" w:space="0" w:color="auto"/>
            <w:right w:val="none" w:sz="0" w:space="0" w:color="auto"/>
          </w:divBdr>
        </w:div>
        <w:div w:id="904801510">
          <w:marLeft w:val="0"/>
          <w:marRight w:val="0"/>
          <w:marTop w:val="0"/>
          <w:marBottom w:val="0"/>
          <w:divBdr>
            <w:top w:val="none" w:sz="0" w:space="0" w:color="auto"/>
            <w:left w:val="none" w:sz="0" w:space="0" w:color="auto"/>
            <w:bottom w:val="none" w:sz="0" w:space="0" w:color="auto"/>
            <w:right w:val="none" w:sz="0" w:space="0" w:color="auto"/>
          </w:divBdr>
        </w:div>
        <w:div w:id="373504002">
          <w:marLeft w:val="0"/>
          <w:marRight w:val="0"/>
          <w:marTop w:val="0"/>
          <w:marBottom w:val="0"/>
          <w:divBdr>
            <w:top w:val="none" w:sz="0" w:space="0" w:color="auto"/>
            <w:left w:val="none" w:sz="0" w:space="0" w:color="auto"/>
            <w:bottom w:val="none" w:sz="0" w:space="0" w:color="auto"/>
            <w:right w:val="none" w:sz="0" w:space="0" w:color="auto"/>
          </w:divBdr>
        </w:div>
        <w:div w:id="738213955">
          <w:marLeft w:val="0"/>
          <w:marRight w:val="0"/>
          <w:marTop w:val="0"/>
          <w:marBottom w:val="0"/>
          <w:divBdr>
            <w:top w:val="none" w:sz="0" w:space="0" w:color="auto"/>
            <w:left w:val="none" w:sz="0" w:space="0" w:color="auto"/>
            <w:bottom w:val="none" w:sz="0" w:space="0" w:color="auto"/>
            <w:right w:val="none" w:sz="0" w:space="0" w:color="auto"/>
          </w:divBdr>
        </w:div>
        <w:div w:id="1683629719">
          <w:marLeft w:val="0"/>
          <w:marRight w:val="0"/>
          <w:marTop w:val="0"/>
          <w:marBottom w:val="0"/>
          <w:divBdr>
            <w:top w:val="none" w:sz="0" w:space="0" w:color="auto"/>
            <w:left w:val="none" w:sz="0" w:space="0" w:color="auto"/>
            <w:bottom w:val="none" w:sz="0" w:space="0" w:color="auto"/>
            <w:right w:val="none" w:sz="0" w:space="0" w:color="auto"/>
          </w:divBdr>
        </w:div>
        <w:div w:id="1882591906">
          <w:marLeft w:val="0"/>
          <w:marRight w:val="0"/>
          <w:marTop w:val="0"/>
          <w:marBottom w:val="0"/>
          <w:divBdr>
            <w:top w:val="none" w:sz="0" w:space="0" w:color="auto"/>
            <w:left w:val="none" w:sz="0" w:space="0" w:color="auto"/>
            <w:bottom w:val="none" w:sz="0" w:space="0" w:color="auto"/>
            <w:right w:val="none" w:sz="0" w:space="0" w:color="auto"/>
          </w:divBdr>
        </w:div>
        <w:div w:id="1843741855">
          <w:marLeft w:val="0"/>
          <w:marRight w:val="0"/>
          <w:marTop w:val="0"/>
          <w:marBottom w:val="0"/>
          <w:divBdr>
            <w:top w:val="none" w:sz="0" w:space="0" w:color="auto"/>
            <w:left w:val="none" w:sz="0" w:space="0" w:color="auto"/>
            <w:bottom w:val="none" w:sz="0" w:space="0" w:color="auto"/>
            <w:right w:val="none" w:sz="0" w:space="0" w:color="auto"/>
          </w:divBdr>
        </w:div>
        <w:div w:id="586497439">
          <w:marLeft w:val="0"/>
          <w:marRight w:val="0"/>
          <w:marTop w:val="0"/>
          <w:marBottom w:val="0"/>
          <w:divBdr>
            <w:top w:val="none" w:sz="0" w:space="0" w:color="auto"/>
            <w:left w:val="none" w:sz="0" w:space="0" w:color="auto"/>
            <w:bottom w:val="none" w:sz="0" w:space="0" w:color="auto"/>
            <w:right w:val="none" w:sz="0" w:space="0" w:color="auto"/>
          </w:divBdr>
        </w:div>
        <w:div w:id="374234304">
          <w:marLeft w:val="0"/>
          <w:marRight w:val="0"/>
          <w:marTop w:val="0"/>
          <w:marBottom w:val="0"/>
          <w:divBdr>
            <w:top w:val="none" w:sz="0" w:space="0" w:color="auto"/>
            <w:left w:val="none" w:sz="0" w:space="0" w:color="auto"/>
            <w:bottom w:val="none" w:sz="0" w:space="0" w:color="auto"/>
            <w:right w:val="none" w:sz="0" w:space="0" w:color="auto"/>
          </w:divBdr>
        </w:div>
        <w:div w:id="1112088706">
          <w:marLeft w:val="0"/>
          <w:marRight w:val="0"/>
          <w:marTop w:val="0"/>
          <w:marBottom w:val="0"/>
          <w:divBdr>
            <w:top w:val="none" w:sz="0" w:space="0" w:color="auto"/>
            <w:left w:val="none" w:sz="0" w:space="0" w:color="auto"/>
            <w:bottom w:val="none" w:sz="0" w:space="0" w:color="auto"/>
            <w:right w:val="none" w:sz="0" w:space="0" w:color="auto"/>
          </w:divBdr>
        </w:div>
        <w:div w:id="447506261">
          <w:marLeft w:val="0"/>
          <w:marRight w:val="0"/>
          <w:marTop w:val="0"/>
          <w:marBottom w:val="0"/>
          <w:divBdr>
            <w:top w:val="none" w:sz="0" w:space="0" w:color="auto"/>
            <w:left w:val="none" w:sz="0" w:space="0" w:color="auto"/>
            <w:bottom w:val="none" w:sz="0" w:space="0" w:color="auto"/>
            <w:right w:val="none" w:sz="0" w:space="0" w:color="auto"/>
          </w:divBdr>
        </w:div>
        <w:div w:id="1496799692">
          <w:marLeft w:val="0"/>
          <w:marRight w:val="0"/>
          <w:marTop w:val="0"/>
          <w:marBottom w:val="0"/>
          <w:divBdr>
            <w:top w:val="none" w:sz="0" w:space="0" w:color="auto"/>
            <w:left w:val="none" w:sz="0" w:space="0" w:color="auto"/>
            <w:bottom w:val="none" w:sz="0" w:space="0" w:color="auto"/>
            <w:right w:val="none" w:sz="0" w:space="0" w:color="auto"/>
          </w:divBdr>
        </w:div>
        <w:div w:id="2081054400">
          <w:marLeft w:val="0"/>
          <w:marRight w:val="0"/>
          <w:marTop w:val="0"/>
          <w:marBottom w:val="0"/>
          <w:divBdr>
            <w:top w:val="none" w:sz="0" w:space="0" w:color="auto"/>
            <w:left w:val="none" w:sz="0" w:space="0" w:color="auto"/>
            <w:bottom w:val="none" w:sz="0" w:space="0" w:color="auto"/>
            <w:right w:val="none" w:sz="0" w:space="0" w:color="auto"/>
          </w:divBdr>
        </w:div>
      </w:divsChild>
    </w:div>
    <w:div w:id="420296133">
      <w:bodyDiv w:val="1"/>
      <w:marLeft w:val="0"/>
      <w:marRight w:val="0"/>
      <w:marTop w:val="0"/>
      <w:marBottom w:val="0"/>
      <w:divBdr>
        <w:top w:val="none" w:sz="0" w:space="0" w:color="auto"/>
        <w:left w:val="none" w:sz="0" w:space="0" w:color="auto"/>
        <w:bottom w:val="none" w:sz="0" w:space="0" w:color="auto"/>
        <w:right w:val="none" w:sz="0" w:space="0" w:color="auto"/>
      </w:divBdr>
    </w:div>
    <w:div w:id="436564224">
      <w:bodyDiv w:val="1"/>
      <w:marLeft w:val="0"/>
      <w:marRight w:val="0"/>
      <w:marTop w:val="0"/>
      <w:marBottom w:val="0"/>
      <w:divBdr>
        <w:top w:val="none" w:sz="0" w:space="0" w:color="auto"/>
        <w:left w:val="none" w:sz="0" w:space="0" w:color="auto"/>
        <w:bottom w:val="none" w:sz="0" w:space="0" w:color="auto"/>
        <w:right w:val="none" w:sz="0" w:space="0" w:color="auto"/>
      </w:divBdr>
      <w:divsChild>
        <w:div w:id="1433013418">
          <w:marLeft w:val="0"/>
          <w:marRight w:val="0"/>
          <w:marTop w:val="0"/>
          <w:marBottom w:val="0"/>
          <w:divBdr>
            <w:top w:val="none" w:sz="0" w:space="0" w:color="auto"/>
            <w:left w:val="none" w:sz="0" w:space="0" w:color="auto"/>
            <w:bottom w:val="none" w:sz="0" w:space="0" w:color="auto"/>
            <w:right w:val="none" w:sz="0" w:space="0" w:color="auto"/>
          </w:divBdr>
        </w:div>
        <w:div w:id="1557933437">
          <w:marLeft w:val="0"/>
          <w:marRight w:val="0"/>
          <w:marTop w:val="0"/>
          <w:marBottom w:val="0"/>
          <w:divBdr>
            <w:top w:val="none" w:sz="0" w:space="0" w:color="auto"/>
            <w:left w:val="none" w:sz="0" w:space="0" w:color="auto"/>
            <w:bottom w:val="none" w:sz="0" w:space="0" w:color="auto"/>
            <w:right w:val="none" w:sz="0" w:space="0" w:color="auto"/>
          </w:divBdr>
        </w:div>
        <w:div w:id="750007617">
          <w:marLeft w:val="0"/>
          <w:marRight w:val="0"/>
          <w:marTop w:val="0"/>
          <w:marBottom w:val="0"/>
          <w:divBdr>
            <w:top w:val="none" w:sz="0" w:space="0" w:color="auto"/>
            <w:left w:val="none" w:sz="0" w:space="0" w:color="auto"/>
            <w:bottom w:val="none" w:sz="0" w:space="0" w:color="auto"/>
            <w:right w:val="none" w:sz="0" w:space="0" w:color="auto"/>
          </w:divBdr>
        </w:div>
      </w:divsChild>
    </w:div>
    <w:div w:id="475878676">
      <w:bodyDiv w:val="1"/>
      <w:marLeft w:val="0"/>
      <w:marRight w:val="0"/>
      <w:marTop w:val="0"/>
      <w:marBottom w:val="0"/>
      <w:divBdr>
        <w:top w:val="none" w:sz="0" w:space="0" w:color="auto"/>
        <w:left w:val="none" w:sz="0" w:space="0" w:color="auto"/>
        <w:bottom w:val="none" w:sz="0" w:space="0" w:color="auto"/>
        <w:right w:val="none" w:sz="0" w:space="0" w:color="auto"/>
      </w:divBdr>
      <w:divsChild>
        <w:div w:id="856163099">
          <w:marLeft w:val="0"/>
          <w:marRight w:val="0"/>
          <w:marTop w:val="0"/>
          <w:marBottom w:val="0"/>
          <w:divBdr>
            <w:top w:val="none" w:sz="0" w:space="0" w:color="auto"/>
            <w:left w:val="none" w:sz="0" w:space="0" w:color="auto"/>
            <w:bottom w:val="none" w:sz="0" w:space="0" w:color="auto"/>
            <w:right w:val="none" w:sz="0" w:space="0" w:color="auto"/>
          </w:divBdr>
        </w:div>
        <w:div w:id="443690465">
          <w:marLeft w:val="0"/>
          <w:marRight w:val="0"/>
          <w:marTop w:val="0"/>
          <w:marBottom w:val="0"/>
          <w:divBdr>
            <w:top w:val="none" w:sz="0" w:space="0" w:color="auto"/>
            <w:left w:val="none" w:sz="0" w:space="0" w:color="auto"/>
            <w:bottom w:val="none" w:sz="0" w:space="0" w:color="auto"/>
            <w:right w:val="none" w:sz="0" w:space="0" w:color="auto"/>
          </w:divBdr>
        </w:div>
      </w:divsChild>
    </w:div>
    <w:div w:id="544684475">
      <w:bodyDiv w:val="1"/>
      <w:marLeft w:val="0"/>
      <w:marRight w:val="0"/>
      <w:marTop w:val="0"/>
      <w:marBottom w:val="0"/>
      <w:divBdr>
        <w:top w:val="none" w:sz="0" w:space="0" w:color="auto"/>
        <w:left w:val="none" w:sz="0" w:space="0" w:color="auto"/>
        <w:bottom w:val="none" w:sz="0" w:space="0" w:color="auto"/>
        <w:right w:val="none" w:sz="0" w:space="0" w:color="auto"/>
      </w:divBdr>
      <w:divsChild>
        <w:div w:id="1550069712">
          <w:marLeft w:val="0"/>
          <w:marRight w:val="0"/>
          <w:marTop w:val="0"/>
          <w:marBottom w:val="0"/>
          <w:divBdr>
            <w:top w:val="none" w:sz="0" w:space="0" w:color="auto"/>
            <w:left w:val="none" w:sz="0" w:space="0" w:color="auto"/>
            <w:bottom w:val="none" w:sz="0" w:space="0" w:color="auto"/>
            <w:right w:val="none" w:sz="0" w:space="0" w:color="auto"/>
          </w:divBdr>
        </w:div>
        <w:div w:id="1537429219">
          <w:marLeft w:val="0"/>
          <w:marRight w:val="0"/>
          <w:marTop w:val="0"/>
          <w:marBottom w:val="0"/>
          <w:divBdr>
            <w:top w:val="none" w:sz="0" w:space="0" w:color="auto"/>
            <w:left w:val="none" w:sz="0" w:space="0" w:color="auto"/>
            <w:bottom w:val="none" w:sz="0" w:space="0" w:color="auto"/>
            <w:right w:val="none" w:sz="0" w:space="0" w:color="auto"/>
          </w:divBdr>
        </w:div>
        <w:div w:id="13848090">
          <w:marLeft w:val="0"/>
          <w:marRight w:val="0"/>
          <w:marTop w:val="0"/>
          <w:marBottom w:val="0"/>
          <w:divBdr>
            <w:top w:val="none" w:sz="0" w:space="0" w:color="auto"/>
            <w:left w:val="none" w:sz="0" w:space="0" w:color="auto"/>
            <w:bottom w:val="none" w:sz="0" w:space="0" w:color="auto"/>
            <w:right w:val="none" w:sz="0" w:space="0" w:color="auto"/>
          </w:divBdr>
        </w:div>
        <w:div w:id="1411658244">
          <w:marLeft w:val="0"/>
          <w:marRight w:val="0"/>
          <w:marTop w:val="0"/>
          <w:marBottom w:val="0"/>
          <w:divBdr>
            <w:top w:val="none" w:sz="0" w:space="0" w:color="auto"/>
            <w:left w:val="none" w:sz="0" w:space="0" w:color="auto"/>
            <w:bottom w:val="none" w:sz="0" w:space="0" w:color="auto"/>
            <w:right w:val="none" w:sz="0" w:space="0" w:color="auto"/>
          </w:divBdr>
        </w:div>
        <w:div w:id="1661617938">
          <w:marLeft w:val="0"/>
          <w:marRight w:val="0"/>
          <w:marTop w:val="0"/>
          <w:marBottom w:val="0"/>
          <w:divBdr>
            <w:top w:val="none" w:sz="0" w:space="0" w:color="auto"/>
            <w:left w:val="none" w:sz="0" w:space="0" w:color="auto"/>
            <w:bottom w:val="none" w:sz="0" w:space="0" w:color="auto"/>
            <w:right w:val="none" w:sz="0" w:space="0" w:color="auto"/>
          </w:divBdr>
        </w:div>
      </w:divsChild>
    </w:div>
    <w:div w:id="694385328">
      <w:bodyDiv w:val="1"/>
      <w:marLeft w:val="0"/>
      <w:marRight w:val="0"/>
      <w:marTop w:val="0"/>
      <w:marBottom w:val="0"/>
      <w:divBdr>
        <w:top w:val="none" w:sz="0" w:space="0" w:color="auto"/>
        <w:left w:val="none" w:sz="0" w:space="0" w:color="auto"/>
        <w:bottom w:val="none" w:sz="0" w:space="0" w:color="auto"/>
        <w:right w:val="none" w:sz="0" w:space="0" w:color="auto"/>
      </w:divBdr>
    </w:div>
    <w:div w:id="707493679">
      <w:bodyDiv w:val="1"/>
      <w:marLeft w:val="0"/>
      <w:marRight w:val="0"/>
      <w:marTop w:val="0"/>
      <w:marBottom w:val="0"/>
      <w:divBdr>
        <w:top w:val="none" w:sz="0" w:space="0" w:color="auto"/>
        <w:left w:val="none" w:sz="0" w:space="0" w:color="auto"/>
        <w:bottom w:val="none" w:sz="0" w:space="0" w:color="auto"/>
        <w:right w:val="none" w:sz="0" w:space="0" w:color="auto"/>
      </w:divBdr>
      <w:divsChild>
        <w:div w:id="874777887">
          <w:marLeft w:val="0"/>
          <w:marRight w:val="0"/>
          <w:marTop w:val="0"/>
          <w:marBottom w:val="0"/>
          <w:divBdr>
            <w:top w:val="none" w:sz="0" w:space="0" w:color="auto"/>
            <w:left w:val="none" w:sz="0" w:space="0" w:color="auto"/>
            <w:bottom w:val="none" w:sz="0" w:space="0" w:color="auto"/>
            <w:right w:val="none" w:sz="0" w:space="0" w:color="auto"/>
          </w:divBdr>
        </w:div>
        <w:div w:id="1532918108">
          <w:marLeft w:val="0"/>
          <w:marRight w:val="0"/>
          <w:marTop w:val="0"/>
          <w:marBottom w:val="0"/>
          <w:divBdr>
            <w:top w:val="none" w:sz="0" w:space="0" w:color="auto"/>
            <w:left w:val="none" w:sz="0" w:space="0" w:color="auto"/>
            <w:bottom w:val="none" w:sz="0" w:space="0" w:color="auto"/>
            <w:right w:val="none" w:sz="0" w:space="0" w:color="auto"/>
          </w:divBdr>
        </w:div>
        <w:div w:id="1997342910">
          <w:marLeft w:val="0"/>
          <w:marRight w:val="0"/>
          <w:marTop w:val="0"/>
          <w:marBottom w:val="0"/>
          <w:divBdr>
            <w:top w:val="none" w:sz="0" w:space="0" w:color="auto"/>
            <w:left w:val="none" w:sz="0" w:space="0" w:color="auto"/>
            <w:bottom w:val="none" w:sz="0" w:space="0" w:color="auto"/>
            <w:right w:val="none" w:sz="0" w:space="0" w:color="auto"/>
          </w:divBdr>
        </w:div>
        <w:div w:id="1758938254">
          <w:marLeft w:val="0"/>
          <w:marRight w:val="0"/>
          <w:marTop w:val="0"/>
          <w:marBottom w:val="0"/>
          <w:divBdr>
            <w:top w:val="none" w:sz="0" w:space="0" w:color="auto"/>
            <w:left w:val="none" w:sz="0" w:space="0" w:color="auto"/>
            <w:bottom w:val="none" w:sz="0" w:space="0" w:color="auto"/>
            <w:right w:val="none" w:sz="0" w:space="0" w:color="auto"/>
          </w:divBdr>
        </w:div>
        <w:div w:id="90979928">
          <w:marLeft w:val="0"/>
          <w:marRight w:val="0"/>
          <w:marTop w:val="0"/>
          <w:marBottom w:val="0"/>
          <w:divBdr>
            <w:top w:val="none" w:sz="0" w:space="0" w:color="auto"/>
            <w:left w:val="none" w:sz="0" w:space="0" w:color="auto"/>
            <w:bottom w:val="none" w:sz="0" w:space="0" w:color="auto"/>
            <w:right w:val="none" w:sz="0" w:space="0" w:color="auto"/>
          </w:divBdr>
        </w:div>
        <w:div w:id="1518151009">
          <w:marLeft w:val="0"/>
          <w:marRight w:val="0"/>
          <w:marTop w:val="0"/>
          <w:marBottom w:val="0"/>
          <w:divBdr>
            <w:top w:val="none" w:sz="0" w:space="0" w:color="auto"/>
            <w:left w:val="none" w:sz="0" w:space="0" w:color="auto"/>
            <w:bottom w:val="none" w:sz="0" w:space="0" w:color="auto"/>
            <w:right w:val="none" w:sz="0" w:space="0" w:color="auto"/>
          </w:divBdr>
        </w:div>
        <w:div w:id="356657036">
          <w:marLeft w:val="0"/>
          <w:marRight w:val="0"/>
          <w:marTop w:val="0"/>
          <w:marBottom w:val="0"/>
          <w:divBdr>
            <w:top w:val="none" w:sz="0" w:space="0" w:color="auto"/>
            <w:left w:val="none" w:sz="0" w:space="0" w:color="auto"/>
            <w:bottom w:val="none" w:sz="0" w:space="0" w:color="auto"/>
            <w:right w:val="none" w:sz="0" w:space="0" w:color="auto"/>
          </w:divBdr>
        </w:div>
        <w:div w:id="659431562">
          <w:marLeft w:val="0"/>
          <w:marRight w:val="0"/>
          <w:marTop w:val="0"/>
          <w:marBottom w:val="0"/>
          <w:divBdr>
            <w:top w:val="none" w:sz="0" w:space="0" w:color="auto"/>
            <w:left w:val="none" w:sz="0" w:space="0" w:color="auto"/>
            <w:bottom w:val="none" w:sz="0" w:space="0" w:color="auto"/>
            <w:right w:val="none" w:sz="0" w:space="0" w:color="auto"/>
          </w:divBdr>
        </w:div>
        <w:div w:id="1517311591">
          <w:marLeft w:val="0"/>
          <w:marRight w:val="0"/>
          <w:marTop w:val="0"/>
          <w:marBottom w:val="0"/>
          <w:divBdr>
            <w:top w:val="none" w:sz="0" w:space="0" w:color="auto"/>
            <w:left w:val="none" w:sz="0" w:space="0" w:color="auto"/>
            <w:bottom w:val="none" w:sz="0" w:space="0" w:color="auto"/>
            <w:right w:val="none" w:sz="0" w:space="0" w:color="auto"/>
          </w:divBdr>
        </w:div>
        <w:div w:id="1271082560">
          <w:marLeft w:val="0"/>
          <w:marRight w:val="0"/>
          <w:marTop w:val="0"/>
          <w:marBottom w:val="0"/>
          <w:divBdr>
            <w:top w:val="none" w:sz="0" w:space="0" w:color="auto"/>
            <w:left w:val="none" w:sz="0" w:space="0" w:color="auto"/>
            <w:bottom w:val="none" w:sz="0" w:space="0" w:color="auto"/>
            <w:right w:val="none" w:sz="0" w:space="0" w:color="auto"/>
          </w:divBdr>
        </w:div>
        <w:div w:id="1664815995">
          <w:marLeft w:val="0"/>
          <w:marRight w:val="0"/>
          <w:marTop w:val="0"/>
          <w:marBottom w:val="0"/>
          <w:divBdr>
            <w:top w:val="none" w:sz="0" w:space="0" w:color="auto"/>
            <w:left w:val="none" w:sz="0" w:space="0" w:color="auto"/>
            <w:bottom w:val="none" w:sz="0" w:space="0" w:color="auto"/>
            <w:right w:val="none" w:sz="0" w:space="0" w:color="auto"/>
          </w:divBdr>
        </w:div>
        <w:div w:id="1450708467">
          <w:marLeft w:val="0"/>
          <w:marRight w:val="0"/>
          <w:marTop w:val="0"/>
          <w:marBottom w:val="0"/>
          <w:divBdr>
            <w:top w:val="none" w:sz="0" w:space="0" w:color="auto"/>
            <w:left w:val="none" w:sz="0" w:space="0" w:color="auto"/>
            <w:bottom w:val="none" w:sz="0" w:space="0" w:color="auto"/>
            <w:right w:val="none" w:sz="0" w:space="0" w:color="auto"/>
          </w:divBdr>
        </w:div>
        <w:div w:id="805776364">
          <w:marLeft w:val="0"/>
          <w:marRight w:val="0"/>
          <w:marTop w:val="0"/>
          <w:marBottom w:val="0"/>
          <w:divBdr>
            <w:top w:val="none" w:sz="0" w:space="0" w:color="auto"/>
            <w:left w:val="none" w:sz="0" w:space="0" w:color="auto"/>
            <w:bottom w:val="none" w:sz="0" w:space="0" w:color="auto"/>
            <w:right w:val="none" w:sz="0" w:space="0" w:color="auto"/>
          </w:divBdr>
        </w:div>
        <w:div w:id="603146797">
          <w:marLeft w:val="0"/>
          <w:marRight w:val="0"/>
          <w:marTop w:val="0"/>
          <w:marBottom w:val="0"/>
          <w:divBdr>
            <w:top w:val="none" w:sz="0" w:space="0" w:color="auto"/>
            <w:left w:val="none" w:sz="0" w:space="0" w:color="auto"/>
            <w:bottom w:val="none" w:sz="0" w:space="0" w:color="auto"/>
            <w:right w:val="none" w:sz="0" w:space="0" w:color="auto"/>
          </w:divBdr>
        </w:div>
        <w:div w:id="829516678">
          <w:marLeft w:val="0"/>
          <w:marRight w:val="0"/>
          <w:marTop w:val="0"/>
          <w:marBottom w:val="0"/>
          <w:divBdr>
            <w:top w:val="none" w:sz="0" w:space="0" w:color="auto"/>
            <w:left w:val="none" w:sz="0" w:space="0" w:color="auto"/>
            <w:bottom w:val="none" w:sz="0" w:space="0" w:color="auto"/>
            <w:right w:val="none" w:sz="0" w:space="0" w:color="auto"/>
          </w:divBdr>
        </w:div>
        <w:div w:id="572785856">
          <w:marLeft w:val="0"/>
          <w:marRight w:val="0"/>
          <w:marTop w:val="0"/>
          <w:marBottom w:val="0"/>
          <w:divBdr>
            <w:top w:val="none" w:sz="0" w:space="0" w:color="auto"/>
            <w:left w:val="none" w:sz="0" w:space="0" w:color="auto"/>
            <w:bottom w:val="none" w:sz="0" w:space="0" w:color="auto"/>
            <w:right w:val="none" w:sz="0" w:space="0" w:color="auto"/>
          </w:divBdr>
        </w:div>
        <w:div w:id="923880710">
          <w:marLeft w:val="0"/>
          <w:marRight w:val="0"/>
          <w:marTop w:val="0"/>
          <w:marBottom w:val="0"/>
          <w:divBdr>
            <w:top w:val="none" w:sz="0" w:space="0" w:color="auto"/>
            <w:left w:val="none" w:sz="0" w:space="0" w:color="auto"/>
            <w:bottom w:val="none" w:sz="0" w:space="0" w:color="auto"/>
            <w:right w:val="none" w:sz="0" w:space="0" w:color="auto"/>
          </w:divBdr>
        </w:div>
        <w:div w:id="2107729395">
          <w:marLeft w:val="0"/>
          <w:marRight w:val="0"/>
          <w:marTop w:val="0"/>
          <w:marBottom w:val="0"/>
          <w:divBdr>
            <w:top w:val="none" w:sz="0" w:space="0" w:color="auto"/>
            <w:left w:val="none" w:sz="0" w:space="0" w:color="auto"/>
            <w:bottom w:val="none" w:sz="0" w:space="0" w:color="auto"/>
            <w:right w:val="none" w:sz="0" w:space="0" w:color="auto"/>
          </w:divBdr>
        </w:div>
        <w:div w:id="865796243">
          <w:marLeft w:val="0"/>
          <w:marRight w:val="0"/>
          <w:marTop w:val="0"/>
          <w:marBottom w:val="0"/>
          <w:divBdr>
            <w:top w:val="none" w:sz="0" w:space="0" w:color="auto"/>
            <w:left w:val="none" w:sz="0" w:space="0" w:color="auto"/>
            <w:bottom w:val="none" w:sz="0" w:space="0" w:color="auto"/>
            <w:right w:val="none" w:sz="0" w:space="0" w:color="auto"/>
          </w:divBdr>
        </w:div>
        <w:div w:id="257718727">
          <w:marLeft w:val="0"/>
          <w:marRight w:val="0"/>
          <w:marTop w:val="0"/>
          <w:marBottom w:val="0"/>
          <w:divBdr>
            <w:top w:val="none" w:sz="0" w:space="0" w:color="auto"/>
            <w:left w:val="none" w:sz="0" w:space="0" w:color="auto"/>
            <w:bottom w:val="none" w:sz="0" w:space="0" w:color="auto"/>
            <w:right w:val="none" w:sz="0" w:space="0" w:color="auto"/>
          </w:divBdr>
        </w:div>
        <w:div w:id="1639989023">
          <w:marLeft w:val="0"/>
          <w:marRight w:val="0"/>
          <w:marTop w:val="0"/>
          <w:marBottom w:val="0"/>
          <w:divBdr>
            <w:top w:val="none" w:sz="0" w:space="0" w:color="auto"/>
            <w:left w:val="none" w:sz="0" w:space="0" w:color="auto"/>
            <w:bottom w:val="none" w:sz="0" w:space="0" w:color="auto"/>
            <w:right w:val="none" w:sz="0" w:space="0" w:color="auto"/>
          </w:divBdr>
        </w:div>
        <w:div w:id="449587451">
          <w:marLeft w:val="0"/>
          <w:marRight w:val="0"/>
          <w:marTop w:val="0"/>
          <w:marBottom w:val="0"/>
          <w:divBdr>
            <w:top w:val="none" w:sz="0" w:space="0" w:color="auto"/>
            <w:left w:val="none" w:sz="0" w:space="0" w:color="auto"/>
            <w:bottom w:val="none" w:sz="0" w:space="0" w:color="auto"/>
            <w:right w:val="none" w:sz="0" w:space="0" w:color="auto"/>
          </w:divBdr>
        </w:div>
      </w:divsChild>
    </w:div>
    <w:div w:id="724566742">
      <w:bodyDiv w:val="1"/>
      <w:marLeft w:val="0"/>
      <w:marRight w:val="0"/>
      <w:marTop w:val="0"/>
      <w:marBottom w:val="0"/>
      <w:divBdr>
        <w:top w:val="none" w:sz="0" w:space="0" w:color="auto"/>
        <w:left w:val="none" w:sz="0" w:space="0" w:color="auto"/>
        <w:bottom w:val="none" w:sz="0" w:space="0" w:color="auto"/>
        <w:right w:val="none" w:sz="0" w:space="0" w:color="auto"/>
      </w:divBdr>
      <w:divsChild>
        <w:div w:id="1675493503">
          <w:marLeft w:val="0"/>
          <w:marRight w:val="0"/>
          <w:marTop w:val="0"/>
          <w:marBottom w:val="0"/>
          <w:divBdr>
            <w:top w:val="none" w:sz="0" w:space="0" w:color="auto"/>
            <w:left w:val="none" w:sz="0" w:space="0" w:color="auto"/>
            <w:bottom w:val="none" w:sz="0" w:space="0" w:color="auto"/>
            <w:right w:val="none" w:sz="0" w:space="0" w:color="auto"/>
          </w:divBdr>
        </w:div>
        <w:div w:id="477235263">
          <w:marLeft w:val="0"/>
          <w:marRight w:val="0"/>
          <w:marTop w:val="0"/>
          <w:marBottom w:val="0"/>
          <w:divBdr>
            <w:top w:val="none" w:sz="0" w:space="0" w:color="auto"/>
            <w:left w:val="none" w:sz="0" w:space="0" w:color="auto"/>
            <w:bottom w:val="none" w:sz="0" w:space="0" w:color="auto"/>
            <w:right w:val="none" w:sz="0" w:space="0" w:color="auto"/>
          </w:divBdr>
        </w:div>
        <w:div w:id="1437364260">
          <w:marLeft w:val="0"/>
          <w:marRight w:val="0"/>
          <w:marTop w:val="0"/>
          <w:marBottom w:val="0"/>
          <w:divBdr>
            <w:top w:val="none" w:sz="0" w:space="0" w:color="auto"/>
            <w:left w:val="none" w:sz="0" w:space="0" w:color="auto"/>
            <w:bottom w:val="none" w:sz="0" w:space="0" w:color="auto"/>
            <w:right w:val="none" w:sz="0" w:space="0" w:color="auto"/>
          </w:divBdr>
        </w:div>
        <w:div w:id="894438352">
          <w:marLeft w:val="0"/>
          <w:marRight w:val="0"/>
          <w:marTop w:val="0"/>
          <w:marBottom w:val="0"/>
          <w:divBdr>
            <w:top w:val="none" w:sz="0" w:space="0" w:color="auto"/>
            <w:left w:val="none" w:sz="0" w:space="0" w:color="auto"/>
            <w:bottom w:val="none" w:sz="0" w:space="0" w:color="auto"/>
            <w:right w:val="none" w:sz="0" w:space="0" w:color="auto"/>
          </w:divBdr>
        </w:div>
      </w:divsChild>
    </w:div>
    <w:div w:id="743450276">
      <w:bodyDiv w:val="1"/>
      <w:marLeft w:val="0"/>
      <w:marRight w:val="0"/>
      <w:marTop w:val="0"/>
      <w:marBottom w:val="0"/>
      <w:divBdr>
        <w:top w:val="none" w:sz="0" w:space="0" w:color="auto"/>
        <w:left w:val="none" w:sz="0" w:space="0" w:color="auto"/>
        <w:bottom w:val="none" w:sz="0" w:space="0" w:color="auto"/>
        <w:right w:val="none" w:sz="0" w:space="0" w:color="auto"/>
      </w:divBdr>
      <w:divsChild>
        <w:div w:id="50740270">
          <w:marLeft w:val="0"/>
          <w:marRight w:val="0"/>
          <w:marTop w:val="0"/>
          <w:marBottom w:val="0"/>
          <w:divBdr>
            <w:top w:val="none" w:sz="0" w:space="0" w:color="auto"/>
            <w:left w:val="none" w:sz="0" w:space="0" w:color="auto"/>
            <w:bottom w:val="none" w:sz="0" w:space="0" w:color="auto"/>
            <w:right w:val="none" w:sz="0" w:space="0" w:color="auto"/>
          </w:divBdr>
        </w:div>
        <w:div w:id="1240090752">
          <w:marLeft w:val="0"/>
          <w:marRight w:val="0"/>
          <w:marTop w:val="0"/>
          <w:marBottom w:val="0"/>
          <w:divBdr>
            <w:top w:val="none" w:sz="0" w:space="0" w:color="auto"/>
            <w:left w:val="none" w:sz="0" w:space="0" w:color="auto"/>
            <w:bottom w:val="none" w:sz="0" w:space="0" w:color="auto"/>
            <w:right w:val="none" w:sz="0" w:space="0" w:color="auto"/>
          </w:divBdr>
        </w:div>
        <w:div w:id="1852797906">
          <w:marLeft w:val="0"/>
          <w:marRight w:val="0"/>
          <w:marTop w:val="0"/>
          <w:marBottom w:val="0"/>
          <w:divBdr>
            <w:top w:val="none" w:sz="0" w:space="0" w:color="auto"/>
            <w:left w:val="none" w:sz="0" w:space="0" w:color="auto"/>
            <w:bottom w:val="none" w:sz="0" w:space="0" w:color="auto"/>
            <w:right w:val="none" w:sz="0" w:space="0" w:color="auto"/>
          </w:divBdr>
        </w:div>
        <w:div w:id="2035375762">
          <w:marLeft w:val="0"/>
          <w:marRight w:val="0"/>
          <w:marTop w:val="0"/>
          <w:marBottom w:val="0"/>
          <w:divBdr>
            <w:top w:val="none" w:sz="0" w:space="0" w:color="auto"/>
            <w:left w:val="none" w:sz="0" w:space="0" w:color="auto"/>
            <w:bottom w:val="none" w:sz="0" w:space="0" w:color="auto"/>
            <w:right w:val="none" w:sz="0" w:space="0" w:color="auto"/>
          </w:divBdr>
        </w:div>
        <w:div w:id="592200750">
          <w:marLeft w:val="0"/>
          <w:marRight w:val="0"/>
          <w:marTop w:val="0"/>
          <w:marBottom w:val="0"/>
          <w:divBdr>
            <w:top w:val="none" w:sz="0" w:space="0" w:color="auto"/>
            <w:left w:val="none" w:sz="0" w:space="0" w:color="auto"/>
            <w:bottom w:val="none" w:sz="0" w:space="0" w:color="auto"/>
            <w:right w:val="none" w:sz="0" w:space="0" w:color="auto"/>
          </w:divBdr>
        </w:div>
        <w:div w:id="950165513">
          <w:marLeft w:val="0"/>
          <w:marRight w:val="0"/>
          <w:marTop w:val="0"/>
          <w:marBottom w:val="0"/>
          <w:divBdr>
            <w:top w:val="none" w:sz="0" w:space="0" w:color="auto"/>
            <w:left w:val="none" w:sz="0" w:space="0" w:color="auto"/>
            <w:bottom w:val="none" w:sz="0" w:space="0" w:color="auto"/>
            <w:right w:val="none" w:sz="0" w:space="0" w:color="auto"/>
          </w:divBdr>
        </w:div>
        <w:div w:id="1305961389">
          <w:marLeft w:val="0"/>
          <w:marRight w:val="0"/>
          <w:marTop w:val="0"/>
          <w:marBottom w:val="0"/>
          <w:divBdr>
            <w:top w:val="none" w:sz="0" w:space="0" w:color="auto"/>
            <w:left w:val="none" w:sz="0" w:space="0" w:color="auto"/>
            <w:bottom w:val="none" w:sz="0" w:space="0" w:color="auto"/>
            <w:right w:val="none" w:sz="0" w:space="0" w:color="auto"/>
          </w:divBdr>
        </w:div>
        <w:div w:id="2116703412">
          <w:marLeft w:val="0"/>
          <w:marRight w:val="0"/>
          <w:marTop w:val="0"/>
          <w:marBottom w:val="0"/>
          <w:divBdr>
            <w:top w:val="none" w:sz="0" w:space="0" w:color="auto"/>
            <w:left w:val="none" w:sz="0" w:space="0" w:color="auto"/>
            <w:bottom w:val="none" w:sz="0" w:space="0" w:color="auto"/>
            <w:right w:val="none" w:sz="0" w:space="0" w:color="auto"/>
          </w:divBdr>
        </w:div>
        <w:div w:id="431048252">
          <w:marLeft w:val="0"/>
          <w:marRight w:val="0"/>
          <w:marTop w:val="0"/>
          <w:marBottom w:val="0"/>
          <w:divBdr>
            <w:top w:val="none" w:sz="0" w:space="0" w:color="auto"/>
            <w:left w:val="none" w:sz="0" w:space="0" w:color="auto"/>
            <w:bottom w:val="none" w:sz="0" w:space="0" w:color="auto"/>
            <w:right w:val="none" w:sz="0" w:space="0" w:color="auto"/>
          </w:divBdr>
        </w:div>
        <w:div w:id="166215503">
          <w:marLeft w:val="0"/>
          <w:marRight w:val="0"/>
          <w:marTop w:val="0"/>
          <w:marBottom w:val="0"/>
          <w:divBdr>
            <w:top w:val="none" w:sz="0" w:space="0" w:color="auto"/>
            <w:left w:val="none" w:sz="0" w:space="0" w:color="auto"/>
            <w:bottom w:val="none" w:sz="0" w:space="0" w:color="auto"/>
            <w:right w:val="none" w:sz="0" w:space="0" w:color="auto"/>
          </w:divBdr>
        </w:div>
        <w:div w:id="1547182637">
          <w:marLeft w:val="0"/>
          <w:marRight w:val="0"/>
          <w:marTop w:val="0"/>
          <w:marBottom w:val="0"/>
          <w:divBdr>
            <w:top w:val="none" w:sz="0" w:space="0" w:color="auto"/>
            <w:left w:val="none" w:sz="0" w:space="0" w:color="auto"/>
            <w:bottom w:val="none" w:sz="0" w:space="0" w:color="auto"/>
            <w:right w:val="none" w:sz="0" w:space="0" w:color="auto"/>
          </w:divBdr>
        </w:div>
        <w:div w:id="891382986">
          <w:marLeft w:val="0"/>
          <w:marRight w:val="0"/>
          <w:marTop w:val="0"/>
          <w:marBottom w:val="0"/>
          <w:divBdr>
            <w:top w:val="none" w:sz="0" w:space="0" w:color="auto"/>
            <w:left w:val="none" w:sz="0" w:space="0" w:color="auto"/>
            <w:bottom w:val="none" w:sz="0" w:space="0" w:color="auto"/>
            <w:right w:val="none" w:sz="0" w:space="0" w:color="auto"/>
          </w:divBdr>
        </w:div>
        <w:div w:id="710888553">
          <w:marLeft w:val="0"/>
          <w:marRight w:val="0"/>
          <w:marTop w:val="0"/>
          <w:marBottom w:val="0"/>
          <w:divBdr>
            <w:top w:val="none" w:sz="0" w:space="0" w:color="auto"/>
            <w:left w:val="none" w:sz="0" w:space="0" w:color="auto"/>
            <w:bottom w:val="none" w:sz="0" w:space="0" w:color="auto"/>
            <w:right w:val="none" w:sz="0" w:space="0" w:color="auto"/>
          </w:divBdr>
        </w:div>
        <w:div w:id="90320730">
          <w:marLeft w:val="0"/>
          <w:marRight w:val="0"/>
          <w:marTop w:val="0"/>
          <w:marBottom w:val="0"/>
          <w:divBdr>
            <w:top w:val="none" w:sz="0" w:space="0" w:color="auto"/>
            <w:left w:val="none" w:sz="0" w:space="0" w:color="auto"/>
            <w:bottom w:val="none" w:sz="0" w:space="0" w:color="auto"/>
            <w:right w:val="none" w:sz="0" w:space="0" w:color="auto"/>
          </w:divBdr>
        </w:div>
        <w:div w:id="792675326">
          <w:marLeft w:val="0"/>
          <w:marRight w:val="0"/>
          <w:marTop w:val="0"/>
          <w:marBottom w:val="0"/>
          <w:divBdr>
            <w:top w:val="none" w:sz="0" w:space="0" w:color="auto"/>
            <w:left w:val="none" w:sz="0" w:space="0" w:color="auto"/>
            <w:bottom w:val="none" w:sz="0" w:space="0" w:color="auto"/>
            <w:right w:val="none" w:sz="0" w:space="0" w:color="auto"/>
          </w:divBdr>
        </w:div>
        <w:div w:id="22364919">
          <w:marLeft w:val="0"/>
          <w:marRight w:val="0"/>
          <w:marTop w:val="0"/>
          <w:marBottom w:val="0"/>
          <w:divBdr>
            <w:top w:val="none" w:sz="0" w:space="0" w:color="auto"/>
            <w:left w:val="none" w:sz="0" w:space="0" w:color="auto"/>
            <w:bottom w:val="none" w:sz="0" w:space="0" w:color="auto"/>
            <w:right w:val="none" w:sz="0" w:space="0" w:color="auto"/>
          </w:divBdr>
        </w:div>
      </w:divsChild>
    </w:div>
    <w:div w:id="777794183">
      <w:bodyDiv w:val="1"/>
      <w:marLeft w:val="0"/>
      <w:marRight w:val="0"/>
      <w:marTop w:val="0"/>
      <w:marBottom w:val="0"/>
      <w:divBdr>
        <w:top w:val="none" w:sz="0" w:space="0" w:color="auto"/>
        <w:left w:val="none" w:sz="0" w:space="0" w:color="auto"/>
        <w:bottom w:val="none" w:sz="0" w:space="0" w:color="auto"/>
        <w:right w:val="none" w:sz="0" w:space="0" w:color="auto"/>
      </w:divBdr>
      <w:divsChild>
        <w:div w:id="1109202564">
          <w:marLeft w:val="0"/>
          <w:marRight w:val="0"/>
          <w:marTop w:val="0"/>
          <w:marBottom w:val="0"/>
          <w:divBdr>
            <w:top w:val="none" w:sz="0" w:space="0" w:color="auto"/>
            <w:left w:val="none" w:sz="0" w:space="0" w:color="auto"/>
            <w:bottom w:val="none" w:sz="0" w:space="0" w:color="auto"/>
            <w:right w:val="none" w:sz="0" w:space="0" w:color="auto"/>
          </w:divBdr>
        </w:div>
        <w:div w:id="1175147604">
          <w:marLeft w:val="0"/>
          <w:marRight w:val="0"/>
          <w:marTop w:val="0"/>
          <w:marBottom w:val="0"/>
          <w:divBdr>
            <w:top w:val="none" w:sz="0" w:space="0" w:color="auto"/>
            <w:left w:val="none" w:sz="0" w:space="0" w:color="auto"/>
            <w:bottom w:val="none" w:sz="0" w:space="0" w:color="auto"/>
            <w:right w:val="none" w:sz="0" w:space="0" w:color="auto"/>
          </w:divBdr>
        </w:div>
        <w:div w:id="902058364">
          <w:marLeft w:val="0"/>
          <w:marRight w:val="0"/>
          <w:marTop w:val="0"/>
          <w:marBottom w:val="0"/>
          <w:divBdr>
            <w:top w:val="none" w:sz="0" w:space="0" w:color="auto"/>
            <w:left w:val="none" w:sz="0" w:space="0" w:color="auto"/>
            <w:bottom w:val="none" w:sz="0" w:space="0" w:color="auto"/>
            <w:right w:val="none" w:sz="0" w:space="0" w:color="auto"/>
          </w:divBdr>
        </w:div>
        <w:div w:id="865868081">
          <w:marLeft w:val="0"/>
          <w:marRight w:val="0"/>
          <w:marTop w:val="0"/>
          <w:marBottom w:val="0"/>
          <w:divBdr>
            <w:top w:val="none" w:sz="0" w:space="0" w:color="auto"/>
            <w:left w:val="none" w:sz="0" w:space="0" w:color="auto"/>
            <w:bottom w:val="none" w:sz="0" w:space="0" w:color="auto"/>
            <w:right w:val="none" w:sz="0" w:space="0" w:color="auto"/>
          </w:divBdr>
        </w:div>
        <w:div w:id="1919435328">
          <w:marLeft w:val="0"/>
          <w:marRight w:val="0"/>
          <w:marTop w:val="0"/>
          <w:marBottom w:val="0"/>
          <w:divBdr>
            <w:top w:val="none" w:sz="0" w:space="0" w:color="auto"/>
            <w:left w:val="none" w:sz="0" w:space="0" w:color="auto"/>
            <w:bottom w:val="none" w:sz="0" w:space="0" w:color="auto"/>
            <w:right w:val="none" w:sz="0" w:space="0" w:color="auto"/>
          </w:divBdr>
        </w:div>
      </w:divsChild>
    </w:div>
    <w:div w:id="873269157">
      <w:bodyDiv w:val="1"/>
      <w:marLeft w:val="0"/>
      <w:marRight w:val="0"/>
      <w:marTop w:val="0"/>
      <w:marBottom w:val="0"/>
      <w:divBdr>
        <w:top w:val="none" w:sz="0" w:space="0" w:color="auto"/>
        <w:left w:val="none" w:sz="0" w:space="0" w:color="auto"/>
        <w:bottom w:val="none" w:sz="0" w:space="0" w:color="auto"/>
        <w:right w:val="none" w:sz="0" w:space="0" w:color="auto"/>
      </w:divBdr>
      <w:divsChild>
        <w:div w:id="1966959080">
          <w:marLeft w:val="0"/>
          <w:marRight w:val="0"/>
          <w:marTop w:val="0"/>
          <w:marBottom w:val="0"/>
          <w:divBdr>
            <w:top w:val="none" w:sz="0" w:space="0" w:color="auto"/>
            <w:left w:val="none" w:sz="0" w:space="0" w:color="auto"/>
            <w:bottom w:val="none" w:sz="0" w:space="0" w:color="auto"/>
            <w:right w:val="none" w:sz="0" w:space="0" w:color="auto"/>
          </w:divBdr>
        </w:div>
        <w:div w:id="419790728">
          <w:marLeft w:val="0"/>
          <w:marRight w:val="0"/>
          <w:marTop w:val="0"/>
          <w:marBottom w:val="0"/>
          <w:divBdr>
            <w:top w:val="none" w:sz="0" w:space="0" w:color="auto"/>
            <w:left w:val="none" w:sz="0" w:space="0" w:color="auto"/>
            <w:bottom w:val="none" w:sz="0" w:space="0" w:color="auto"/>
            <w:right w:val="none" w:sz="0" w:space="0" w:color="auto"/>
          </w:divBdr>
        </w:div>
      </w:divsChild>
    </w:div>
    <w:div w:id="881819561">
      <w:bodyDiv w:val="1"/>
      <w:marLeft w:val="0"/>
      <w:marRight w:val="0"/>
      <w:marTop w:val="0"/>
      <w:marBottom w:val="0"/>
      <w:divBdr>
        <w:top w:val="none" w:sz="0" w:space="0" w:color="auto"/>
        <w:left w:val="none" w:sz="0" w:space="0" w:color="auto"/>
        <w:bottom w:val="none" w:sz="0" w:space="0" w:color="auto"/>
        <w:right w:val="none" w:sz="0" w:space="0" w:color="auto"/>
      </w:divBdr>
      <w:divsChild>
        <w:div w:id="1329017016">
          <w:marLeft w:val="0"/>
          <w:marRight w:val="0"/>
          <w:marTop w:val="0"/>
          <w:marBottom w:val="0"/>
          <w:divBdr>
            <w:top w:val="none" w:sz="0" w:space="0" w:color="auto"/>
            <w:left w:val="none" w:sz="0" w:space="0" w:color="auto"/>
            <w:bottom w:val="none" w:sz="0" w:space="0" w:color="auto"/>
            <w:right w:val="none" w:sz="0" w:space="0" w:color="auto"/>
          </w:divBdr>
        </w:div>
        <w:div w:id="605189680">
          <w:marLeft w:val="0"/>
          <w:marRight w:val="0"/>
          <w:marTop w:val="0"/>
          <w:marBottom w:val="0"/>
          <w:divBdr>
            <w:top w:val="none" w:sz="0" w:space="0" w:color="auto"/>
            <w:left w:val="none" w:sz="0" w:space="0" w:color="auto"/>
            <w:bottom w:val="none" w:sz="0" w:space="0" w:color="auto"/>
            <w:right w:val="none" w:sz="0" w:space="0" w:color="auto"/>
          </w:divBdr>
        </w:div>
      </w:divsChild>
    </w:div>
    <w:div w:id="931206429">
      <w:bodyDiv w:val="1"/>
      <w:marLeft w:val="0"/>
      <w:marRight w:val="0"/>
      <w:marTop w:val="0"/>
      <w:marBottom w:val="0"/>
      <w:divBdr>
        <w:top w:val="none" w:sz="0" w:space="0" w:color="auto"/>
        <w:left w:val="none" w:sz="0" w:space="0" w:color="auto"/>
        <w:bottom w:val="none" w:sz="0" w:space="0" w:color="auto"/>
        <w:right w:val="none" w:sz="0" w:space="0" w:color="auto"/>
      </w:divBdr>
      <w:divsChild>
        <w:div w:id="1423839516">
          <w:marLeft w:val="0"/>
          <w:marRight w:val="0"/>
          <w:marTop w:val="0"/>
          <w:marBottom w:val="0"/>
          <w:divBdr>
            <w:top w:val="none" w:sz="0" w:space="0" w:color="auto"/>
            <w:left w:val="none" w:sz="0" w:space="0" w:color="auto"/>
            <w:bottom w:val="none" w:sz="0" w:space="0" w:color="auto"/>
            <w:right w:val="none" w:sz="0" w:space="0" w:color="auto"/>
          </w:divBdr>
        </w:div>
        <w:div w:id="2072074204">
          <w:marLeft w:val="0"/>
          <w:marRight w:val="0"/>
          <w:marTop w:val="0"/>
          <w:marBottom w:val="0"/>
          <w:divBdr>
            <w:top w:val="none" w:sz="0" w:space="0" w:color="auto"/>
            <w:left w:val="none" w:sz="0" w:space="0" w:color="auto"/>
            <w:bottom w:val="none" w:sz="0" w:space="0" w:color="auto"/>
            <w:right w:val="none" w:sz="0" w:space="0" w:color="auto"/>
          </w:divBdr>
        </w:div>
        <w:div w:id="1205217356">
          <w:marLeft w:val="0"/>
          <w:marRight w:val="0"/>
          <w:marTop w:val="0"/>
          <w:marBottom w:val="0"/>
          <w:divBdr>
            <w:top w:val="none" w:sz="0" w:space="0" w:color="auto"/>
            <w:left w:val="none" w:sz="0" w:space="0" w:color="auto"/>
            <w:bottom w:val="none" w:sz="0" w:space="0" w:color="auto"/>
            <w:right w:val="none" w:sz="0" w:space="0" w:color="auto"/>
          </w:divBdr>
        </w:div>
        <w:div w:id="186143628">
          <w:marLeft w:val="0"/>
          <w:marRight w:val="0"/>
          <w:marTop w:val="0"/>
          <w:marBottom w:val="0"/>
          <w:divBdr>
            <w:top w:val="none" w:sz="0" w:space="0" w:color="auto"/>
            <w:left w:val="none" w:sz="0" w:space="0" w:color="auto"/>
            <w:bottom w:val="none" w:sz="0" w:space="0" w:color="auto"/>
            <w:right w:val="none" w:sz="0" w:space="0" w:color="auto"/>
          </w:divBdr>
        </w:div>
        <w:div w:id="1268657610">
          <w:marLeft w:val="0"/>
          <w:marRight w:val="0"/>
          <w:marTop w:val="0"/>
          <w:marBottom w:val="0"/>
          <w:divBdr>
            <w:top w:val="none" w:sz="0" w:space="0" w:color="auto"/>
            <w:left w:val="none" w:sz="0" w:space="0" w:color="auto"/>
            <w:bottom w:val="none" w:sz="0" w:space="0" w:color="auto"/>
            <w:right w:val="none" w:sz="0" w:space="0" w:color="auto"/>
          </w:divBdr>
        </w:div>
        <w:div w:id="651830460">
          <w:marLeft w:val="0"/>
          <w:marRight w:val="0"/>
          <w:marTop w:val="0"/>
          <w:marBottom w:val="0"/>
          <w:divBdr>
            <w:top w:val="none" w:sz="0" w:space="0" w:color="auto"/>
            <w:left w:val="none" w:sz="0" w:space="0" w:color="auto"/>
            <w:bottom w:val="none" w:sz="0" w:space="0" w:color="auto"/>
            <w:right w:val="none" w:sz="0" w:space="0" w:color="auto"/>
          </w:divBdr>
        </w:div>
        <w:div w:id="1648822473">
          <w:marLeft w:val="0"/>
          <w:marRight w:val="0"/>
          <w:marTop w:val="0"/>
          <w:marBottom w:val="0"/>
          <w:divBdr>
            <w:top w:val="none" w:sz="0" w:space="0" w:color="auto"/>
            <w:left w:val="none" w:sz="0" w:space="0" w:color="auto"/>
            <w:bottom w:val="none" w:sz="0" w:space="0" w:color="auto"/>
            <w:right w:val="none" w:sz="0" w:space="0" w:color="auto"/>
          </w:divBdr>
        </w:div>
        <w:div w:id="597519702">
          <w:marLeft w:val="0"/>
          <w:marRight w:val="0"/>
          <w:marTop w:val="0"/>
          <w:marBottom w:val="0"/>
          <w:divBdr>
            <w:top w:val="none" w:sz="0" w:space="0" w:color="auto"/>
            <w:left w:val="none" w:sz="0" w:space="0" w:color="auto"/>
            <w:bottom w:val="none" w:sz="0" w:space="0" w:color="auto"/>
            <w:right w:val="none" w:sz="0" w:space="0" w:color="auto"/>
          </w:divBdr>
        </w:div>
        <w:div w:id="508984253">
          <w:marLeft w:val="0"/>
          <w:marRight w:val="0"/>
          <w:marTop w:val="0"/>
          <w:marBottom w:val="0"/>
          <w:divBdr>
            <w:top w:val="none" w:sz="0" w:space="0" w:color="auto"/>
            <w:left w:val="none" w:sz="0" w:space="0" w:color="auto"/>
            <w:bottom w:val="none" w:sz="0" w:space="0" w:color="auto"/>
            <w:right w:val="none" w:sz="0" w:space="0" w:color="auto"/>
          </w:divBdr>
        </w:div>
        <w:div w:id="860584220">
          <w:marLeft w:val="0"/>
          <w:marRight w:val="0"/>
          <w:marTop w:val="0"/>
          <w:marBottom w:val="0"/>
          <w:divBdr>
            <w:top w:val="none" w:sz="0" w:space="0" w:color="auto"/>
            <w:left w:val="none" w:sz="0" w:space="0" w:color="auto"/>
            <w:bottom w:val="none" w:sz="0" w:space="0" w:color="auto"/>
            <w:right w:val="none" w:sz="0" w:space="0" w:color="auto"/>
          </w:divBdr>
        </w:div>
        <w:div w:id="1495951738">
          <w:marLeft w:val="0"/>
          <w:marRight w:val="0"/>
          <w:marTop w:val="0"/>
          <w:marBottom w:val="0"/>
          <w:divBdr>
            <w:top w:val="none" w:sz="0" w:space="0" w:color="auto"/>
            <w:left w:val="none" w:sz="0" w:space="0" w:color="auto"/>
            <w:bottom w:val="none" w:sz="0" w:space="0" w:color="auto"/>
            <w:right w:val="none" w:sz="0" w:space="0" w:color="auto"/>
          </w:divBdr>
        </w:div>
        <w:div w:id="391930365">
          <w:marLeft w:val="0"/>
          <w:marRight w:val="0"/>
          <w:marTop w:val="0"/>
          <w:marBottom w:val="0"/>
          <w:divBdr>
            <w:top w:val="none" w:sz="0" w:space="0" w:color="auto"/>
            <w:left w:val="none" w:sz="0" w:space="0" w:color="auto"/>
            <w:bottom w:val="none" w:sz="0" w:space="0" w:color="auto"/>
            <w:right w:val="none" w:sz="0" w:space="0" w:color="auto"/>
          </w:divBdr>
        </w:div>
        <w:div w:id="1454710912">
          <w:marLeft w:val="0"/>
          <w:marRight w:val="0"/>
          <w:marTop w:val="0"/>
          <w:marBottom w:val="0"/>
          <w:divBdr>
            <w:top w:val="none" w:sz="0" w:space="0" w:color="auto"/>
            <w:left w:val="none" w:sz="0" w:space="0" w:color="auto"/>
            <w:bottom w:val="none" w:sz="0" w:space="0" w:color="auto"/>
            <w:right w:val="none" w:sz="0" w:space="0" w:color="auto"/>
          </w:divBdr>
        </w:div>
        <w:div w:id="1732728316">
          <w:marLeft w:val="0"/>
          <w:marRight w:val="0"/>
          <w:marTop w:val="0"/>
          <w:marBottom w:val="0"/>
          <w:divBdr>
            <w:top w:val="none" w:sz="0" w:space="0" w:color="auto"/>
            <w:left w:val="none" w:sz="0" w:space="0" w:color="auto"/>
            <w:bottom w:val="none" w:sz="0" w:space="0" w:color="auto"/>
            <w:right w:val="none" w:sz="0" w:space="0" w:color="auto"/>
          </w:divBdr>
        </w:div>
        <w:div w:id="926156557">
          <w:marLeft w:val="0"/>
          <w:marRight w:val="0"/>
          <w:marTop w:val="0"/>
          <w:marBottom w:val="0"/>
          <w:divBdr>
            <w:top w:val="none" w:sz="0" w:space="0" w:color="auto"/>
            <w:left w:val="none" w:sz="0" w:space="0" w:color="auto"/>
            <w:bottom w:val="none" w:sz="0" w:space="0" w:color="auto"/>
            <w:right w:val="none" w:sz="0" w:space="0" w:color="auto"/>
          </w:divBdr>
        </w:div>
        <w:div w:id="53505533">
          <w:marLeft w:val="0"/>
          <w:marRight w:val="0"/>
          <w:marTop w:val="0"/>
          <w:marBottom w:val="0"/>
          <w:divBdr>
            <w:top w:val="none" w:sz="0" w:space="0" w:color="auto"/>
            <w:left w:val="none" w:sz="0" w:space="0" w:color="auto"/>
            <w:bottom w:val="none" w:sz="0" w:space="0" w:color="auto"/>
            <w:right w:val="none" w:sz="0" w:space="0" w:color="auto"/>
          </w:divBdr>
        </w:div>
        <w:div w:id="576986869">
          <w:marLeft w:val="0"/>
          <w:marRight w:val="0"/>
          <w:marTop w:val="0"/>
          <w:marBottom w:val="0"/>
          <w:divBdr>
            <w:top w:val="none" w:sz="0" w:space="0" w:color="auto"/>
            <w:left w:val="none" w:sz="0" w:space="0" w:color="auto"/>
            <w:bottom w:val="none" w:sz="0" w:space="0" w:color="auto"/>
            <w:right w:val="none" w:sz="0" w:space="0" w:color="auto"/>
          </w:divBdr>
        </w:div>
        <w:div w:id="456991037">
          <w:marLeft w:val="0"/>
          <w:marRight w:val="0"/>
          <w:marTop w:val="0"/>
          <w:marBottom w:val="0"/>
          <w:divBdr>
            <w:top w:val="none" w:sz="0" w:space="0" w:color="auto"/>
            <w:left w:val="none" w:sz="0" w:space="0" w:color="auto"/>
            <w:bottom w:val="none" w:sz="0" w:space="0" w:color="auto"/>
            <w:right w:val="none" w:sz="0" w:space="0" w:color="auto"/>
          </w:divBdr>
        </w:div>
        <w:div w:id="720062199">
          <w:marLeft w:val="0"/>
          <w:marRight w:val="0"/>
          <w:marTop w:val="0"/>
          <w:marBottom w:val="0"/>
          <w:divBdr>
            <w:top w:val="none" w:sz="0" w:space="0" w:color="auto"/>
            <w:left w:val="none" w:sz="0" w:space="0" w:color="auto"/>
            <w:bottom w:val="none" w:sz="0" w:space="0" w:color="auto"/>
            <w:right w:val="none" w:sz="0" w:space="0" w:color="auto"/>
          </w:divBdr>
        </w:div>
        <w:div w:id="340010916">
          <w:marLeft w:val="0"/>
          <w:marRight w:val="0"/>
          <w:marTop w:val="0"/>
          <w:marBottom w:val="0"/>
          <w:divBdr>
            <w:top w:val="none" w:sz="0" w:space="0" w:color="auto"/>
            <w:left w:val="none" w:sz="0" w:space="0" w:color="auto"/>
            <w:bottom w:val="none" w:sz="0" w:space="0" w:color="auto"/>
            <w:right w:val="none" w:sz="0" w:space="0" w:color="auto"/>
          </w:divBdr>
        </w:div>
        <w:div w:id="1604150194">
          <w:marLeft w:val="0"/>
          <w:marRight w:val="0"/>
          <w:marTop w:val="0"/>
          <w:marBottom w:val="0"/>
          <w:divBdr>
            <w:top w:val="none" w:sz="0" w:space="0" w:color="auto"/>
            <w:left w:val="none" w:sz="0" w:space="0" w:color="auto"/>
            <w:bottom w:val="none" w:sz="0" w:space="0" w:color="auto"/>
            <w:right w:val="none" w:sz="0" w:space="0" w:color="auto"/>
          </w:divBdr>
        </w:div>
        <w:div w:id="1017539560">
          <w:marLeft w:val="0"/>
          <w:marRight w:val="0"/>
          <w:marTop w:val="0"/>
          <w:marBottom w:val="0"/>
          <w:divBdr>
            <w:top w:val="none" w:sz="0" w:space="0" w:color="auto"/>
            <w:left w:val="none" w:sz="0" w:space="0" w:color="auto"/>
            <w:bottom w:val="none" w:sz="0" w:space="0" w:color="auto"/>
            <w:right w:val="none" w:sz="0" w:space="0" w:color="auto"/>
          </w:divBdr>
        </w:div>
        <w:div w:id="1138962198">
          <w:marLeft w:val="0"/>
          <w:marRight w:val="0"/>
          <w:marTop w:val="0"/>
          <w:marBottom w:val="0"/>
          <w:divBdr>
            <w:top w:val="none" w:sz="0" w:space="0" w:color="auto"/>
            <w:left w:val="none" w:sz="0" w:space="0" w:color="auto"/>
            <w:bottom w:val="none" w:sz="0" w:space="0" w:color="auto"/>
            <w:right w:val="none" w:sz="0" w:space="0" w:color="auto"/>
          </w:divBdr>
        </w:div>
        <w:div w:id="1775517124">
          <w:marLeft w:val="0"/>
          <w:marRight w:val="0"/>
          <w:marTop w:val="0"/>
          <w:marBottom w:val="0"/>
          <w:divBdr>
            <w:top w:val="none" w:sz="0" w:space="0" w:color="auto"/>
            <w:left w:val="none" w:sz="0" w:space="0" w:color="auto"/>
            <w:bottom w:val="none" w:sz="0" w:space="0" w:color="auto"/>
            <w:right w:val="none" w:sz="0" w:space="0" w:color="auto"/>
          </w:divBdr>
        </w:div>
        <w:div w:id="780301301">
          <w:marLeft w:val="0"/>
          <w:marRight w:val="0"/>
          <w:marTop w:val="0"/>
          <w:marBottom w:val="0"/>
          <w:divBdr>
            <w:top w:val="none" w:sz="0" w:space="0" w:color="auto"/>
            <w:left w:val="none" w:sz="0" w:space="0" w:color="auto"/>
            <w:bottom w:val="none" w:sz="0" w:space="0" w:color="auto"/>
            <w:right w:val="none" w:sz="0" w:space="0" w:color="auto"/>
          </w:divBdr>
        </w:div>
        <w:div w:id="812983010">
          <w:marLeft w:val="0"/>
          <w:marRight w:val="0"/>
          <w:marTop w:val="0"/>
          <w:marBottom w:val="0"/>
          <w:divBdr>
            <w:top w:val="none" w:sz="0" w:space="0" w:color="auto"/>
            <w:left w:val="none" w:sz="0" w:space="0" w:color="auto"/>
            <w:bottom w:val="none" w:sz="0" w:space="0" w:color="auto"/>
            <w:right w:val="none" w:sz="0" w:space="0" w:color="auto"/>
          </w:divBdr>
        </w:div>
        <w:div w:id="1144590973">
          <w:marLeft w:val="0"/>
          <w:marRight w:val="0"/>
          <w:marTop w:val="0"/>
          <w:marBottom w:val="0"/>
          <w:divBdr>
            <w:top w:val="none" w:sz="0" w:space="0" w:color="auto"/>
            <w:left w:val="none" w:sz="0" w:space="0" w:color="auto"/>
            <w:bottom w:val="none" w:sz="0" w:space="0" w:color="auto"/>
            <w:right w:val="none" w:sz="0" w:space="0" w:color="auto"/>
          </w:divBdr>
        </w:div>
        <w:div w:id="1257708450">
          <w:marLeft w:val="0"/>
          <w:marRight w:val="0"/>
          <w:marTop w:val="0"/>
          <w:marBottom w:val="0"/>
          <w:divBdr>
            <w:top w:val="none" w:sz="0" w:space="0" w:color="auto"/>
            <w:left w:val="none" w:sz="0" w:space="0" w:color="auto"/>
            <w:bottom w:val="none" w:sz="0" w:space="0" w:color="auto"/>
            <w:right w:val="none" w:sz="0" w:space="0" w:color="auto"/>
          </w:divBdr>
        </w:div>
        <w:div w:id="776678048">
          <w:marLeft w:val="0"/>
          <w:marRight w:val="0"/>
          <w:marTop w:val="0"/>
          <w:marBottom w:val="0"/>
          <w:divBdr>
            <w:top w:val="none" w:sz="0" w:space="0" w:color="auto"/>
            <w:left w:val="none" w:sz="0" w:space="0" w:color="auto"/>
            <w:bottom w:val="none" w:sz="0" w:space="0" w:color="auto"/>
            <w:right w:val="none" w:sz="0" w:space="0" w:color="auto"/>
          </w:divBdr>
        </w:div>
        <w:div w:id="1094592080">
          <w:marLeft w:val="0"/>
          <w:marRight w:val="0"/>
          <w:marTop w:val="0"/>
          <w:marBottom w:val="0"/>
          <w:divBdr>
            <w:top w:val="none" w:sz="0" w:space="0" w:color="auto"/>
            <w:left w:val="none" w:sz="0" w:space="0" w:color="auto"/>
            <w:bottom w:val="none" w:sz="0" w:space="0" w:color="auto"/>
            <w:right w:val="none" w:sz="0" w:space="0" w:color="auto"/>
          </w:divBdr>
        </w:div>
        <w:div w:id="1290814926">
          <w:marLeft w:val="0"/>
          <w:marRight w:val="0"/>
          <w:marTop w:val="0"/>
          <w:marBottom w:val="0"/>
          <w:divBdr>
            <w:top w:val="none" w:sz="0" w:space="0" w:color="auto"/>
            <w:left w:val="none" w:sz="0" w:space="0" w:color="auto"/>
            <w:bottom w:val="none" w:sz="0" w:space="0" w:color="auto"/>
            <w:right w:val="none" w:sz="0" w:space="0" w:color="auto"/>
          </w:divBdr>
        </w:div>
        <w:div w:id="322516312">
          <w:marLeft w:val="0"/>
          <w:marRight w:val="0"/>
          <w:marTop w:val="0"/>
          <w:marBottom w:val="0"/>
          <w:divBdr>
            <w:top w:val="none" w:sz="0" w:space="0" w:color="auto"/>
            <w:left w:val="none" w:sz="0" w:space="0" w:color="auto"/>
            <w:bottom w:val="none" w:sz="0" w:space="0" w:color="auto"/>
            <w:right w:val="none" w:sz="0" w:space="0" w:color="auto"/>
          </w:divBdr>
        </w:div>
        <w:div w:id="129515813">
          <w:marLeft w:val="0"/>
          <w:marRight w:val="0"/>
          <w:marTop w:val="0"/>
          <w:marBottom w:val="0"/>
          <w:divBdr>
            <w:top w:val="none" w:sz="0" w:space="0" w:color="auto"/>
            <w:left w:val="none" w:sz="0" w:space="0" w:color="auto"/>
            <w:bottom w:val="none" w:sz="0" w:space="0" w:color="auto"/>
            <w:right w:val="none" w:sz="0" w:space="0" w:color="auto"/>
          </w:divBdr>
        </w:div>
      </w:divsChild>
    </w:div>
    <w:div w:id="958293222">
      <w:bodyDiv w:val="1"/>
      <w:marLeft w:val="0"/>
      <w:marRight w:val="0"/>
      <w:marTop w:val="0"/>
      <w:marBottom w:val="0"/>
      <w:divBdr>
        <w:top w:val="none" w:sz="0" w:space="0" w:color="auto"/>
        <w:left w:val="none" w:sz="0" w:space="0" w:color="auto"/>
        <w:bottom w:val="none" w:sz="0" w:space="0" w:color="auto"/>
        <w:right w:val="none" w:sz="0" w:space="0" w:color="auto"/>
      </w:divBdr>
      <w:divsChild>
        <w:div w:id="1158308616">
          <w:marLeft w:val="0"/>
          <w:marRight w:val="0"/>
          <w:marTop w:val="0"/>
          <w:marBottom w:val="0"/>
          <w:divBdr>
            <w:top w:val="none" w:sz="0" w:space="0" w:color="auto"/>
            <w:left w:val="none" w:sz="0" w:space="0" w:color="auto"/>
            <w:bottom w:val="none" w:sz="0" w:space="0" w:color="auto"/>
            <w:right w:val="none" w:sz="0" w:space="0" w:color="auto"/>
          </w:divBdr>
        </w:div>
        <w:div w:id="1569074602">
          <w:marLeft w:val="0"/>
          <w:marRight w:val="0"/>
          <w:marTop w:val="0"/>
          <w:marBottom w:val="0"/>
          <w:divBdr>
            <w:top w:val="none" w:sz="0" w:space="0" w:color="auto"/>
            <w:left w:val="none" w:sz="0" w:space="0" w:color="auto"/>
            <w:bottom w:val="none" w:sz="0" w:space="0" w:color="auto"/>
            <w:right w:val="none" w:sz="0" w:space="0" w:color="auto"/>
          </w:divBdr>
        </w:div>
        <w:div w:id="1566649389">
          <w:marLeft w:val="0"/>
          <w:marRight w:val="0"/>
          <w:marTop w:val="0"/>
          <w:marBottom w:val="0"/>
          <w:divBdr>
            <w:top w:val="none" w:sz="0" w:space="0" w:color="auto"/>
            <w:left w:val="none" w:sz="0" w:space="0" w:color="auto"/>
            <w:bottom w:val="none" w:sz="0" w:space="0" w:color="auto"/>
            <w:right w:val="none" w:sz="0" w:space="0" w:color="auto"/>
          </w:divBdr>
        </w:div>
        <w:div w:id="1558053991">
          <w:marLeft w:val="0"/>
          <w:marRight w:val="0"/>
          <w:marTop w:val="0"/>
          <w:marBottom w:val="0"/>
          <w:divBdr>
            <w:top w:val="none" w:sz="0" w:space="0" w:color="auto"/>
            <w:left w:val="none" w:sz="0" w:space="0" w:color="auto"/>
            <w:bottom w:val="none" w:sz="0" w:space="0" w:color="auto"/>
            <w:right w:val="none" w:sz="0" w:space="0" w:color="auto"/>
          </w:divBdr>
        </w:div>
        <w:div w:id="1853838338">
          <w:marLeft w:val="0"/>
          <w:marRight w:val="0"/>
          <w:marTop w:val="0"/>
          <w:marBottom w:val="0"/>
          <w:divBdr>
            <w:top w:val="none" w:sz="0" w:space="0" w:color="auto"/>
            <w:left w:val="none" w:sz="0" w:space="0" w:color="auto"/>
            <w:bottom w:val="none" w:sz="0" w:space="0" w:color="auto"/>
            <w:right w:val="none" w:sz="0" w:space="0" w:color="auto"/>
          </w:divBdr>
        </w:div>
        <w:div w:id="1767189097">
          <w:marLeft w:val="0"/>
          <w:marRight w:val="0"/>
          <w:marTop w:val="0"/>
          <w:marBottom w:val="0"/>
          <w:divBdr>
            <w:top w:val="none" w:sz="0" w:space="0" w:color="auto"/>
            <w:left w:val="none" w:sz="0" w:space="0" w:color="auto"/>
            <w:bottom w:val="none" w:sz="0" w:space="0" w:color="auto"/>
            <w:right w:val="none" w:sz="0" w:space="0" w:color="auto"/>
          </w:divBdr>
        </w:div>
        <w:div w:id="448278391">
          <w:marLeft w:val="0"/>
          <w:marRight w:val="0"/>
          <w:marTop w:val="0"/>
          <w:marBottom w:val="0"/>
          <w:divBdr>
            <w:top w:val="none" w:sz="0" w:space="0" w:color="auto"/>
            <w:left w:val="none" w:sz="0" w:space="0" w:color="auto"/>
            <w:bottom w:val="none" w:sz="0" w:space="0" w:color="auto"/>
            <w:right w:val="none" w:sz="0" w:space="0" w:color="auto"/>
          </w:divBdr>
        </w:div>
        <w:div w:id="1896307363">
          <w:marLeft w:val="0"/>
          <w:marRight w:val="0"/>
          <w:marTop w:val="0"/>
          <w:marBottom w:val="0"/>
          <w:divBdr>
            <w:top w:val="none" w:sz="0" w:space="0" w:color="auto"/>
            <w:left w:val="none" w:sz="0" w:space="0" w:color="auto"/>
            <w:bottom w:val="none" w:sz="0" w:space="0" w:color="auto"/>
            <w:right w:val="none" w:sz="0" w:space="0" w:color="auto"/>
          </w:divBdr>
        </w:div>
        <w:div w:id="962929910">
          <w:marLeft w:val="0"/>
          <w:marRight w:val="0"/>
          <w:marTop w:val="0"/>
          <w:marBottom w:val="0"/>
          <w:divBdr>
            <w:top w:val="none" w:sz="0" w:space="0" w:color="auto"/>
            <w:left w:val="none" w:sz="0" w:space="0" w:color="auto"/>
            <w:bottom w:val="none" w:sz="0" w:space="0" w:color="auto"/>
            <w:right w:val="none" w:sz="0" w:space="0" w:color="auto"/>
          </w:divBdr>
        </w:div>
        <w:div w:id="369495797">
          <w:marLeft w:val="0"/>
          <w:marRight w:val="0"/>
          <w:marTop w:val="0"/>
          <w:marBottom w:val="0"/>
          <w:divBdr>
            <w:top w:val="none" w:sz="0" w:space="0" w:color="auto"/>
            <w:left w:val="none" w:sz="0" w:space="0" w:color="auto"/>
            <w:bottom w:val="none" w:sz="0" w:space="0" w:color="auto"/>
            <w:right w:val="none" w:sz="0" w:space="0" w:color="auto"/>
          </w:divBdr>
        </w:div>
        <w:div w:id="1380741945">
          <w:marLeft w:val="0"/>
          <w:marRight w:val="0"/>
          <w:marTop w:val="0"/>
          <w:marBottom w:val="0"/>
          <w:divBdr>
            <w:top w:val="none" w:sz="0" w:space="0" w:color="auto"/>
            <w:left w:val="none" w:sz="0" w:space="0" w:color="auto"/>
            <w:bottom w:val="none" w:sz="0" w:space="0" w:color="auto"/>
            <w:right w:val="none" w:sz="0" w:space="0" w:color="auto"/>
          </w:divBdr>
        </w:div>
        <w:div w:id="1819375677">
          <w:marLeft w:val="0"/>
          <w:marRight w:val="0"/>
          <w:marTop w:val="0"/>
          <w:marBottom w:val="0"/>
          <w:divBdr>
            <w:top w:val="none" w:sz="0" w:space="0" w:color="auto"/>
            <w:left w:val="none" w:sz="0" w:space="0" w:color="auto"/>
            <w:bottom w:val="none" w:sz="0" w:space="0" w:color="auto"/>
            <w:right w:val="none" w:sz="0" w:space="0" w:color="auto"/>
          </w:divBdr>
        </w:div>
        <w:div w:id="1728918101">
          <w:marLeft w:val="0"/>
          <w:marRight w:val="0"/>
          <w:marTop w:val="0"/>
          <w:marBottom w:val="0"/>
          <w:divBdr>
            <w:top w:val="none" w:sz="0" w:space="0" w:color="auto"/>
            <w:left w:val="none" w:sz="0" w:space="0" w:color="auto"/>
            <w:bottom w:val="none" w:sz="0" w:space="0" w:color="auto"/>
            <w:right w:val="none" w:sz="0" w:space="0" w:color="auto"/>
          </w:divBdr>
        </w:div>
        <w:div w:id="265693010">
          <w:marLeft w:val="0"/>
          <w:marRight w:val="0"/>
          <w:marTop w:val="0"/>
          <w:marBottom w:val="0"/>
          <w:divBdr>
            <w:top w:val="none" w:sz="0" w:space="0" w:color="auto"/>
            <w:left w:val="none" w:sz="0" w:space="0" w:color="auto"/>
            <w:bottom w:val="none" w:sz="0" w:space="0" w:color="auto"/>
            <w:right w:val="none" w:sz="0" w:space="0" w:color="auto"/>
          </w:divBdr>
        </w:div>
        <w:div w:id="333847951">
          <w:marLeft w:val="0"/>
          <w:marRight w:val="0"/>
          <w:marTop w:val="0"/>
          <w:marBottom w:val="0"/>
          <w:divBdr>
            <w:top w:val="none" w:sz="0" w:space="0" w:color="auto"/>
            <w:left w:val="none" w:sz="0" w:space="0" w:color="auto"/>
            <w:bottom w:val="none" w:sz="0" w:space="0" w:color="auto"/>
            <w:right w:val="none" w:sz="0" w:space="0" w:color="auto"/>
          </w:divBdr>
        </w:div>
        <w:div w:id="180507758">
          <w:marLeft w:val="0"/>
          <w:marRight w:val="0"/>
          <w:marTop w:val="0"/>
          <w:marBottom w:val="0"/>
          <w:divBdr>
            <w:top w:val="none" w:sz="0" w:space="0" w:color="auto"/>
            <w:left w:val="none" w:sz="0" w:space="0" w:color="auto"/>
            <w:bottom w:val="none" w:sz="0" w:space="0" w:color="auto"/>
            <w:right w:val="none" w:sz="0" w:space="0" w:color="auto"/>
          </w:divBdr>
        </w:div>
        <w:div w:id="622156136">
          <w:marLeft w:val="0"/>
          <w:marRight w:val="0"/>
          <w:marTop w:val="0"/>
          <w:marBottom w:val="0"/>
          <w:divBdr>
            <w:top w:val="none" w:sz="0" w:space="0" w:color="auto"/>
            <w:left w:val="none" w:sz="0" w:space="0" w:color="auto"/>
            <w:bottom w:val="none" w:sz="0" w:space="0" w:color="auto"/>
            <w:right w:val="none" w:sz="0" w:space="0" w:color="auto"/>
          </w:divBdr>
        </w:div>
        <w:div w:id="2138833932">
          <w:marLeft w:val="0"/>
          <w:marRight w:val="0"/>
          <w:marTop w:val="0"/>
          <w:marBottom w:val="0"/>
          <w:divBdr>
            <w:top w:val="none" w:sz="0" w:space="0" w:color="auto"/>
            <w:left w:val="none" w:sz="0" w:space="0" w:color="auto"/>
            <w:bottom w:val="none" w:sz="0" w:space="0" w:color="auto"/>
            <w:right w:val="none" w:sz="0" w:space="0" w:color="auto"/>
          </w:divBdr>
        </w:div>
        <w:div w:id="1229808337">
          <w:marLeft w:val="0"/>
          <w:marRight w:val="0"/>
          <w:marTop w:val="0"/>
          <w:marBottom w:val="0"/>
          <w:divBdr>
            <w:top w:val="none" w:sz="0" w:space="0" w:color="auto"/>
            <w:left w:val="none" w:sz="0" w:space="0" w:color="auto"/>
            <w:bottom w:val="none" w:sz="0" w:space="0" w:color="auto"/>
            <w:right w:val="none" w:sz="0" w:space="0" w:color="auto"/>
          </w:divBdr>
        </w:div>
        <w:div w:id="2117748549">
          <w:marLeft w:val="0"/>
          <w:marRight w:val="0"/>
          <w:marTop w:val="0"/>
          <w:marBottom w:val="0"/>
          <w:divBdr>
            <w:top w:val="none" w:sz="0" w:space="0" w:color="auto"/>
            <w:left w:val="none" w:sz="0" w:space="0" w:color="auto"/>
            <w:bottom w:val="none" w:sz="0" w:space="0" w:color="auto"/>
            <w:right w:val="none" w:sz="0" w:space="0" w:color="auto"/>
          </w:divBdr>
        </w:div>
        <w:div w:id="1154832164">
          <w:marLeft w:val="0"/>
          <w:marRight w:val="0"/>
          <w:marTop w:val="0"/>
          <w:marBottom w:val="0"/>
          <w:divBdr>
            <w:top w:val="none" w:sz="0" w:space="0" w:color="auto"/>
            <w:left w:val="none" w:sz="0" w:space="0" w:color="auto"/>
            <w:bottom w:val="none" w:sz="0" w:space="0" w:color="auto"/>
            <w:right w:val="none" w:sz="0" w:space="0" w:color="auto"/>
          </w:divBdr>
        </w:div>
        <w:div w:id="442501892">
          <w:marLeft w:val="0"/>
          <w:marRight w:val="0"/>
          <w:marTop w:val="0"/>
          <w:marBottom w:val="0"/>
          <w:divBdr>
            <w:top w:val="none" w:sz="0" w:space="0" w:color="auto"/>
            <w:left w:val="none" w:sz="0" w:space="0" w:color="auto"/>
            <w:bottom w:val="none" w:sz="0" w:space="0" w:color="auto"/>
            <w:right w:val="none" w:sz="0" w:space="0" w:color="auto"/>
          </w:divBdr>
        </w:div>
        <w:div w:id="710349240">
          <w:marLeft w:val="0"/>
          <w:marRight w:val="0"/>
          <w:marTop w:val="0"/>
          <w:marBottom w:val="0"/>
          <w:divBdr>
            <w:top w:val="none" w:sz="0" w:space="0" w:color="auto"/>
            <w:left w:val="none" w:sz="0" w:space="0" w:color="auto"/>
            <w:bottom w:val="none" w:sz="0" w:space="0" w:color="auto"/>
            <w:right w:val="none" w:sz="0" w:space="0" w:color="auto"/>
          </w:divBdr>
        </w:div>
        <w:div w:id="1435128992">
          <w:marLeft w:val="0"/>
          <w:marRight w:val="0"/>
          <w:marTop w:val="0"/>
          <w:marBottom w:val="0"/>
          <w:divBdr>
            <w:top w:val="none" w:sz="0" w:space="0" w:color="auto"/>
            <w:left w:val="none" w:sz="0" w:space="0" w:color="auto"/>
            <w:bottom w:val="none" w:sz="0" w:space="0" w:color="auto"/>
            <w:right w:val="none" w:sz="0" w:space="0" w:color="auto"/>
          </w:divBdr>
        </w:div>
        <w:div w:id="289166700">
          <w:marLeft w:val="0"/>
          <w:marRight w:val="0"/>
          <w:marTop w:val="0"/>
          <w:marBottom w:val="0"/>
          <w:divBdr>
            <w:top w:val="none" w:sz="0" w:space="0" w:color="auto"/>
            <w:left w:val="none" w:sz="0" w:space="0" w:color="auto"/>
            <w:bottom w:val="none" w:sz="0" w:space="0" w:color="auto"/>
            <w:right w:val="none" w:sz="0" w:space="0" w:color="auto"/>
          </w:divBdr>
        </w:div>
      </w:divsChild>
    </w:div>
    <w:div w:id="973752446">
      <w:bodyDiv w:val="1"/>
      <w:marLeft w:val="0"/>
      <w:marRight w:val="0"/>
      <w:marTop w:val="0"/>
      <w:marBottom w:val="0"/>
      <w:divBdr>
        <w:top w:val="none" w:sz="0" w:space="0" w:color="auto"/>
        <w:left w:val="none" w:sz="0" w:space="0" w:color="auto"/>
        <w:bottom w:val="none" w:sz="0" w:space="0" w:color="auto"/>
        <w:right w:val="none" w:sz="0" w:space="0" w:color="auto"/>
      </w:divBdr>
      <w:divsChild>
        <w:div w:id="1082603336">
          <w:marLeft w:val="0"/>
          <w:marRight w:val="0"/>
          <w:marTop w:val="0"/>
          <w:marBottom w:val="0"/>
          <w:divBdr>
            <w:top w:val="none" w:sz="0" w:space="0" w:color="auto"/>
            <w:left w:val="none" w:sz="0" w:space="0" w:color="auto"/>
            <w:bottom w:val="none" w:sz="0" w:space="0" w:color="auto"/>
            <w:right w:val="none" w:sz="0" w:space="0" w:color="auto"/>
          </w:divBdr>
        </w:div>
        <w:div w:id="1685404240">
          <w:marLeft w:val="0"/>
          <w:marRight w:val="0"/>
          <w:marTop w:val="0"/>
          <w:marBottom w:val="0"/>
          <w:divBdr>
            <w:top w:val="none" w:sz="0" w:space="0" w:color="auto"/>
            <w:left w:val="none" w:sz="0" w:space="0" w:color="auto"/>
            <w:bottom w:val="none" w:sz="0" w:space="0" w:color="auto"/>
            <w:right w:val="none" w:sz="0" w:space="0" w:color="auto"/>
          </w:divBdr>
        </w:div>
        <w:div w:id="852230366">
          <w:marLeft w:val="0"/>
          <w:marRight w:val="0"/>
          <w:marTop w:val="0"/>
          <w:marBottom w:val="0"/>
          <w:divBdr>
            <w:top w:val="none" w:sz="0" w:space="0" w:color="auto"/>
            <w:left w:val="none" w:sz="0" w:space="0" w:color="auto"/>
            <w:bottom w:val="none" w:sz="0" w:space="0" w:color="auto"/>
            <w:right w:val="none" w:sz="0" w:space="0" w:color="auto"/>
          </w:divBdr>
        </w:div>
        <w:div w:id="1025667859">
          <w:marLeft w:val="0"/>
          <w:marRight w:val="0"/>
          <w:marTop w:val="0"/>
          <w:marBottom w:val="0"/>
          <w:divBdr>
            <w:top w:val="none" w:sz="0" w:space="0" w:color="auto"/>
            <w:left w:val="none" w:sz="0" w:space="0" w:color="auto"/>
            <w:bottom w:val="none" w:sz="0" w:space="0" w:color="auto"/>
            <w:right w:val="none" w:sz="0" w:space="0" w:color="auto"/>
          </w:divBdr>
        </w:div>
        <w:div w:id="941031831">
          <w:marLeft w:val="0"/>
          <w:marRight w:val="0"/>
          <w:marTop w:val="0"/>
          <w:marBottom w:val="0"/>
          <w:divBdr>
            <w:top w:val="none" w:sz="0" w:space="0" w:color="auto"/>
            <w:left w:val="none" w:sz="0" w:space="0" w:color="auto"/>
            <w:bottom w:val="none" w:sz="0" w:space="0" w:color="auto"/>
            <w:right w:val="none" w:sz="0" w:space="0" w:color="auto"/>
          </w:divBdr>
        </w:div>
        <w:div w:id="2002197442">
          <w:marLeft w:val="0"/>
          <w:marRight w:val="0"/>
          <w:marTop w:val="0"/>
          <w:marBottom w:val="0"/>
          <w:divBdr>
            <w:top w:val="none" w:sz="0" w:space="0" w:color="auto"/>
            <w:left w:val="none" w:sz="0" w:space="0" w:color="auto"/>
            <w:bottom w:val="none" w:sz="0" w:space="0" w:color="auto"/>
            <w:right w:val="none" w:sz="0" w:space="0" w:color="auto"/>
          </w:divBdr>
        </w:div>
        <w:div w:id="1774862930">
          <w:marLeft w:val="0"/>
          <w:marRight w:val="0"/>
          <w:marTop w:val="0"/>
          <w:marBottom w:val="0"/>
          <w:divBdr>
            <w:top w:val="none" w:sz="0" w:space="0" w:color="auto"/>
            <w:left w:val="none" w:sz="0" w:space="0" w:color="auto"/>
            <w:bottom w:val="none" w:sz="0" w:space="0" w:color="auto"/>
            <w:right w:val="none" w:sz="0" w:space="0" w:color="auto"/>
          </w:divBdr>
        </w:div>
        <w:div w:id="1573739920">
          <w:marLeft w:val="0"/>
          <w:marRight w:val="0"/>
          <w:marTop w:val="0"/>
          <w:marBottom w:val="0"/>
          <w:divBdr>
            <w:top w:val="none" w:sz="0" w:space="0" w:color="auto"/>
            <w:left w:val="none" w:sz="0" w:space="0" w:color="auto"/>
            <w:bottom w:val="none" w:sz="0" w:space="0" w:color="auto"/>
            <w:right w:val="none" w:sz="0" w:space="0" w:color="auto"/>
          </w:divBdr>
        </w:div>
        <w:div w:id="2052417134">
          <w:marLeft w:val="0"/>
          <w:marRight w:val="0"/>
          <w:marTop w:val="0"/>
          <w:marBottom w:val="0"/>
          <w:divBdr>
            <w:top w:val="none" w:sz="0" w:space="0" w:color="auto"/>
            <w:left w:val="none" w:sz="0" w:space="0" w:color="auto"/>
            <w:bottom w:val="none" w:sz="0" w:space="0" w:color="auto"/>
            <w:right w:val="none" w:sz="0" w:space="0" w:color="auto"/>
          </w:divBdr>
        </w:div>
        <w:div w:id="614024342">
          <w:marLeft w:val="0"/>
          <w:marRight w:val="0"/>
          <w:marTop w:val="0"/>
          <w:marBottom w:val="0"/>
          <w:divBdr>
            <w:top w:val="none" w:sz="0" w:space="0" w:color="auto"/>
            <w:left w:val="none" w:sz="0" w:space="0" w:color="auto"/>
            <w:bottom w:val="none" w:sz="0" w:space="0" w:color="auto"/>
            <w:right w:val="none" w:sz="0" w:space="0" w:color="auto"/>
          </w:divBdr>
        </w:div>
        <w:div w:id="1408109269">
          <w:marLeft w:val="0"/>
          <w:marRight w:val="0"/>
          <w:marTop w:val="0"/>
          <w:marBottom w:val="0"/>
          <w:divBdr>
            <w:top w:val="none" w:sz="0" w:space="0" w:color="auto"/>
            <w:left w:val="none" w:sz="0" w:space="0" w:color="auto"/>
            <w:bottom w:val="none" w:sz="0" w:space="0" w:color="auto"/>
            <w:right w:val="none" w:sz="0" w:space="0" w:color="auto"/>
          </w:divBdr>
        </w:div>
        <w:div w:id="727924031">
          <w:marLeft w:val="0"/>
          <w:marRight w:val="0"/>
          <w:marTop w:val="0"/>
          <w:marBottom w:val="0"/>
          <w:divBdr>
            <w:top w:val="none" w:sz="0" w:space="0" w:color="auto"/>
            <w:left w:val="none" w:sz="0" w:space="0" w:color="auto"/>
            <w:bottom w:val="none" w:sz="0" w:space="0" w:color="auto"/>
            <w:right w:val="none" w:sz="0" w:space="0" w:color="auto"/>
          </w:divBdr>
        </w:div>
        <w:div w:id="887763989">
          <w:marLeft w:val="0"/>
          <w:marRight w:val="0"/>
          <w:marTop w:val="0"/>
          <w:marBottom w:val="0"/>
          <w:divBdr>
            <w:top w:val="none" w:sz="0" w:space="0" w:color="auto"/>
            <w:left w:val="none" w:sz="0" w:space="0" w:color="auto"/>
            <w:bottom w:val="none" w:sz="0" w:space="0" w:color="auto"/>
            <w:right w:val="none" w:sz="0" w:space="0" w:color="auto"/>
          </w:divBdr>
        </w:div>
        <w:div w:id="678505616">
          <w:marLeft w:val="0"/>
          <w:marRight w:val="0"/>
          <w:marTop w:val="0"/>
          <w:marBottom w:val="0"/>
          <w:divBdr>
            <w:top w:val="none" w:sz="0" w:space="0" w:color="auto"/>
            <w:left w:val="none" w:sz="0" w:space="0" w:color="auto"/>
            <w:bottom w:val="none" w:sz="0" w:space="0" w:color="auto"/>
            <w:right w:val="none" w:sz="0" w:space="0" w:color="auto"/>
          </w:divBdr>
        </w:div>
        <w:div w:id="591596239">
          <w:marLeft w:val="0"/>
          <w:marRight w:val="0"/>
          <w:marTop w:val="0"/>
          <w:marBottom w:val="0"/>
          <w:divBdr>
            <w:top w:val="none" w:sz="0" w:space="0" w:color="auto"/>
            <w:left w:val="none" w:sz="0" w:space="0" w:color="auto"/>
            <w:bottom w:val="none" w:sz="0" w:space="0" w:color="auto"/>
            <w:right w:val="none" w:sz="0" w:space="0" w:color="auto"/>
          </w:divBdr>
        </w:div>
        <w:div w:id="782529212">
          <w:marLeft w:val="0"/>
          <w:marRight w:val="0"/>
          <w:marTop w:val="0"/>
          <w:marBottom w:val="0"/>
          <w:divBdr>
            <w:top w:val="none" w:sz="0" w:space="0" w:color="auto"/>
            <w:left w:val="none" w:sz="0" w:space="0" w:color="auto"/>
            <w:bottom w:val="none" w:sz="0" w:space="0" w:color="auto"/>
            <w:right w:val="none" w:sz="0" w:space="0" w:color="auto"/>
          </w:divBdr>
        </w:div>
        <w:div w:id="1133402682">
          <w:marLeft w:val="0"/>
          <w:marRight w:val="0"/>
          <w:marTop w:val="0"/>
          <w:marBottom w:val="0"/>
          <w:divBdr>
            <w:top w:val="none" w:sz="0" w:space="0" w:color="auto"/>
            <w:left w:val="none" w:sz="0" w:space="0" w:color="auto"/>
            <w:bottom w:val="none" w:sz="0" w:space="0" w:color="auto"/>
            <w:right w:val="none" w:sz="0" w:space="0" w:color="auto"/>
          </w:divBdr>
        </w:div>
        <w:div w:id="2136948907">
          <w:marLeft w:val="0"/>
          <w:marRight w:val="0"/>
          <w:marTop w:val="0"/>
          <w:marBottom w:val="0"/>
          <w:divBdr>
            <w:top w:val="none" w:sz="0" w:space="0" w:color="auto"/>
            <w:left w:val="none" w:sz="0" w:space="0" w:color="auto"/>
            <w:bottom w:val="none" w:sz="0" w:space="0" w:color="auto"/>
            <w:right w:val="none" w:sz="0" w:space="0" w:color="auto"/>
          </w:divBdr>
        </w:div>
        <w:div w:id="2076271165">
          <w:marLeft w:val="0"/>
          <w:marRight w:val="0"/>
          <w:marTop w:val="0"/>
          <w:marBottom w:val="0"/>
          <w:divBdr>
            <w:top w:val="none" w:sz="0" w:space="0" w:color="auto"/>
            <w:left w:val="none" w:sz="0" w:space="0" w:color="auto"/>
            <w:bottom w:val="none" w:sz="0" w:space="0" w:color="auto"/>
            <w:right w:val="none" w:sz="0" w:space="0" w:color="auto"/>
          </w:divBdr>
        </w:div>
        <w:div w:id="1468743825">
          <w:marLeft w:val="0"/>
          <w:marRight w:val="0"/>
          <w:marTop w:val="0"/>
          <w:marBottom w:val="0"/>
          <w:divBdr>
            <w:top w:val="none" w:sz="0" w:space="0" w:color="auto"/>
            <w:left w:val="none" w:sz="0" w:space="0" w:color="auto"/>
            <w:bottom w:val="none" w:sz="0" w:space="0" w:color="auto"/>
            <w:right w:val="none" w:sz="0" w:space="0" w:color="auto"/>
          </w:divBdr>
        </w:div>
        <w:div w:id="481897408">
          <w:marLeft w:val="0"/>
          <w:marRight w:val="0"/>
          <w:marTop w:val="0"/>
          <w:marBottom w:val="0"/>
          <w:divBdr>
            <w:top w:val="none" w:sz="0" w:space="0" w:color="auto"/>
            <w:left w:val="none" w:sz="0" w:space="0" w:color="auto"/>
            <w:bottom w:val="none" w:sz="0" w:space="0" w:color="auto"/>
            <w:right w:val="none" w:sz="0" w:space="0" w:color="auto"/>
          </w:divBdr>
        </w:div>
        <w:div w:id="92211036">
          <w:marLeft w:val="0"/>
          <w:marRight w:val="0"/>
          <w:marTop w:val="0"/>
          <w:marBottom w:val="0"/>
          <w:divBdr>
            <w:top w:val="none" w:sz="0" w:space="0" w:color="auto"/>
            <w:left w:val="none" w:sz="0" w:space="0" w:color="auto"/>
            <w:bottom w:val="none" w:sz="0" w:space="0" w:color="auto"/>
            <w:right w:val="none" w:sz="0" w:space="0" w:color="auto"/>
          </w:divBdr>
        </w:div>
        <w:div w:id="1708750515">
          <w:marLeft w:val="0"/>
          <w:marRight w:val="0"/>
          <w:marTop w:val="0"/>
          <w:marBottom w:val="0"/>
          <w:divBdr>
            <w:top w:val="none" w:sz="0" w:space="0" w:color="auto"/>
            <w:left w:val="none" w:sz="0" w:space="0" w:color="auto"/>
            <w:bottom w:val="none" w:sz="0" w:space="0" w:color="auto"/>
            <w:right w:val="none" w:sz="0" w:space="0" w:color="auto"/>
          </w:divBdr>
        </w:div>
        <w:div w:id="1285308939">
          <w:marLeft w:val="0"/>
          <w:marRight w:val="0"/>
          <w:marTop w:val="0"/>
          <w:marBottom w:val="0"/>
          <w:divBdr>
            <w:top w:val="none" w:sz="0" w:space="0" w:color="auto"/>
            <w:left w:val="none" w:sz="0" w:space="0" w:color="auto"/>
            <w:bottom w:val="none" w:sz="0" w:space="0" w:color="auto"/>
            <w:right w:val="none" w:sz="0" w:space="0" w:color="auto"/>
          </w:divBdr>
        </w:div>
      </w:divsChild>
    </w:div>
    <w:div w:id="1018845875">
      <w:bodyDiv w:val="1"/>
      <w:marLeft w:val="0"/>
      <w:marRight w:val="0"/>
      <w:marTop w:val="0"/>
      <w:marBottom w:val="0"/>
      <w:divBdr>
        <w:top w:val="none" w:sz="0" w:space="0" w:color="auto"/>
        <w:left w:val="none" w:sz="0" w:space="0" w:color="auto"/>
        <w:bottom w:val="none" w:sz="0" w:space="0" w:color="auto"/>
        <w:right w:val="none" w:sz="0" w:space="0" w:color="auto"/>
      </w:divBdr>
      <w:divsChild>
        <w:div w:id="550459320">
          <w:marLeft w:val="0"/>
          <w:marRight w:val="0"/>
          <w:marTop w:val="0"/>
          <w:marBottom w:val="0"/>
          <w:divBdr>
            <w:top w:val="none" w:sz="0" w:space="0" w:color="auto"/>
            <w:left w:val="none" w:sz="0" w:space="0" w:color="auto"/>
            <w:bottom w:val="none" w:sz="0" w:space="0" w:color="auto"/>
            <w:right w:val="none" w:sz="0" w:space="0" w:color="auto"/>
          </w:divBdr>
        </w:div>
        <w:div w:id="1305548137">
          <w:marLeft w:val="0"/>
          <w:marRight w:val="0"/>
          <w:marTop w:val="0"/>
          <w:marBottom w:val="0"/>
          <w:divBdr>
            <w:top w:val="none" w:sz="0" w:space="0" w:color="auto"/>
            <w:left w:val="none" w:sz="0" w:space="0" w:color="auto"/>
            <w:bottom w:val="none" w:sz="0" w:space="0" w:color="auto"/>
            <w:right w:val="none" w:sz="0" w:space="0" w:color="auto"/>
          </w:divBdr>
        </w:div>
        <w:div w:id="1678459014">
          <w:marLeft w:val="0"/>
          <w:marRight w:val="0"/>
          <w:marTop w:val="0"/>
          <w:marBottom w:val="0"/>
          <w:divBdr>
            <w:top w:val="none" w:sz="0" w:space="0" w:color="auto"/>
            <w:left w:val="none" w:sz="0" w:space="0" w:color="auto"/>
            <w:bottom w:val="none" w:sz="0" w:space="0" w:color="auto"/>
            <w:right w:val="none" w:sz="0" w:space="0" w:color="auto"/>
          </w:divBdr>
        </w:div>
        <w:div w:id="1595627079">
          <w:marLeft w:val="0"/>
          <w:marRight w:val="0"/>
          <w:marTop w:val="0"/>
          <w:marBottom w:val="0"/>
          <w:divBdr>
            <w:top w:val="none" w:sz="0" w:space="0" w:color="auto"/>
            <w:left w:val="none" w:sz="0" w:space="0" w:color="auto"/>
            <w:bottom w:val="none" w:sz="0" w:space="0" w:color="auto"/>
            <w:right w:val="none" w:sz="0" w:space="0" w:color="auto"/>
          </w:divBdr>
        </w:div>
        <w:div w:id="1901749867">
          <w:marLeft w:val="0"/>
          <w:marRight w:val="0"/>
          <w:marTop w:val="0"/>
          <w:marBottom w:val="0"/>
          <w:divBdr>
            <w:top w:val="none" w:sz="0" w:space="0" w:color="auto"/>
            <w:left w:val="none" w:sz="0" w:space="0" w:color="auto"/>
            <w:bottom w:val="none" w:sz="0" w:space="0" w:color="auto"/>
            <w:right w:val="none" w:sz="0" w:space="0" w:color="auto"/>
          </w:divBdr>
        </w:div>
        <w:div w:id="1182741229">
          <w:marLeft w:val="0"/>
          <w:marRight w:val="0"/>
          <w:marTop w:val="0"/>
          <w:marBottom w:val="0"/>
          <w:divBdr>
            <w:top w:val="none" w:sz="0" w:space="0" w:color="auto"/>
            <w:left w:val="none" w:sz="0" w:space="0" w:color="auto"/>
            <w:bottom w:val="none" w:sz="0" w:space="0" w:color="auto"/>
            <w:right w:val="none" w:sz="0" w:space="0" w:color="auto"/>
          </w:divBdr>
        </w:div>
        <w:div w:id="1084105550">
          <w:marLeft w:val="0"/>
          <w:marRight w:val="0"/>
          <w:marTop w:val="0"/>
          <w:marBottom w:val="0"/>
          <w:divBdr>
            <w:top w:val="none" w:sz="0" w:space="0" w:color="auto"/>
            <w:left w:val="none" w:sz="0" w:space="0" w:color="auto"/>
            <w:bottom w:val="none" w:sz="0" w:space="0" w:color="auto"/>
            <w:right w:val="none" w:sz="0" w:space="0" w:color="auto"/>
          </w:divBdr>
        </w:div>
        <w:div w:id="186992408">
          <w:marLeft w:val="0"/>
          <w:marRight w:val="0"/>
          <w:marTop w:val="0"/>
          <w:marBottom w:val="0"/>
          <w:divBdr>
            <w:top w:val="none" w:sz="0" w:space="0" w:color="auto"/>
            <w:left w:val="none" w:sz="0" w:space="0" w:color="auto"/>
            <w:bottom w:val="none" w:sz="0" w:space="0" w:color="auto"/>
            <w:right w:val="none" w:sz="0" w:space="0" w:color="auto"/>
          </w:divBdr>
        </w:div>
        <w:div w:id="249389720">
          <w:marLeft w:val="0"/>
          <w:marRight w:val="0"/>
          <w:marTop w:val="0"/>
          <w:marBottom w:val="0"/>
          <w:divBdr>
            <w:top w:val="none" w:sz="0" w:space="0" w:color="auto"/>
            <w:left w:val="none" w:sz="0" w:space="0" w:color="auto"/>
            <w:bottom w:val="none" w:sz="0" w:space="0" w:color="auto"/>
            <w:right w:val="none" w:sz="0" w:space="0" w:color="auto"/>
          </w:divBdr>
        </w:div>
        <w:div w:id="192109441">
          <w:marLeft w:val="0"/>
          <w:marRight w:val="0"/>
          <w:marTop w:val="0"/>
          <w:marBottom w:val="0"/>
          <w:divBdr>
            <w:top w:val="none" w:sz="0" w:space="0" w:color="auto"/>
            <w:left w:val="none" w:sz="0" w:space="0" w:color="auto"/>
            <w:bottom w:val="none" w:sz="0" w:space="0" w:color="auto"/>
            <w:right w:val="none" w:sz="0" w:space="0" w:color="auto"/>
          </w:divBdr>
        </w:div>
        <w:div w:id="393432854">
          <w:marLeft w:val="0"/>
          <w:marRight w:val="0"/>
          <w:marTop w:val="0"/>
          <w:marBottom w:val="0"/>
          <w:divBdr>
            <w:top w:val="none" w:sz="0" w:space="0" w:color="auto"/>
            <w:left w:val="none" w:sz="0" w:space="0" w:color="auto"/>
            <w:bottom w:val="none" w:sz="0" w:space="0" w:color="auto"/>
            <w:right w:val="none" w:sz="0" w:space="0" w:color="auto"/>
          </w:divBdr>
        </w:div>
        <w:div w:id="803695266">
          <w:marLeft w:val="0"/>
          <w:marRight w:val="0"/>
          <w:marTop w:val="0"/>
          <w:marBottom w:val="0"/>
          <w:divBdr>
            <w:top w:val="none" w:sz="0" w:space="0" w:color="auto"/>
            <w:left w:val="none" w:sz="0" w:space="0" w:color="auto"/>
            <w:bottom w:val="none" w:sz="0" w:space="0" w:color="auto"/>
            <w:right w:val="none" w:sz="0" w:space="0" w:color="auto"/>
          </w:divBdr>
        </w:div>
        <w:div w:id="2038652867">
          <w:marLeft w:val="0"/>
          <w:marRight w:val="0"/>
          <w:marTop w:val="0"/>
          <w:marBottom w:val="0"/>
          <w:divBdr>
            <w:top w:val="none" w:sz="0" w:space="0" w:color="auto"/>
            <w:left w:val="none" w:sz="0" w:space="0" w:color="auto"/>
            <w:bottom w:val="none" w:sz="0" w:space="0" w:color="auto"/>
            <w:right w:val="none" w:sz="0" w:space="0" w:color="auto"/>
          </w:divBdr>
        </w:div>
        <w:div w:id="1510365789">
          <w:marLeft w:val="0"/>
          <w:marRight w:val="0"/>
          <w:marTop w:val="0"/>
          <w:marBottom w:val="0"/>
          <w:divBdr>
            <w:top w:val="none" w:sz="0" w:space="0" w:color="auto"/>
            <w:left w:val="none" w:sz="0" w:space="0" w:color="auto"/>
            <w:bottom w:val="none" w:sz="0" w:space="0" w:color="auto"/>
            <w:right w:val="none" w:sz="0" w:space="0" w:color="auto"/>
          </w:divBdr>
        </w:div>
        <w:div w:id="1087573585">
          <w:marLeft w:val="0"/>
          <w:marRight w:val="0"/>
          <w:marTop w:val="0"/>
          <w:marBottom w:val="0"/>
          <w:divBdr>
            <w:top w:val="none" w:sz="0" w:space="0" w:color="auto"/>
            <w:left w:val="none" w:sz="0" w:space="0" w:color="auto"/>
            <w:bottom w:val="none" w:sz="0" w:space="0" w:color="auto"/>
            <w:right w:val="none" w:sz="0" w:space="0" w:color="auto"/>
          </w:divBdr>
        </w:div>
        <w:div w:id="1220478575">
          <w:marLeft w:val="0"/>
          <w:marRight w:val="0"/>
          <w:marTop w:val="0"/>
          <w:marBottom w:val="0"/>
          <w:divBdr>
            <w:top w:val="none" w:sz="0" w:space="0" w:color="auto"/>
            <w:left w:val="none" w:sz="0" w:space="0" w:color="auto"/>
            <w:bottom w:val="none" w:sz="0" w:space="0" w:color="auto"/>
            <w:right w:val="none" w:sz="0" w:space="0" w:color="auto"/>
          </w:divBdr>
        </w:div>
        <w:div w:id="1259169159">
          <w:marLeft w:val="0"/>
          <w:marRight w:val="0"/>
          <w:marTop w:val="0"/>
          <w:marBottom w:val="0"/>
          <w:divBdr>
            <w:top w:val="none" w:sz="0" w:space="0" w:color="auto"/>
            <w:left w:val="none" w:sz="0" w:space="0" w:color="auto"/>
            <w:bottom w:val="none" w:sz="0" w:space="0" w:color="auto"/>
            <w:right w:val="none" w:sz="0" w:space="0" w:color="auto"/>
          </w:divBdr>
        </w:div>
        <w:div w:id="29188503">
          <w:marLeft w:val="0"/>
          <w:marRight w:val="0"/>
          <w:marTop w:val="0"/>
          <w:marBottom w:val="0"/>
          <w:divBdr>
            <w:top w:val="none" w:sz="0" w:space="0" w:color="auto"/>
            <w:left w:val="none" w:sz="0" w:space="0" w:color="auto"/>
            <w:bottom w:val="none" w:sz="0" w:space="0" w:color="auto"/>
            <w:right w:val="none" w:sz="0" w:space="0" w:color="auto"/>
          </w:divBdr>
        </w:div>
        <w:div w:id="153229602">
          <w:marLeft w:val="0"/>
          <w:marRight w:val="0"/>
          <w:marTop w:val="0"/>
          <w:marBottom w:val="0"/>
          <w:divBdr>
            <w:top w:val="none" w:sz="0" w:space="0" w:color="auto"/>
            <w:left w:val="none" w:sz="0" w:space="0" w:color="auto"/>
            <w:bottom w:val="none" w:sz="0" w:space="0" w:color="auto"/>
            <w:right w:val="none" w:sz="0" w:space="0" w:color="auto"/>
          </w:divBdr>
        </w:div>
      </w:divsChild>
    </w:div>
    <w:div w:id="1035035515">
      <w:bodyDiv w:val="1"/>
      <w:marLeft w:val="0"/>
      <w:marRight w:val="0"/>
      <w:marTop w:val="0"/>
      <w:marBottom w:val="0"/>
      <w:divBdr>
        <w:top w:val="none" w:sz="0" w:space="0" w:color="auto"/>
        <w:left w:val="none" w:sz="0" w:space="0" w:color="auto"/>
        <w:bottom w:val="none" w:sz="0" w:space="0" w:color="auto"/>
        <w:right w:val="none" w:sz="0" w:space="0" w:color="auto"/>
      </w:divBdr>
      <w:divsChild>
        <w:div w:id="191578890">
          <w:marLeft w:val="0"/>
          <w:marRight w:val="0"/>
          <w:marTop w:val="0"/>
          <w:marBottom w:val="0"/>
          <w:divBdr>
            <w:top w:val="none" w:sz="0" w:space="0" w:color="auto"/>
            <w:left w:val="none" w:sz="0" w:space="0" w:color="auto"/>
            <w:bottom w:val="none" w:sz="0" w:space="0" w:color="auto"/>
            <w:right w:val="none" w:sz="0" w:space="0" w:color="auto"/>
          </w:divBdr>
        </w:div>
        <w:div w:id="1893609953">
          <w:marLeft w:val="0"/>
          <w:marRight w:val="0"/>
          <w:marTop w:val="0"/>
          <w:marBottom w:val="0"/>
          <w:divBdr>
            <w:top w:val="none" w:sz="0" w:space="0" w:color="auto"/>
            <w:left w:val="none" w:sz="0" w:space="0" w:color="auto"/>
            <w:bottom w:val="none" w:sz="0" w:space="0" w:color="auto"/>
            <w:right w:val="none" w:sz="0" w:space="0" w:color="auto"/>
          </w:divBdr>
        </w:div>
        <w:div w:id="731582732">
          <w:marLeft w:val="0"/>
          <w:marRight w:val="0"/>
          <w:marTop w:val="0"/>
          <w:marBottom w:val="0"/>
          <w:divBdr>
            <w:top w:val="none" w:sz="0" w:space="0" w:color="auto"/>
            <w:left w:val="none" w:sz="0" w:space="0" w:color="auto"/>
            <w:bottom w:val="none" w:sz="0" w:space="0" w:color="auto"/>
            <w:right w:val="none" w:sz="0" w:space="0" w:color="auto"/>
          </w:divBdr>
        </w:div>
        <w:div w:id="1966302296">
          <w:marLeft w:val="0"/>
          <w:marRight w:val="0"/>
          <w:marTop w:val="0"/>
          <w:marBottom w:val="0"/>
          <w:divBdr>
            <w:top w:val="none" w:sz="0" w:space="0" w:color="auto"/>
            <w:left w:val="none" w:sz="0" w:space="0" w:color="auto"/>
            <w:bottom w:val="none" w:sz="0" w:space="0" w:color="auto"/>
            <w:right w:val="none" w:sz="0" w:space="0" w:color="auto"/>
          </w:divBdr>
        </w:div>
        <w:div w:id="814030654">
          <w:marLeft w:val="0"/>
          <w:marRight w:val="0"/>
          <w:marTop w:val="0"/>
          <w:marBottom w:val="0"/>
          <w:divBdr>
            <w:top w:val="none" w:sz="0" w:space="0" w:color="auto"/>
            <w:left w:val="none" w:sz="0" w:space="0" w:color="auto"/>
            <w:bottom w:val="none" w:sz="0" w:space="0" w:color="auto"/>
            <w:right w:val="none" w:sz="0" w:space="0" w:color="auto"/>
          </w:divBdr>
        </w:div>
        <w:div w:id="648437599">
          <w:marLeft w:val="0"/>
          <w:marRight w:val="0"/>
          <w:marTop w:val="0"/>
          <w:marBottom w:val="0"/>
          <w:divBdr>
            <w:top w:val="none" w:sz="0" w:space="0" w:color="auto"/>
            <w:left w:val="none" w:sz="0" w:space="0" w:color="auto"/>
            <w:bottom w:val="none" w:sz="0" w:space="0" w:color="auto"/>
            <w:right w:val="none" w:sz="0" w:space="0" w:color="auto"/>
          </w:divBdr>
        </w:div>
        <w:div w:id="1382943975">
          <w:marLeft w:val="0"/>
          <w:marRight w:val="0"/>
          <w:marTop w:val="0"/>
          <w:marBottom w:val="0"/>
          <w:divBdr>
            <w:top w:val="none" w:sz="0" w:space="0" w:color="auto"/>
            <w:left w:val="none" w:sz="0" w:space="0" w:color="auto"/>
            <w:bottom w:val="none" w:sz="0" w:space="0" w:color="auto"/>
            <w:right w:val="none" w:sz="0" w:space="0" w:color="auto"/>
          </w:divBdr>
        </w:div>
        <w:div w:id="1958948282">
          <w:marLeft w:val="0"/>
          <w:marRight w:val="0"/>
          <w:marTop w:val="0"/>
          <w:marBottom w:val="0"/>
          <w:divBdr>
            <w:top w:val="none" w:sz="0" w:space="0" w:color="auto"/>
            <w:left w:val="none" w:sz="0" w:space="0" w:color="auto"/>
            <w:bottom w:val="none" w:sz="0" w:space="0" w:color="auto"/>
            <w:right w:val="none" w:sz="0" w:space="0" w:color="auto"/>
          </w:divBdr>
        </w:div>
        <w:div w:id="1256280107">
          <w:marLeft w:val="0"/>
          <w:marRight w:val="0"/>
          <w:marTop w:val="0"/>
          <w:marBottom w:val="0"/>
          <w:divBdr>
            <w:top w:val="none" w:sz="0" w:space="0" w:color="auto"/>
            <w:left w:val="none" w:sz="0" w:space="0" w:color="auto"/>
            <w:bottom w:val="none" w:sz="0" w:space="0" w:color="auto"/>
            <w:right w:val="none" w:sz="0" w:space="0" w:color="auto"/>
          </w:divBdr>
        </w:div>
        <w:div w:id="261305635">
          <w:marLeft w:val="0"/>
          <w:marRight w:val="0"/>
          <w:marTop w:val="0"/>
          <w:marBottom w:val="0"/>
          <w:divBdr>
            <w:top w:val="none" w:sz="0" w:space="0" w:color="auto"/>
            <w:left w:val="none" w:sz="0" w:space="0" w:color="auto"/>
            <w:bottom w:val="none" w:sz="0" w:space="0" w:color="auto"/>
            <w:right w:val="none" w:sz="0" w:space="0" w:color="auto"/>
          </w:divBdr>
        </w:div>
        <w:div w:id="255791235">
          <w:marLeft w:val="0"/>
          <w:marRight w:val="0"/>
          <w:marTop w:val="0"/>
          <w:marBottom w:val="0"/>
          <w:divBdr>
            <w:top w:val="none" w:sz="0" w:space="0" w:color="auto"/>
            <w:left w:val="none" w:sz="0" w:space="0" w:color="auto"/>
            <w:bottom w:val="none" w:sz="0" w:space="0" w:color="auto"/>
            <w:right w:val="none" w:sz="0" w:space="0" w:color="auto"/>
          </w:divBdr>
        </w:div>
        <w:div w:id="72047136">
          <w:marLeft w:val="0"/>
          <w:marRight w:val="0"/>
          <w:marTop w:val="0"/>
          <w:marBottom w:val="0"/>
          <w:divBdr>
            <w:top w:val="none" w:sz="0" w:space="0" w:color="auto"/>
            <w:left w:val="none" w:sz="0" w:space="0" w:color="auto"/>
            <w:bottom w:val="none" w:sz="0" w:space="0" w:color="auto"/>
            <w:right w:val="none" w:sz="0" w:space="0" w:color="auto"/>
          </w:divBdr>
        </w:div>
        <w:div w:id="538009463">
          <w:marLeft w:val="0"/>
          <w:marRight w:val="0"/>
          <w:marTop w:val="0"/>
          <w:marBottom w:val="0"/>
          <w:divBdr>
            <w:top w:val="none" w:sz="0" w:space="0" w:color="auto"/>
            <w:left w:val="none" w:sz="0" w:space="0" w:color="auto"/>
            <w:bottom w:val="none" w:sz="0" w:space="0" w:color="auto"/>
            <w:right w:val="none" w:sz="0" w:space="0" w:color="auto"/>
          </w:divBdr>
        </w:div>
        <w:div w:id="69273576">
          <w:marLeft w:val="0"/>
          <w:marRight w:val="0"/>
          <w:marTop w:val="0"/>
          <w:marBottom w:val="0"/>
          <w:divBdr>
            <w:top w:val="none" w:sz="0" w:space="0" w:color="auto"/>
            <w:left w:val="none" w:sz="0" w:space="0" w:color="auto"/>
            <w:bottom w:val="none" w:sz="0" w:space="0" w:color="auto"/>
            <w:right w:val="none" w:sz="0" w:space="0" w:color="auto"/>
          </w:divBdr>
        </w:div>
        <w:div w:id="1356692608">
          <w:marLeft w:val="0"/>
          <w:marRight w:val="0"/>
          <w:marTop w:val="0"/>
          <w:marBottom w:val="0"/>
          <w:divBdr>
            <w:top w:val="none" w:sz="0" w:space="0" w:color="auto"/>
            <w:left w:val="none" w:sz="0" w:space="0" w:color="auto"/>
            <w:bottom w:val="none" w:sz="0" w:space="0" w:color="auto"/>
            <w:right w:val="none" w:sz="0" w:space="0" w:color="auto"/>
          </w:divBdr>
        </w:div>
        <w:div w:id="1950315478">
          <w:marLeft w:val="0"/>
          <w:marRight w:val="0"/>
          <w:marTop w:val="0"/>
          <w:marBottom w:val="0"/>
          <w:divBdr>
            <w:top w:val="none" w:sz="0" w:space="0" w:color="auto"/>
            <w:left w:val="none" w:sz="0" w:space="0" w:color="auto"/>
            <w:bottom w:val="none" w:sz="0" w:space="0" w:color="auto"/>
            <w:right w:val="none" w:sz="0" w:space="0" w:color="auto"/>
          </w:divBdr>
        </w:div>
        <w:div w:id="76488172">
          <w:marLeft w:val="0"/>
          <w:marRight w:val="0"/>
          <w:marTop w:val="0"/>
          <w:marBottom w:val="0"/>
          <w:divBdr>
            <w:top w:val="none" w:sz="0" w:space="0" w:color="auto"/>
            <w:left w:val="none" w:sz="0" w:space="0" w:color="auto"/>
            <w:bottom w:val="none" w:sz="0" w:space="0" w:color="auto"/>
            <w:right w:val="none" w:sz="0" w:space="0" w:color="auto"/>
          </w:divBdr>
        </w:div>
        <w:div w:id="2119520495">
          <w:marLeft w:val="0"/>
          <w:marRight w:val="0"/>
          <w:marTop w:val="0"/>
          <w:marBottom w:val="0"/>
          <w:divBdr>
            <w:top w:val="none" w:sz="0" w:space="0" w:color="auto"/>
            <w:left w:val="none" w:sz="0" w:space="0" w:color="auto"/>
            <w:bottom w:val="none" w:sz="0" w:space="0" w:color="auto"/>
            <w:right w:val="none" w:sz="0" w:space="0" w:color="auto"/>
          </w:divBdr>
        </w:div>
        <w:div w:id="2060857896">
          <w:marLeft w:val="0"/>
          <w:marRight w:val="0"/>
          <w:marTop w:val="0"/>
          <w:marBottom w:val="0"/>
          <w:divBdr>
            <w:top w:val="none" w:sz="0" w:space="0" w:color="auto"/>
            <w:left w:val="none" w:sz="0" w:space="0" w:color="auto"/>
            <w:bottom w:val="none" w:sz="0" w:space="0" w:color="auto"/>
            <w:right w:val="none" w:sz="0" w:space="0" w:color="auto"/>
          </w:divBdr>
        </w:div>
        <w:div w:id="1080249995">
          <w:marLeft w:val="0"/>
          <w:marRight w:val="0"/>
          <w:marTop w:val="0"/>
          <w:marBottom w:val="0"/>
          <w:divBdr>
            <w:top w:val="none" w:sz="0" w:space="0" w:color="auto"/>
            <w:left w:val="none" w:sz="0" w:space="0" w:color="auto"/>
            <w:bottom w:val="none" w:sz="0" w:space="0" w:color="auto"/>
            <w:right w:val="none" w:sz="0" w:space="0" w:color="auto"/>
          </w:divBdr>
        </w:div>
        <w:div w:id="1262375412">
          <w:marLeft w:val="0"/>
          <w:marRight w:val="0"/>
          <w:marTop w:val="0"/>
          <w:marBottom w:val="0"/>
          <w:divBdr>
            <w:top w:val="none" w:sz="0" w:space="0" w:color="auto"/>
            <w:left w:val="none" w:sz="0" w:space="0" w:color="auto"/>
            <w:bottom w:val="none" w:sz="0" w:space="0" w:color="auto"/>
            <w:right w:val="none" w:sz="0" w:space="0" w:color="auto"/>
          </w:divBdr>
        </w:div>
        <w:div w:id="298458418">
          <w:marLeft w:val="0"/>
          <w:marRight w:val="0"/>
          <w:marTop w:val="0"/>
          <w:marBottom w:val="0"/>
          <w:divBdr>
            <w:top w:val="none" w:sz="0" w:space="0" w:color="auto"/>
            <w:left w:val="none" w:sz="0" w:space="0" w:color="auto"/>
            <w:bottom w:val="none" w:sz="0" w:space="0" w:color="auto"/>
            <w:right w:val="none" w:sz="0" w:space="0" w:color="auto"/>
          </w:divBdr>
        </w:div>
        <w:div w:id="83307572">
          <w:marLeft w:val="0"/>
          <w:marRight w:val="0"/>
          <w:marTop w:val="0"/>
          <w:marBottom w:val="0"/>
          <w:divBdr>
            <w:top w:val="none" w:sz="0" w:space="0" w:color="auto"/>
            <w:left w:val="none" w:sz="0" w:space="0" w:color="auto"/>
            <w:bottom w:val="none" w:sz="0" w:space="0" w:color="auto"/>
            <w:right w:val="none" w:sz="0" w:space="0" w:color="auto"/>
          </w:divBdr>
        </w:div>
        <w:div w:id="1625185485">
          <w:marLeft w:val="0"/>
          <w:marRight w:val="0"/>
          <w:marTop w:val="0"/>
          <w:marBottom w:val="0"/>
          <w:divBdr>
            <w:top w:val="none" w:sz="0" w:space="0" w:color="auto"/>
            <w:left w:val="none" w:sz="0" w:space="0" w:color="auto"/>
            <w:bottom w:val="none" w:sz="0" w:space="0" w:color="auto"/>
            <w:right w:val="none" w:sz="0" w:space="0" w:color="auto"/>
          </w:divBdr>
        </w:div>
      </w:divsChild>
    </w:div>
    <w:div w:id="1167283188">
      <w:bodyDiv w:val="1"/>
      <w:marLeft w:val="0"/>
      <w:marRight w:val="0"/>
      <w:marTop w:val="0"/>
      <w:marBottom w:val="0"/>
      <w:divBdr>
        <w:top w:val="none" w:sz="0" w:space="0" w:color="auto"/>
        <w:left w:val="none" w:sz="0" w:space="0" w:color="auto"/>
        <w:bottom w:val="none" w:sz="0" w:space="0" w:color="auto"/>
        <w:right w:val="none" w:sz="0" w:space="0" w:color="auto"/>
      </w:divBdr>
      <w:divsChild>
        <w:div w:id="244805936">
          <w:marLeft w:val="0"/>
          <w:marRight w:val="0"/>
          <w:marTop w:val="0"/>
          <w:marBottom w:val="0"/>
          <w:divBdr>
            <w:top w:val="none" w:sz="0" w:space="0" w:color="auto"/>
            <w:left w:val="none" w:sz="0" w:space="0" w:color="auto"/>
            <w:bottom w:val="none" w:sz="0" w:space="0" w:color="auto"/>
            <w:right w:val="none" w:sz="0" w:space="0" w:color="auto"/>
          </w:divBdr>
        </w:div>
        <w:div w:id="1534076841">
          <w:marLeft w:val="0"/>
          <w:marRight w:val="0"/>
          <w:marTop w:val="0"/>
          <w:marBottom w:val="0"/>
          <w:divBdr>
            <w:top w:val="none" w:sz="0" w:space="0" w:color="auto"/>
            <w:left w:val="none" w:sz="0" w:space="0" w:color="auto"/>
            <w:bottom w:val="none" w:sz="0" w:space="0" w:color="auto"/>
            <w:right w:val="none" w:sz="0" w:space="0" w:color="auto"/>
          </w:divBdr>
        </w:div>
        <w:div w:id="240603347">
          <w:marLeft w:val="0"/>
          <w:marRight w:val="0"/>
          <w:marTop w:val="0"/>
          <w:marBottom w:val="0"/>
          <w:divBdr>
            <w:top w:val="none" w:sz="0" w:space="0" w:color="auto"/>
            <w:left w:val="none" w:sz="0" w:space="0" w:color="auto"/>
            <w:bottom w:val="none" w:sz="0" w:space="0" w:color="auto"/>
            <w:right w:val="none" w:sz="0" w:space="0" w:color="auto"/>
          </w:divBdr>
        </w:div>
        <w:div w:id="1555189736">
          <w:marLeft w:val="0"/>
          <w:marRight w:val="0"/>
          <w:marTop w:val="0"/>
          <w:marBottom w:val="0"/>
          <w:divBdr>
            <w:top w:val="none" w:sz="0" w:space="0" w:color="auto"/>
            <w:left w:val="none" w:sz="0" w:space="0" w:color="auto"/>
            <w:bottom w:val="none" w:sz="0" w:space="0" w:color="auto"/>
            <w:right w:val="none" w:sz="0" w:space="0" w:color="auto"/>
          </w:divBdr>
        </w:div>
        <w:div w:id="423572938">
          <w:marLeft w:val="0"/>
          <w:marRight w:val="0"/>
          <w:marTop w:val="0"/>
          <w:marBottom w:val="0"/>
          <w:divBdr>
            <w:top w:val="none" w:sz="0" w:space="0" w:color="auto"/>
            <w:left w:val="none" w:sz="0" w:space="0" w:color="auto"/>
            <w:bottom w:val="none" w:sz="0" w:space="0" w:color="auto"/>
            <w:right w:val="none" w:sz="0" w:space="0" w:color="auto"/>
          </w:divBdr>
        </w:div>
        <w:div w:id="585382433">
          <w:marLeft w:val="0"/>
          <w:marRight w:val="0"/>
          <w:marTop w:val="0"/>
          <w:marBottom w:val="0"/>
          <w:divBdr>
            <w:top w:val="none" w:sz="0" w:space="0" w:color="auto"/>
            <w:left w:val="none" w:sz="0" w:space="0" w:color="auto"/>
            <w:bottom w:val="none" w:sz="0" w:space="0" w:color="auto"/>
            <w:right w:val="none" w:sz="0" w:space="0" w:color="auto"/>
          </w:divBdr>
        </w:div>
        <w:div w:id="366683174">
          <w:marLeft w:val="0"/>
          <w:marRight w:val="0"/>
          <w:marTop w:val="0"/>
          <w:marBottom w:val="0"/>
          <w:divBdr>
            <w:top w:val="none" w:sz="0" w:space="0" w:color="auto"/>
            <w:left w:val="none" w:sz="0" w:space="0" w:color="auto"/>
            <w:bottom w:val="none" w:sz="0" w:space="0" w:color="auto"/>
            <w:right w:val="none" w:sz="0" w:space="0" w:color="auto"/>
          </w:divBdr>
        </w:div>
      </w:divsChild>
    </w:div>
    <w:div w:id="1174301853">
      <w:bodyDiv w:val="1"/>
      <w:marLeft w:val="0"/>
      <w:marRight w:val="0"/>
      <w:marTop w:val="0"/>
      <w:marBottom w:val="0"/>
      <w:divBdr>
        <w:top w:val="none" w:sz="0" w:space="0" w:color="auto"/>
        <w:left w:val="none" w:sz="0" w:space="0" w:color="auto"/>
        <w:bottom w:val="none" w:sz="0" w:space="0" w:color="auto"/>
        <w:right w:val="none" w:sz="0" w:space="0" w:color="auto"/>
      </w:divBdr>
      <w:divsChild>
        <w:div w:id="179709062">
          <w:marLeft w:val="0"/>
          <w:marRight w:val="0"/>
          <w:marTop w:val="0"/>
          <w:marBottom w:val="0"/>
          <w:divBdr>
            <w:top w:val="none" w:sz="0" w:space="0" w:color="auto"/>
            <w:left w:val="none" w:sz="0" w:space="0" w:color="auto"/>
            <w:bottom w:val="none" w:sz="0" w:space="0" w:color="auto"/>
            <w:right w:val="none" w:sz="0" w:space="0" w:color="auto"/>
          </w:divBdr>
        </w:div>
        <w:div w:id="801771435">
          <w:marLeft w:val="0"/>
          <w:marRight w:val="0"/>
          <w:marTop w:val="0"/>
          <w:marBottom w:val="0"/>
          <w:divBdr>
            <w:top w:val="none" w:sz="0" w:space="0" w:color="auto"/>
            <w:left w:val="none" w:sz="0" w:space="0" w:color="auto"/>
            <w:bottom w:val="none" w:sz="0" w:space="0" w:color="auto"/>
            <w:right w:val="none" w:sz="0" w:space="0" w:color="auto"/>
          </w:divBdr>
        </w:div>
        <w:div w:id="564609656">
          <w:marLeft w:val="0"/>
          <w:marRight w:val="0"/>
          <w:marTop w:val="0"/>
          <w:marBottom w:val="0"/>
          <w:divBdr>
            <w:top w:val="none" w:sz="0" w:space="0" w:color="auto"/>
            <w:left w:val="none" w:sz="0" w:space="0" w:color="auto"/>
            <w:bottom w:val="none" w:sz="0" w:space="0" w:color="auto"/>
            <w:right w:val="none" w:sz="0" w:space="0" w:color="auto"/>
          </w:divBdr>
        </w:div>
        <w:div w:id="82578603">
          <w:marLeft w:val="0"/>
          <w:marRight w:val="0"/>
          <w:marTop w:val="0"/>
          <w:marBottom w:val="0"/>
          <w:divBdr>
            <w:top w:val="none" w:sz="0" w:space="0" w:color="auto"/>
            <w:left w:val="none" w:sz="0" w:space="0" w:color="auto"/>
            <w:bottom w:val="none" w:sz="0" w:space="0" w:color="auto"/>
            <w:right w:val="none" w:sz="0" w:space="0" w:color="auto"/>
          </w:divBdr>
        </w:div>
        <w:div w:id="76905259">
          <w:marLeft w:val="0"/>
          <w:marRight w:val="0"/>
          <w:marTop w:val="0"/>
          <w:marBottom w:val="0"/>
          <w:divBdr>
            <w:top w:val="none" w:sz="0" w:space="0" w:color="auto"/>
            <w:left w:val="none" w:sz="0" w:space="0" w:color="auto"/>
            <w:bottom w:val="none" w:sz="0" w:space="0" w:color="auto"/>
            <w:right w:val="none" w:sz="0" w:space="0" w:color="auto"/>
          </w:divBdr>
        </w:div>
        <w:div w:id="1593317555">
          <w:marLeft w:val="0"/>
          <w:marRight w:val="0"/>
          <w:marTop w:val="0"/>
          <w:marBottom w:val="0"/>
          <w:divBdr>
            <w:top w:val="none" w:sz="0" w:space="0" w:color="auto"/>
            <w:left w:val="none" w:sz="0" w:space="0" w:color="auto"/>
            <w:bottom w:val="none" w:sz="0" w:space="0" w:color="auto"/>
            <w:right w:val="none" w:sz="0" w:space="0" w:color="auto"/>
          </w:divBdr>
        </w:div>
        <w:div w:id="378361651">
          <w:marLeft w:val="0"/>
          <w:marRight w:val="0"/>
          <w:marTop w:val="0"/>
          <w:marBottom w:val="0"/>
          <w:divBdr>
            <w:top w:val="none" w:sz="0" w:space="0" w:color="auto"/>
            <w:left w:val="none" w:sz="0" w:space="0" w:color="auto"/>
            <w:bottom w:val="none" w:sz="0" w:space="0" w:color="auto"/>
            <w:right w:val="none" w:sz="0" w:space="0" w:color="auto"/>
          </w:divBdr>
        </w:div>
        <w:div w:id="1370254337">
          <w:marLeft w:val="0"/>
          <w:marRight w:val="0"/>
          <w:marTop w:val="0"/>
          <w:marBottom w:val="0"/>
          <w:divBdr>
            <w:top w:val="none" w:sz="0" w:space="0" w:color="auto"/>
            <w:left w:val="none" w:sz="0" w:space="0" w:color="auto"/>
            <w:bottom w:val="none" w:sz="0" w:space="0" w:color="auto"/>
            <w:right w:val="none" w:sz="0" w:space="0" w:color="auto"/>
          </w:divBdr>
        </w:div>
        <w:div w:id="2059891221">
          <w:marLeft w:val="0"/>
          <w:marRight w:val="0"/>
          <w:marTop w:val="0"/>
          <w:marBottom w:val="0"/>
          <w:divBdr>
            <w:top w:val="none" w:sz="0" w:space="0" w:color="auto"/>
            <w:left w:val="none" w:sz="0" w:space="0" w:color="auto"/>
            <w:bottom w:val="none" w:sz="0" w:space="0" w:color="auto"/>
            <w:right w:val="none" w:sz="0" w:space="0" w:color="auto"/>
          </w:divBdr>
        </w:div>
        <w:div w:id="1039430426">
          <w:marLeft w:val="0"/>
          <w:marRight w:val="0"/>
          <w:marTop w:val="0"/>
          <w:marBottom w:val="0"/>
          <w:divBdr>
            <w:top w:val="none" w:sz="0" w:space="0" w:color="auto"/>
            <w:left w:val="none" w:sz="0" w:space="0" w:color="auto"/>
            <w:bottom w:val="none" w:sz="0" w:space="0" w:color="auto"/>
            <w:right w:val="none" w:sz="0" w:space="0" w:color="auto"/>
          </w:divBdr>
        </w:div>
        <w:div w:id="1639651785">
          <w:marLeft w:val="0"/>
          <w:marRight w:val="0"/>
          <w:marTop w:val="0"/>
          <w:marBottom w:val="0"/>
          <w:divBdr>
            <w:top w:val="none" w:sz="0" w:space="0" w:color="auto"/>
            <w:left w:val="none" w:sz="0" w:space="0" w:color="auto"/>
            <w:bottom w:val="none" w:sz="0" w:space="0" w:color="auto"/>
            <w:right w:val="none" w:sz="0" w:space="0" w:color="auto"/>
          </w:divBdr>
        </w:div>
      </w:divsChild>
    </w:div>
    <w:div w:id="1179582915">
      <w:bodyDiv w:val="1"/>
      <w:marLeft w:val="0"/>
      <w:marRight w:val="0"/>
      <w:marTop w:val="0"/>
      <w:marBottom w:val="0"/>
      <w:divBdr>
        <w:top w:val="none" w:sz="0" w:space="0" w:color="auto"/>
        <w:left w:val="none" w:sz="0" w:space="0" w:color="auto"/>
        <w:bottom w:val="none" w:sz="0" w:space="0" w:color="auto"/>
        <w:right w:val="none" w:sz="0" w:space="0" w:color="auto"/>
      </w:divBdr>
      <w:divsChild>
        <w:div w:id="1488089886">
          <w:marLeft w:val="0"/>
          <w:marRight w:val="0"/>
          <w:marTop w:val="0"/>
          <w:marBottom w:val="0"/>
          <w:divBdr>
            <w:top w:val="none" w:sz="0" w:space="0" w:color="auto"/>
            <w:left w:val="none" w:sz="0" w:space="0" w:color="auto"/>
            <w:bottom w:val="none" w:sz="0" w:space="0" w:color="auto"/>
            <w:right w:val="none" w:sz="0" w:space="0" w:color="auto"/>
          </w:divBdr>
        </w:div>
        <w:div w:id="1582907870">
          <w:marLeft w:val="0"/>
          <w:marRight w:val="0"/>
          <w:marTop w:val="0"/>
          <w:marBottom w:val="0"/>
          <w:divBdr>
            <w:top w:val="none" w:sz="0" w:space="0" w:color="auto"/>
            <w:left w:val="none" w:sz="0" w:space="0" w:color="auto"/>
            <w:bottom w:val="none" w:sz="0" w:space="0" w:color="auto"/>
            <w:right w:val="none" w:sz="0" w:space="0" w:color="auto"/>
          </w:divBdr>
        </w:div>
        <w:div w:id="1827814747">
          <w:marLeft w:val="0"/>
          <w:marRight w:val="0"/>
          <w:marTop w:val="0"/>
          <w:marBottom w:val="0"/>
          <w:divBdr>
            <w:top w:val="none" w:sz="0" w:space="0" w:color="auto"/>
            <w:left w:val="none" w:sz="0" w:space="0" w:color="auto"/>
            <w:bottom w:val="none" w:sz="0" w:space="0" w:color="auto"/>
            <w:right w:val="none" w:sz="0" w:space="0" w:color="auto"/>
          </w:divBdr>
        </w:div>
        <w:div w:id="1813324325">
          <w:marLeft w:val="0"/>
          <w:marRight w:val="0"/>
          <w:marTop w:val="0"/>
          <w:marBottom w:val="0"/>
          <w:divBdr>
            <w:top w:val="none" w:sz="0" w:space="0" w:color="auto"/>
            <w:left w:val="none" w:sz="0" w:space="0" w:color="auto"/>
            <w:bottom w:val="none" w:sz="0" w:space="0" w:color="auto"/>
            <w:right w:val="none" w:sz="0" w:space="0" w:color="auto"/>
          </w:divBdr>
        </w:div>
        <w:div w:id="1824462654">
          <w:marLeft w:val="0"/>
          <w:marRight w:val="0"/>
          <w:marTop w:val="0"/>
          <w:marBottom w:val="0"/>
          <w:divBdr>
            <w:top w:val="none" w:sz="0" w:space="0" w:color="auto"/>
            <w:left w:val="none" w:sz="0" w:space="0" w:color="auto"/>
            <w:bottom w:val="none" w:sz="0" w:space="0" w:color="auto"/>
            <w:right w:val="none" w:sz="0" w:space="0" w:color="auto"/>
          </w:divBdr>
        </w:div>
        <w:div w:id="789470935">
          <w:marLeft w:val="0"/>
          <w:marRight w:val="0"/>
          <w:marTop w:val="0"/>
          <w:marBottom w:val="0"/>
          <w:divBdr>
            <w:top w:val="none" w:sz="0" w:space="0" w:color="auto"/>
            <w:left w:val="none" w:sz="0" w:space="0" w:color="auto"/>
            <w:bottom w:val="none" w:sz="0" w:space="0" w:color="auto"/>
            <w:right w:val="none" w:sz="0" w:space="0" w:color="auto"/>
          </w:divBdr>
        </w:div>
        <w:div w:id="294068698">
          <w:marLeft w:val="0"/>
          <w:marRight w:val="0"/>
          <w:marTop w:val="0"/>
          <w:marBottom w:val="0"/>
          <w:divBdr>
            <w:top w:val="none" w:sz="0" w:space="0" w:color="auto"/>
            <w:left w:val="none" w:sz="0" w:space="0" w:color="auto"/>
            <w:bottom w:val="none" w:sz="0" w:space="0" w:color="auto"/>
            <w:right w:val="none" w:sz="0" w:space="0" w:color="auto"/>
          </w:divBdr>
        </w:div>
        <w:div w:id="802701622">
          <w:marLeft w:val="0"/>
          <w:marRight w:val="0"/>
          <w:marTop w:val="0"/>
          <w:marBottom w:val="0"/>
          <w:divBdr>
            <w:top w:val="none" w:sz="0" w:space="0" w:color="auto"/>
            <w:left w:val="none" w:sz="0" w:space="0" w:color="auto"/>
            <w:bottom w:val="none" w:sz="0" w:space="0" w:color="auto"/>
            <w:right w:val="none" w:sz="0" w:space="0" w:color="auto"/>
          </w:divBdr>
        </w:div>
        <w:div w:id="1182744372">
          <w:marLeft w:val="0"/>
          <w:marRight w:val="0"/>
          <w:marTop w:val="0"/>
          <w:marBottom w:val="0"/>
          <w:divBdr>
            <w:top w:val="none" w:sz="0" w:space="0" w:color="auto"/>
            <w:left w:val="none" w:sz="0" w:space="0" w:color="auto"/>
            <w:bottom w:val="none" w:sz="0" w:space="0" w:color="auto"/>
            <w:right w:val="none" w:sz="0" w:space="0" w:color="auto"/>
          </w:divBdr>
        </w:div>
        <w:div w:id="1500122352">
          <w:marLeft w:val="0"/>
          <w:marRight w:val="0"/>
          <w:marTop w:val="0"/>
          <w:marBottom w:val="0"/>
          <w:divBdr>
            <w:top w:val="none" w:sz="0" w:space="0" w:color="auto"/>
            <w:left w:val="none" w:sz="0" w:space="0" w:color="auto"/>
            <w:bottom w:val="none" w:sz="0" w:space="0" w:color="auto"/>
            <w:right w:val="none" w:sz="0" w:space="0" w:color="auto"/>
          </w:divBdr>
        </w:div>
        <w:div w:id="1504587741">
          <w:marLeft w:val="0"/>
          <w:marRight w:val="0"/>
          <w:marTop w:val="0"/>
          <w:marBottom w:val="0"/>
          <w:divBdr>
            <w:top w:val="none" w:sz="0" w:space="0" w:color="auto"/>
            <w:left w:val="none" w:sz="0" w:space="0" w:color="auto"/>
            <w:bottom w:val="none" w:sz="0" w:space="0" w:color="auto"/>
            <w:right w:val="none" w:sz="0" w:space="0" w:color="auto"/>
          </w:divBdr>
        </w:div>
        <w:div w:id="1454131724">
          <w:marLeft w:val="0"/>
          <w:marRight w:val="0"/>
          <w:marTop w:val="0"/>
          <w:marBottom w:val="0"/>
          <w:divBdr>
            <w:top w:val="none" w:sz="0" w:space="0" w:color="auto"/>
            <w:left w:val="none" w:sz="0" w:space="0" w:color="auto"/>
            <w:bottom w:val="none" w:sz="0" w:space="0" w:color="auto"/>
            <w:right w:val="none" w:sz="0" w:space="0" w:color="auto"/>
          </w:divBdr>
        </w:div>
        <w:div w:id="1370957975">
          <w:marLeft w:val="0"/>
          <w:marRight w:val="0"/>
          <w:marTop w:val="0"/>
          <w:marBottom w:val="0"/>
          <w:divBdr>
            <w:top w:val="none" w:sz="0" w:space="0" w:color="auto"/>
            <w:left w:val="none" w:sz="0" w:space="0" w:color="auto"/>
            <w:bottom w:val="none" w:sz="0" w:space="0" w:color="auto"/>
            <w:right w:val="none" w:sz="0" w:space="0" w:color="auto"/>
          </w:divBdr>
        </w:div>
        <w:div w:id="1174417788">
          <w:marLeft w:val="0"/>
          <w:marRight w:val="0"/>
          <w:marTop w:val="0"/>
          <w:marBottom w:val="0"/>
          <w:divBdr>
            <w:top w:val="none" w:sz="0" w:space="0" w:color="auto"/>
            <w:left w:val="none" w:sz="0" w:space="0" w:color="auto"/>
            <w:bottom w:val="none" w:sz="0" w:space="0" w:color="auto"/>
            <w:right w:val="none" w:sz="0" w:space="0" w:color="auto"/>
          </w:divBdr>
        </w:div>
        <w:div w:id="1880119556">
          <w:marLeft w:val="0"/>
          <w:marRight w:val="0"/>
          <w:marTop w:val="0"/>
          <w:marBottom w:val="0"/>
          <w:divBdr>
            <w:top w:val="none" w:sz="0" w:space="0" w:color="auto"/>
            <w:left w:val="none" w:sz="0" w:space="0" w:color="auto"/>
            <w:bottom w:val="none" w:sz="0" w:space="0" w:color="auto"/>
            <w:right w:val="none" w:sz="0" w:space="0" w:color="auto"/>
          </w:divBdr>
        </w:div>
        <w:div w:id="289871687">
          <w:marLeft w:val="0"/>
          <w:marRight w:val="0"/>
          <w:marTop w:val="0"/>
          <w:marBottom w:val="0"/>
          <w:divBdr>
            <w:top w:val="none" w:sz="0" w:space="0" w:color="auto"/>
            <w:left w:val="none" w:sz="0" w:space="0" w:color="auto"/>
            <w:bottom w:val="none" w:sz="0" w:space="0" w:color="auto"/>
            <w:right w:val="none" w:sz="0" w:space="0" w:color="auto"/>
          </w:divBdr>
        </w:div>
        <w:div w:id="65537286">
          <w:marLeft w:val="0"/>
          <w:marRight w:val="0"/>
          <w:marTop w:val="0"/>
          <w:marBottom w:val="0"/>
          <w:divBdr>
            <w:top w:val="none" w:sz="0" w:space="0" w:color="auto"/>
            <w:left w:val="none" w:sz="0" w:space="0" w:color="auto"/>
            <w:bottom w:val="none" w:sz="0" w:space="0" w:color="auto"/>
            <w:right w:val="none" w:sz="0" w:space="0" w:color="auto"/>
          </w:divBdr>
        </w:div>
        <w:div w:id="988020968">
          <w:marLeft w:val="0"/>
          <w:marRight w:val="0"/>
          <w:marTop w:val="0"/>
          <w:marBottom w:val="0"/>
          <w:divBdr>
            <w:top w:val="none" w:sz="0" w:space="0" w:color="auto"/>
            <w:left w:val="none" w:sz="0" w:space="0" w:color="auto"/>
            <w:bottom w:val="none" w:sz="0" w:space="0" w:color="auto"/>
            <w:right w:val="none" w:sz="0" w:space="0" w:color="auto"/>
          </w:divBdr>
        </w:div>
        <w:div w:id="1334913054">
          <w:marLeft w:val="0"/>
          <w:marRight w:val="0"/>
          <w:marTop w:val="0"/>
          <w:marBottom w:val="0"/>
          <w:divBdr>
            <w:top w:val="none" w:sz="0" w:space="0" w:color="auto"/>
            <w:left w:val="none" w:sz="0" w:space="0" w:color="auto"/>
            <w:bottom w:val="none" w:sz="0" w:space="0" w:color="auto"/>
            <w:right w:val="none" w:sz="0" w:space="0" w:color="auto"/>
          </w:divBdr>
        </w:div>
        <w:div w:id="613098217">
          <w:marLeft w:val="0"/>
          <w:marRight w:val="0"/>
          <w:marTop w:val="0"/>
          <w:marBottom w:val="0"/>
          <w:divBdr>
            <w:top w:val="none" w:sz="0" w:space="0" w:color="auto"/>
            <w:left w:val="none" w:sz="0" w:space="0" w:color="auto"/>
            <w:bottom w:val="none" w:sz="0" w:space="0" w:color="auto"/>
            <w:right w:val="none" w:sz="0" w:space="0" w:color="auto"/>
          </w:divBdr>
        </w:div>
        <w:div w:id="1293943661">
          <w:marLeft w:val="0"/>
          <w:marRight w:val="0"/>
          <w:marTop w:val="0"/>
          <w:marBottom w:val="0"/>
          <w:divBdr>
            <w:top w:val="none" w:sz="0" w:space="0" w:color="auto"/>
            <w:left w:val="none" w:sz="0" w:space="0" w:color="auto"/>
            <w:bottom w:val="none" w:sz="0" w:space="0" w:color="auto"/>
            <w:right w:val="none" w:sz="0" w:space="0" w:color="auto"/>
          </w:divBdr>
        </w:div>
        <w:div w:id="1961182681">
          <w:marLeft w:val="0"/>
          <w:marRight w:val="0"/>
          <w:marTop w:val="0"/>
          <w:marBottom w:val="0"/>
          <w:divBdr>
            <w:top w:val="none" w:sz="0" w:space="0" w:color="auto"/>
            <w:left w:val="none" w:sz="0" w:space="0" w:color="auto"/>
            <w:bottom w:val="none" w:sz="0" w:space="0" w:color="auto"/>
            <w:right w:val="none" w:sz="0" w:space="0" w:color="auto"/>
          </w:divBdr>
        </w:div>
        <w:div w:id="549609701">
          <w:marLeft w:val="0"/>
          <w:marRight w:val="0"/>
          <w:marTop w:val="0"/>
          <w:marBottom w:val="0"/>
          <w:divBdr>
            <w:top w:val="none" w:sz="0" w:space="0" w:color="auto"/>
            <w:left w:val="none" w:sz="0" w:space="0" w:color="auto"/>
            <w:bottom w:val="none" w:sz="0" w:space="0" w:color="auto"/>
            <w:right w:val="none" w:sz="0" w:space="0" w:color="auto"/>
          </w:divBdr>
        </w:div>
        <w:div w:id="1375734574">
          <w:marLeft w:val="0"/>
          <w:marRight w:val="0"/>
          <w:marTop w:val="0"/>
          <w:marBottom w:val="0"/>
          <w:divBdr>
            <w:top w:val="none" w:sz="0" w:space="0" w:color="auto"/>
            <w:left w:val="none" w:sz="0" w:space="0" w:color="auto"/>
            <w:bottom w:val="none" w:sz="0" w:space="0" w:color="auto"/>
            <w:right w:val="none" w:sz="0" w:space="0" w:color="auto"/>
          </w:divBdr>
        </w:div>
        <w:div w:id="2146124279">
          <w:marLeft w:val="0"/>
          <w:marRight w:val="0"/>
          <w:marTop w:val="0"/>
          <w:marBottom w:val="0"/>
          <w:divBdr>
            <w:top w:val="none" w:sz="0" w:space="0" w:color="auto"/>
            <w:left w:val="none" w:sz="0" w:space="0" w:color="auto"/>
            <w:bottom w:val="none" w:sz="0" w:space="0" w:color="auto"/>
            <w:right w:val="none" w:sz="0" w:space="0" w:color="auto"/>
          </w:divBdr>
        </w:div>
      </w:divsChild>
    </w:div>
    <w:div w:id="1225524845">
      <w:bodyDiv w:val="1"/>
      <w:marLeft w:val="0"/>
      <w:marRight w:val="0"/>
      <w:marTop w:val="0"/>
      <w:marBottom w:val="0"/>
      <w:divBdr>
        <w:top w:val="none" w:sz="0" w:space="0" w:color="auto"/>
        <w:left w:val="none" w:sz="0" w:space="0" w:color="auto"/>
        <w:bottom w:val="none" w:sz="0" w:space="0" w:color="auto"/>
        <w:right w:val="none" w:sz="0" w:space="0" w:color="auto"/>
      </w:divBdr>
      <w:divsChild>
        <w:div w:id="778796525">
          <w:marLeft w:val="0"/>
          <w:marRight w:val="0"/>
          <w:marTop w:val="0"/>
          <w:marBottom w:val="0"/>
          <w:divBdr>
            <w:top w:val="none" w:sz="0" w:space="0" w:color="auto"/>
            <w:left w:val="none" w:sz="0" w:space="0" w:color="auto"/>
            <w:bottom w:val="none" w:sz="0" w:space="0" w:color="auto"/>
            <w:right w:val="none" w:sz="0" w:space="0" w:color="auto"/>
          </w:divBdr>
        </w:div>
        <w:div w:id="197620747">
          <w:marLeft w:val="0"/>
          <w:marRight w:val="0"/>
          <w:marTop w:val="0"/>
          <w:marBottom w:val="0"/>
          <w:divBdr>
            <w:top w:val="none" w:sz="0" w:space="0" w:color="auto"/>
            <w:left w:val="none" w:sz="0" w:space="0" w:color="auto"/>
            <w:bottom w:val="none" w:sz="0" w:space="0" w:color="auto"/>
            <w:right w:val="none" w:sz="0" w:space="0" w:color="auto"/>
          </w:divBdr>
        </w:div>
        <w:div w:id="2140415150">
          <w:marLeft w:val="0"/>
          <w:marRight w:val="0"/>
          <w:marTop w:val="0"/>
          <w:marBottom w:val="0"/>
          <w:divBdr>
            <w:top w:val="none" w:sz="0" w:space="0" w:color="auto"/>
            <w:left w:val="none" w:sz="0" w:space="0" w:color="auto"/>
            <w:bottom w:val="none" w:sz="0" w:space="0" w:color="auto"/>
            <w:right w:val="none" w:sz="0" w:space="0" w:color="auto"/>
          </w:divBdr>
        </w:div>
        <w:div w:id="931401526">
          <w:marLeft w:val="0"/>
          <w:marRight w:val="0"/>
          <w:marTop w:val="0"/>
          <w:marBottom w:val="0"/>
          <w:divBdr>
            <w:top w:val="none" w:sz="0" w:space="0" w:color="auto"/>
            <w:left w:val="none" w:sz="0" w:space="0" w:color="auto"/>
            <w:bottom w:val="none" w:sz="0" w:space="0" w:color="auto"/>
            <w:right w:val="none" w:sz="0" w:space="0" w:color="auto"/>
          </w:divBdr>
        </w:div>
        <w:div w:id="382366543">
          <w:marLeft w:val="0"/>
          <w:marRight w:val="0"/>
          <w:marTop w:val="0"/>
          <w:marBottom w:val="0"/>
          <w:divBdr>
            <w:top w:val="none" w:sz="0" w:space="0" w:color="auto"/>
            <w:left w:val="none" w:sz="0" w:space="0" w:color="auto"/>
            <w:bottom w:val="none" w:sz="0" w:space="0" w:color="auto"/>
            <w:right w:val="none" w:sz="0" w:space="0" w:color="auto"/>
          </w:divBdr>
        </w:div>
        <w:div w:id="1428188604">
          <w:marLeft w:val="0"/>
          <w:marRight w:val="0"/>
          <w:marTop w:val="0"/>
          <w:marBottom w:val="0"/>
          <w:divBdr>
            <w:top w:val="none" w:sz="0" w:space="0" w:color="auto"/>
            <w:left w:val="none" w:sz="0" w:space="0" w:color="auto"/>
            <w:bottom w:val="none" w:sz="0" w:space="0" w:color="auto"/>
            <w:right w:val="none" w:sz="0" w:space="0" w:color="auto"/>
          </w:divBdr>
        </w:div>
        <w:div w:id="2112436218">
          <w:marLeft w:val="0"/>
          <w:marRight w:val="0"/>
          <w:marTop w:val="0"/>
          <w:marBottom w:val="0"/>
          <w:divBdr>
            <w:top w:val="none" w:sz="0" w:space="0" w:color="auto"/>
            <w:left w:val="none" w:sz="0" w:space="0" w:color="auto"/>
            <w:bottom w:val="none" w:sz="0" w:space="0" w:color="auto"/>
            <w:right w:val="none" w:sz="0" w:space="0" w:color="auto"/>
          </w:divBdr>
        </w:div>
        <w:div w:id="2111730562">
          <w:marLeft w:val="0"/>
          <w:marRight w:val="0"/>
          <w:marTop w:val="0"/>
          <w:marBottom w:val="0"/>
          <w:divBdr>
            <w:top w:val="none" w:sz="0" w:space="0" w:color="auto"/>
            <w:left w:val="none" w:sz="0" w:space="0" w:color="auto"/>
            <w:bottom w:val="none" w:sz="0" w:space="0" w:color="auto"/>
            <w:right w:val="none" w:sz="0" w:space="0" w:color="auto"/>
          </w:divBdr>
        </w:div>
        <w:div w:id="1716007558">
          <w:marLeft w:val="0"/>
          <w:marRight w:val="0"/>
          <w:marTop w:val="0"/>
          <w:marBottom w:val="0"/>
          <w:divBdr>
            <w:top w:val="none" w:sz="0" w:space="0" w:color="auto"/>
            <w:left w:val="none" w:sz="0" w:space="0" w:color="auto"/>
            <w:bottom w:val="none" w:sz="0" w:space="0" w:color="auto"/>
            <w:right w:val="none" w:sz="0" w:space="0" w:color="auto"/>
          </w:divBdr>
        </w:div>
        <w:div w:id="1405836458">
          <w:marLeft w:val="0"/>
          <w:marRight w:val="0"/>
          <w:marTop w:val="0"/>
          <w:marBottom w:val="0"/>
          <w:divBdr>
            <w:top w:val="none" w:sz="0" w:space="0" w:color="auto"/>
            <w:left w:val="none" w:sz="0" w:space="0" w:color="auto"/>
            <w:bottom w:val="none" w:sz="0" w:space="0" w:color="auto"/>
            <w:right w:val="none" w:sz="0" w:space="0" w:color="auto"/>
          </w:divBdr>
        </w:div>
        <w:div w:id="426776066">
          <w:marLeft w:val="0"/>
          <w:marRight w:val="0"/>
          <w:marTop w:val="0"/>
          <w:marBottom w:val="0"/>
          <w:divBdr>
            <w:top w:val="none" w:sz="0" w:space="0" w:color="auto"/>
            <w:left w:val="none" w:sz="0" w:space="0" w:color="auto"/>
            <w:bottom w:val="none" w:sz="0" w:space="0" w:color="auto"/>
            <w:right w:val="none" w:sz="0" w:space="0" w:color="auto"/>
          </w:divBdr>
        </w:div>
        <w:div w:id="1238058217">
          <w:marLeft w:val="0"/>
          <w:marRight w:val="0"/>
          <w:marTop w:val="0"/>
          <w:marBottom w:val="0"/>
          <w:divBdr>
            <w:top w:val="none" w:sz="0" w:space="0" w:color="auto"/>
            <w:left w:val="none" w:sz="0" w:space="0" w:color="auto"/>
            <w:bottom w:val="none" w:sz="0" w:space="0" w:color="auto"/>
            <w:right w:val="none" w:sz="0" w:space="0" w:color="auto"/>
          </w:divBdr>
        </w:div>
        <w:div w:id="1095858164">
          <w:marLeft w:val="0"/>
          <w:marRight w:val="0"/>
          <w:marTop w:val="0"/>
          <w:marBottom w:val="0"/>
          <w:divBdr>
            <w:top w:val="none" w:sz="0" w:space="0" w:color="auto"/>
            <w:left w:val="none" w:sz="0" w:space="0" w:color="auto"/>
            <w:bottom w:val="none" w:sz="0" w:space="0" w:color="auto"/>
            <w:right w:val="none" w:sz="0" w:space="0" w:color="auto"/>
          </w:divBdr>
        </w:div>
        <w:div w:id="83652387">
          <w:marLeft w:val="0"/>
          <w:marRight w:val="0"/>
          <w:marTop w:val="0"/>
          <w:marBottom w:val="0"/>
          <w:divBdr>
            <w:top w:val="none" w:sz="0" w:space="0" w:color="auto"/>
            <w:left w:val="none" w:sz="0" w:space="0" w:color="auto"/>
            <w:bottom w:val="none" w:sz="0" w:space="0" w:color="auto"/>
            <w:right w:val="none" w:sz="0" w:space="0" w:color="auto"/>
          </w:divBdr>
        </w:div>
        <w:div w:id="1304895515">
          <w:marLeft w:val="0"/>
          <w:marRight w:val="0"/>
          <w:marTop w:val="0"/>
          <w:marBottom w:val="0"/>
          <w:divBdr>
            <w:top w:val="none" w:sz="0" w:space="0" w:color="auto"/>
            <w:left w:val="none" w:sz="0" w:space="0" w:color="auto"/>
            <w:bottom w:val="none" w:sz="0" w:space="0" w:color="auto"/>
            <w:right w:val="none" w:sz="0" w:space="0" w:color="auto"/>
          </w:divBdr>
        </w:div>
        <w:div w:id="1030030172">
          <w:marLeft w:val="0"/>
          <w:marRight w:val="0"/>
          <w:marTop w:val="0"/>
          <w:marBottom w:val="0"/>
          <w:divBdr>
            <w:top w:val="none" w:sz="0" w:space="0" w:color="auto"/>
            <w:left w:val="none" w:sz="0" w:space="0" w:color="auto"/>
            <w:bottom w:val="none" w:sz="0" w:space="0" w:color="auto"/>
            <w:right w:val="none" w:sz="0" w:space="0" w:color="auto"/>
          </w:divBdr>
        </w:div>
        <w:div w:id="1451782019">
          <w:marLeft w:val="0"/>
          <w:marRight w:val="0"/>
          <w:marTop w:val="0"/>
          <w:marBottom w:val="0"/>
          <w:divBdr>
            <w:top w:val="none" w:sz="0" w:space="0" w:color="auto"/>
            <w:left w:val="none" w:sz="0" w:space="0" w:color="auto"/>
            <w:bottom w:val="none" w:sz="0" w:space="0" w:color="auto"/>
            <w:right w:val="none" w:sz="0" w:space="0" w:color="auto"/>
          </w:divBdr>
        </w:div>
        <w:div w:id="480274904">
          <w:marLeft w:val="0"/>
          <w:marRight w:val="0"/>
          <w:marTop w:val="0"/>
          <w:marBottom w:val="0"/>
          <w:divBdr>
            <w:top w:val="none" w:sz="0" w:space="0" w:color="auto"/>
            <w:left w:val="none" w:sz="0" w:space="0" w:color="auto"/>
            <w:bottom w:val="none" w:sz="0" w:space="0" w:color="auto"/>
            <w:right w:val="none" w:sz="0" w:space="0" w:color="auto"/>
          </w:divBdr>
        </w:div>
        <w:div w:id="962658874">
          <w:marLeft w:val="0"/>
          <w:marRight w:val="0"/>
          <w:marTop w:val="0"/>
          <w:marBottom w:val="0"/>
          <w:divBdr>
            <w:top w:val="none" w:sz="0" w:space="0" w:color="auto"/>
            <w:left w:val="none" w:sz="0" w:space="0" w:color="auto"/>
            <w:bottom w:val="none" w:sz="0" w:space="0" w:color="auto"/>
            <w:right w:val="none" w:sz="0" w:space="0" w:color="auto"/>
          </w:divBdr>
        </w:div>
        <w:div w:id="1897626591">
          <w:marLeft w:val="0"/>
          <w:marRight w:val="0"/>
          <w:marTop w:val="0"/>
          <w:marBottom w:val="0"/>
          <w:divBdr>
            <w:top w:val="none" w:sz="0" w:space="0" w:color="auto"/>
            <w:left w:val="none" w:sz="0" w:space="0" w:color="auto"/>
            <w:bottom w:val="none" w:sz="0" w:space="0" w:color="auto"/>
            <w:right w:val="none" w:sz="0" w:space="0" w:color="auto"/>
          </w:divBdr>
        </w:div>
        <w:div w:id="1278104309">
          <w:marLeft w:val="0"/>
          <w:marRight w:val="0"/>
          <w:marTop w:val="0"/>
          <w:marBottom w:val="0"/>
          <w:divBdr>
            <w:top w:val="none" w:sz="0" w:space="0" w:color="auto"/>
            <w:left w:val="none" w:sz="0" w:space="0" w:color="auto"/>
            <w:bottom w:val="none" w:sz="0" w:space="0" w:color="auto"/>
            <w:right w:val="none" w:sz="0" w:space="0" w:color="auto"/>
          </w:divBdr>
        </w:div>
        <w:div w:id="753550946">
          <w:marLeft w:val="0"/>
          <w:marRight w:val="0"/>
          <w:marTop w:val="0"/>
          <w:marBottom w:val="0"/>
          <w:divBdr>
            <w:top w:val="none" w:sz="0" w:space="0" w:color="auto"/>
            <w:left w:val="none" w:sz="0" w:space="0" w:color="auto"/>
            <w:bottom w:val="none" w:sz="0" w:space="0" w:color="auto"/>
            <w:right w:val="none" w:sz="0" w:space="0" w:color="auto"/>
          </w:divBdr>
        </w:div>
        <w:div w:id="775253916">
          <w:marLeft w:val="0"/>
          <w:marRight w:val="0"/>
          <w:marTop w:val="0"/>
          <w:marBottom w:val="0"/>
          <w:divBdr>
            <w:top w:val="none" w:sz="0" w:space="0" w:color="auto"/>
            <w:left w:val="none" w:sz="0" w:space="0" w:color="auto"/>
            <w:bottom w:val="none" w:sz="0" w:space="0" w:color="auto"/>
            <w:right w:val="none" w:sz="0" w:space="0" w:color="auto"/>
          </w:divBdr>
        </w:div>
        <w:div w:id="1649554447">
          <w:marLeft w:val="0"/>
          <w:marRight w:val="0"/>
          <w:marTop w:val="0"/>
          <w:marBottom w:val="0"/>
          <w:divBdr>
            <w:top w:val="none" w:sz="0" w:space="0" w:color="auto"/>
            <w:left w:val="none" w:sz="0" w:space="0" w:color="auto"/>
            <w:bottom w:val="none" w:sz="0" w:space="0" w:color="auto"/>
            <w:right w:val="none" w:sz="0" w:space="0" w:color="auto"/>
          </w:divBdr>
        </w:div>
      </w:divsChild>
    </w:div>
    <w:div w:id="1241330652">
      <w:bodyDiv w:val="1"/>
      <w:marLeft w:val="0"/>
      <w:marRight w:val="0"/>
      <w:marTop w:val="0"/>
      <w:marBottom w:val="0"/>
      <w:divBdr>
        <w:top w:val="none" w:sz="0" w:space="0" w:color="auto"/>
        <w:left w:val="none" w:sz="0" w:space="0" w:color="auto"/>
        <w:bottom w:val="none" w:sz="0" w:space="0" w:color="auto"/>
        <w:right w:val="none" w:sz="0" w:space="0" w:color="auto"/>
      </w:divBdr>
      <w:divsChild>
        <w:div w:id="2014451569">
          <w:marLeft w:val="0"/>
          <w:marRight w:val="0"/>
          <w:marTop w:val="0"/>
          <w:marBottom w:val="0"/>
          <w:divBdr>
            <w:top w:val="none" w:sz="0" w:space="0" w:color="auto"/>
            <w:left w:val="none" w:sz="0" w:space="0" w:color="auto"/>
            <w:bottom w:val="none" w:sz="0" w:space="0" w:color="auto"/>
            <w:right w:val="none" w:sz="0" w:space="0" w:color="auto"/>
          </w:divBdr>
        </w:div>
        <w:div w:id="1549027322">
          <w:marLeft w:val="0"/>
          <w:marRight w:val="0"/>
          <w:marTop w:val="0"/>
          <w:marBottom w:val="0"/>
          <w:divBdr>
            <w:top w:val="none" w:sz="0" w:space="0" w:color="auto"/>
            <w:left w:val="none" w:sz="0" w:space="0" w:color="auto"/>
            <w:bottom w:val="none" w:sz="0" w:space="0" w:color="auto"/>
            <w:right w:val="none" w:sz="0" w:space="0" w:color="auto"/>
          </w:divBdr>
        </w:div>
        <w:div w:id="1584021954">
          <w:marLeft w:val="0"/>
          <w:marRight w:val="0"/>
          <w:marTop w:val="0"/>
          <w:marBottom w:val="0"/>
          <w:divBdr>
            <w:top w:val="none" w:sz="0" w:space="0" w:color="auto"/>
            <w:left w:val="none" w:sz="0" w:space="0" w:color="auto"/>
            <w:bottom w:val="none" w:sz="0" w:space="0" w:color="auto"/>
            <w:right w:val="none" w:sz="0" w:space="0" w:color="auto"/>
          </w:divBdr>
        </w:div>
      </w:divsChild>
    </w:div>
    <w:div w:id="1263954491">
      <w:bodyDiv w:val="1"/>
      <w:marLeft w:val="0"/>
      <w:marRight w:val="0"/>
      <w:marTop w:val="0"/>
      <w:marBottom w:val="0"/>
      <w:divBdr>
        <w:top w:val="none" w:sz="0" w:space="0" w:color="auto"/>
        <w:left w:val="none" w:sz="0" w:space="0" w:color="auto"/>
        <w:bottom w:val="none" w:sz="0" w:space="0" w:color="auto"/>
        <w:right w:val="none" w:sz="0" w:space="0" w:color="auto"/>
      </w:divBdr>
    </w:div>
    <w:div w:id="1291667033">
      <w:bodyDiv w:val="1"/>
      <w:marLeft w:val="0"/>
      <w:marRight w:val="0"/>
      <w:marTop w:val="0"/>
      <w:marBottom w:val="0"/>
      <w:divBdr>
        <w:top w:val="none" w:sz="0" w:space="0" w:color="auto"/>
        <w:left w:val="none" w:sz="0" w:space="0" w:color="auto"/>
        <w:bottom w:val="none" w:sz="0" w:space="0" w:color="auto"/>
        <w:right w:val="none" w:sz="0" w:space="0" w:color="auto"/>
      </w:divBdr>
      <w:divsChild>
        <w:div w:id="998119885">
          <w:marLeft w:val="0"/>
          <w:marRight w:val="0"/>
          <w:marTop w:val="0"/>
          <w:marBottom w:val="0"/>
          <w:divBdr>
            <w:top w:val="none" w:sz="0" w:space="0" w:color="auto"/>
            <w:left w:val="none" w:sz="0" w:space="0" w:color="auto"/>
            <w:bottom w:val="none" w:sz="0" w:space="0" w:color="auto"/>
            <w:right w:val="none" w:sz="0" w:space="0" w:color="auto"/>
          </w:divBdr>
        </w:div>
        <w:div w:id="1601063974">
          <w:marLeft w:val="0"/>
          <w:marRight w:val="0"/>
          <w:marTop w:val="0"/>
          <w:marBottom w:val="0"/>
          <w:divBdr>
            <w:top w:val="none" w:sz="0" w:space="0" w:color="auto"/>
            <w:left w:val="none" w:sz="0" w:space="0" w:color="auto"/>
            <w:bottom w:val="none" w:sz="0" w:space="0" w:color="auto"/>
            <w:right w:val="none" w:sz="0" w:space="0" w:color="auto"/>
          </w:divBdr>
        </w:div>
        <w:div w:id="1983852877">
          <w:marLeft w:val="0"/>
          <w:marRight w:val="0"/>
          <w:marTop w:val="0"/>
          <w:marBottom w:val="0"/>
          <w:divBdr>
            <w:top w:val="none" w:sz="0" w:space="0" w:color="auto"/>
            <w:left w:val="none" w:sz="0" w:space="0" w:color="auto"/>
            <w:bottom w:val="none" w:sz="0" w:space="0" w:color="auto"/>
            <w:right w:val="none" w:sz="0" w:space="0" w:color="auto"/>
          </w:divBdr>
        </w:div>
        <w:div w:id="2115784964">
          <w:marLeft w:val="0"/>
          <w:marRight w:val="0"/>
          <w:marTop w:val="0"/>
          <w:marBottom w:val="0"/>
          <w:divBdr>
            <w:top w:val="none" w:sz="0" w:space="0" w:color="auto"/>
            <w:left w:val="none" w:sz="0" w:space="0" w:color="auto"/>
            <w:bottom w:val="none" w:sz="0" w:space="0" w:color="auto"/>
            <w:right w:val="none" w:sz="0" w:space="0" w:color="auto"/>
          </w:divBdr>
        </w:div>
        <w:div w:id="467665898">
          <w:marLeft w:val="0"/>
          <w:marRight w:val="0"/>
          <w:marTop w:val="0"/>
          <w:marBottom w:val="0"/>
          <w:divBdr>
            <w:top w:val="none" w:sz="0" w:space="0" w:color="auto"/>
            <w:left w:val="none" w:sz="0" w:space="0" w:color="auto"/>
            <w:bottom w:val="none" w:sz="0" w:space="0" w:color="auto"/>
            <w:right w:val="none" w:sz="0" w:space="0" w:color="auto"/>
          </w:divBdr>
        </w:div>
        <w:div w:id="732656925">
          <w:marLeft w:val="0"/>
          <w:marRight w:val="0"/>
          <w:marTop w:val="0"/>
          <w:marBottom w:val="0"/>
          <w:divBdr>
            <w:top w:val="none" w:sz="0" w:space="0" w:color="auto"/>
            <w:left w:val="none" w:sz="0" w:space="0" w:color="auto"/>
            <w:bottom w:val="none" w:sz="0" w:space="0" w:color="auto"/>
            <w:right w:val="none" w:sz="0" w:space="0" w:color="auto"/>
          </w:divBdr>
        </w:div>
        <w:div w:id="72817686">
          <w:marLeft w:val="0"/>
          <w:marRight w:val="0"/>
          <w:marTop w:val="0"/>
          <w:marBottom w:val="0"/>
          <w:divBdr>
            <w:top w:val="none" w:sz="0" w:space="0" w:color="auto"/>
            <w:left w:val="none" w:sz="0" w:space="0" w:color="auto"/>
            <w:bottom w:val="none" w:sz="0" w:space="0" w:color="auto"/>
            <w:right w:val="none" w:sz="0" w:space="0" w:color="auto"/>
          </w:divBdr>
        </w:div>
        <w:div w:id="332218487">
          <w:marLeft w:val="0"/>
          <w:marRight w:val="0"/>
          <w:marTop w:val="0"/>
          <w:marBottom w:val="0"/>
          <w:divBdr>
            <w:top w:val="none" w:sz="0" w:space="0" w:color="auto"/>
            <w:left w:val="none" w:sz="0" w:space="0" w:color="auto"/>
            <w:bottom w:val="none" w:sz="0" w:space="0" w:color="auto"/>
            <w:right w:val="none" w:sz="0" w:space="0" w:color="auto"/>
          </w:divBdr>
        </w:div>
        <w:div w:id="892039258">
          <w:marLeft w:val="0"/>
          <w:marRight w:val="0"/>
          <w:marTop w:val="0"/>
          <w:marBottom w:val="0"/>
          <w:divBdr>
            <w:top w:val="none" w:sz="0" w:space="0" w:color="auto"/>
            <w:left w:val="none" w:sz="0" w:space="0" w:color="auto"/>
            <w:bottom w:val="none" w:sz="0" w:space="0" w:color="auto"/>
            <w:right w:val="none" w:sz="0" w:space="0" w:color="auto"/>
          </w:divBdr>
        </w:div>
        <w:div w:id="1337152915">
          <w:marLeft w:val="0"/>
          <w:marRight w:val="0"/>
          <w:marTop w:val="0"/>
          <w:marBottom w:val="0"/>
          <w:divBdr>
            <w:top w:val="none" w:sz="0" w:space="0" w:color="auto"/>
            <w:left w:val="none" w:sz="0" w:space="0" w:color="auto"/>
            <w:bottom w:val="none" w:sz="0" w:space="0" w:color="auto"/>
            <w:right w:val="none" w:sz="0" w:space="0" w:color="auto"/>
          </w:divBdr>
        </w:div>
        <w:div w:id="218903743">
          <w:marLeft w:val="0"/>
          <w:marRight w:val="0"/>
          <w:marTop w:val="0"/>
          <w:marBottom w:val="0"/>
          <w:divBdr>
            <w:top w:val="none" w:sz="0" w:space="0" w:color="auto"/>
            <w:left w:val="none" w:sz="0" w:space="0" w:color="auto"/>
            <w:bottom w:val="none" w:sz="0" w:space="0" w:color="auto"/>
            <w:right w:val="none" w:sz="0" w:space="0" w:color="auto"/>
          </w:divBdr>
        </w:div>
        <w:div w:id="689835112">
          <w:marLeft w:val="0"/>
          <w:marRight w:val="0"/>
          <w:marTop w:val="0"/>
          <w:marBottom w:val="0"/>
          <w:divBdr>
            <w:top w:val="none" w:sz="0" w:space="0" w:color="auto"/>
            <w:left w:val="none" w:sz="0" w:space="0" w:color="auto"/>
            <w:bottom w:val="none" w:sz="0" w:space="0" w:color="auto"/>
            <w:right w:val="none" w:sz="0" w:space="0" w:color="auto"/>
          </w:divBdr>
        </w:div>
        <w:div w:id="2048144717">
          <w:marLeft w:val="0"/>
          <w:marRight w:val="0"/>
          <w:marTop w:val="0"/>
          <w:marBottom w:val="0"/>
          <w:divBdr>
            <w:top w:val="none" w:sz="0" w:space="0" w:color="auto"/>
            <w:left w:val="none" w:sz="0" w:space="0" w:color="auto"/>
            <w:bottom w:val="none" w:sz="0" w:space="0" w:color="auto"/>
            <w:right w:val="none" w:sz="0" w:space="0" w:color="auto"/>
          </w:divBdr>
        </w:div>
        <w:div w:id="1684434773">
          <w:marLeft w:val="0"/>
          <w:marRight w:val="0"/>
          <w:marTop w:val="0"/>
          <w:marBottom w:val="0"/>
          <w:divBdr>
            <w:top w:val="none" w:sz="0" w:space="0" w:color="auto"/>
            <w:left w:val="none" w:sz="0" w:space="0" w:color="auto"/>
            <w:bottom w:val="none" w:sz="0" w:space="0" w:color="auto"/>
            <w:right w:val="none" w:sz="0" w:space="0" w:color="auto"/>
          </w:divBdr>
        </w:div>
        <w:div w:id="650870056">
          <w:marLeft w:val="0"/>
          <w:marRight w:val="0"/>
          <w:marTop w:val="0"/>
          <w:marBottom w:val="0"/>
          <w:divBdr>
            <w:top w:val="none" w:sz="0" w:space="0" w:color="auto"/>
            <w:left w:val="none" w:sz="0" w:space="0" w:color="auto"/>
            <w:bottom w:val="none" w:sz="0" w:space="0" w:color="auto"/>
            <w:right w:val="none" w:sz="0" w:space="0" w:color="auto"/>
          </w:divBdr>
        </w:div>
        <w:div w:id="124662217">
          <w:marLeft w:val="0"/>
          <w:marRight w:val="0"/>
          <w:marTop w:val="0"/>
          <w:marBottom w:val="0"/>
          <w:divBdr>
            <w:top w:val="none" w:sz="0" w:space="0" w:color="auto"/>
            <w:left w:val="none" w:sz="0" w:space="0" w:color="auto"/>
            <w:bottom w:val="none" w:sz="0" w:space="0" w:color="auto"/>
            <w:right w:val="none" w:sz="0" w:space="0" w:color="auto"/>
          </w:divBdr>
        </w:div>
        <w:div w:id="1988434122">
          <w:marLeft w:val="0"/>
          <w:marRight w:val="0"/>
          <w:marTop w:val="0"/>
          <w:marBottom w:val="0"/>
          <w:divBdr>
            <w:top w:val="none" w:sz="0" w:space="0" w:color="auto"/>
            <w:left w:val="none" w:sz="0" w:space="0" w:color="auto"/>
            <w:bottom w:val="none" w:sz="0" w:space="0" w:color="auto"/>
            <w:right w:val="none" w:sz="0" w:space="0" w:color="auto"/>
          </w:divBdr>
        </w:div>
        <w:div w:id="124543530">
          <w:marLeft w:val="0"/>
          <w:marRight w:val="0"/>
          <w:marTop w:val="0"/>
          <w:marBottom w:val="0"/>
          <w:divBdr>
            <w:top w:val="none" w:sz="0" w:space="0" w:color="auto"/>
            <w:left w:val="none" w:sz="0" w:space="0" w:color="auto"/>
            <w:bottom w:val="none" w:sz="0" w:space="0" w:color="auto"/>
            <w:right w:val="none" w:sz="0" w:space="0" w:color="auto"/>
          </w:divBdr>
        </w:div>
        <w:div w:id="322468542">
          <w:marLeft w:val="0"/>
          <w:marRight w:val="0"/>
          <w:marTop w:val="0"/>
          <w:marBottom w:val="0"/>
          <w:divBdr>
            <w:top w:val="none" w:sz="0" w:space="0" w:color="auto"/>
            <w:left w:val="none" w:sz="0" w:space="0" w:color="auto"/>
            <w:bottom w:val="none" w:sz="0" w:space="0" w:color="auto"/>
            <w:right w:val="none" w:sz="0" w:space="0" w:color="auto"/>
          </w:divBdr>
        </w:div>
        <w:div w:id="2133329268">
          <w:marLeft w:val="0"/>
          <w:marRight w:val="0"/>
          <w:marTop w:val="0"/>
          <w:marBottom w:val="0"/>
          <w:divBdr>
            <w:top w:val="none" w:sz="0" w:space="0" w:color="auto"/>
            <w:left w:val="none" w:sz="0" w:space="0" w:color="auto"/>
            <w:bottom w:val="none" w:sz="0" w:space="0" w:color="auto"/>
            <w:right w:val="none" w:sz="0" w:space="0" w:color="auto"/>
          </w:divBdr>
        </w:div>
      </w:divsChild>
    </w:div>
    <w:div w:id="1326279282">
      <w:bodyDiv w:val="1"/>
      <w:marLeft w:val="0"/>
      <w:marRight w:val="0"/>
      <w:marTop w:val="0"/>
      <w:marBottom w:val="0"/>
      <w:divBdr>
        <w:top w:val="none" w:sz="0" w:space="0" w:color="auto"/>
        <w:left w:val="none" w:sz="0" w:space="0" w:color="auto"/>
        <w:bottom w:val="none" w:sz="0" w:space="0" w:color="auto"/>
        <w:right w:val="none" w:sz="0" w:space="0" w:color="auto"/>
      </w:divBdr>
      <w:divsChild>
        <w:div w:id="570310205">
          <w:marLeft w:val="0"/>
          <w:marRight w:val="0"/>
          <w:marTop w:val="0"/>
          <w:marBottom w:val="0"/>
          <w:divBdr>
            <w:top w:val="none" w:sz="0" w:space="0" w:color="auto"/>
            <w:left w:val="none" w:sz="0" w:space="0" w:color="auto"/>
            <w:bottom w:val="none" w:sz="0" w:space="0" w:color="auto"/>
            <w:right w:val="none" w:sz="0" w:space="0" w:color="auto"/>
          </w:divBdr>
          <w:divsChild>
            <w:div w:id="8549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5245">
      <w:bodyDiv w:val="1"/>
      <w:marLeft w:val="0"/>
      <w:marRight w:val="0"/>
      <w:marTop w:val="0"/>
      <w:marBottom w:val="0"/>
      <w:divBdr>
        <w:top w:val="none" w:sz="0" w:space="0" w:color="auto"/>
        <w:left w:val="none" w:sz="0" w:space="0" w:color="auto"/>
        <w:bottom w:val="none" w:sz="0" w:space="0" w:color="auto"/>
        <w:right w:val="none" w:sz="0" w:space="0" w:color="auto"/>
      </w:divBdr>
      <w:divsChild>
        <w:div w:id="252861176">
          <w:marLeft w:val="0"/>
          <w:marRight w:val="0"/>
          <w:marTop w:val="0"/>
          <w:marBottom w:val="0"/>
          <w:divBdr>
            <w:top w:val="none" w:sz="0" w:space="0" w:color="auto"/>
            <w:left w:val="none" w:sz="0" w:space="0" w:color="auto"/>
            <w:bottom w:val="none" w:sz="0" w:space="0" w:color="auto"/>
            <w:right w:val="none" w:sz="0" w:space="0" w:color="auto"/>
          </w:divBdr>
        </w:div>
        <w:div w:id="24255480">
          <w:marLeft w:val="0"/>
          <w:marRight w:val="0"/>
          <w:marTop w:val="0"/>
          <w:marBottom w:val="0"/>
          <w:divBdr>
            <w:top w:val="none" w:sz="0" w:space="0" w:color="auto"/>
            <w:left w:val="none" w:sz="0" w:space="0" w:color="auto"/>
            <w:bottom w:val="none" w:sz="0" w:space="0" w:color="auto"/>
            <w:right w:val="none" w:sz="0" w:space="0" w:color="auto"/>
          </w:divBdr>
        </w:div>
        <w:div w:id="23096483">
          <w:marLeft w:val="0"/>
          <w:marRight w:val="0"/>
          <w:marTop w:val="0"/>
          <w:marBottom w:val="0"/>
          <w:divBdr>
            <w:top w:val="none" w:sz="0" w:space="0" w:color="auto"/>
            <w:left w:val="none" w:sz="0" w:space="0" w:color="auto"/>
            <w:bottom w:val="none" w:sz="0" w:space="0" w:color="auto"/>
            <w:right w:val="none" w:sz="0" w:space="0" w:color="auto"/>
          </w:divBdr>
        </w:div>
        <w:div w:id="1157183167">
          <w:marLeft w:val="0"/>
          <w:marRight w:val="0"/>
          <w:marTop w:val="0"/>
          <w:marBottom w:val="0"/>
          <w:divBdr>
            <w:top w:val="none" w:sz="0" w:space="0" w:color="auto"/>
            <w:left w:val="none" w:sz="0" w:space="0" w:color="auto"/>
            <w:bottom w:val="none" w:sz="0" w:space="0" w:color="auto"/>
            <w:right w:val="none" w:sz="0" w:space="0" w:color="auto"/>
          </w:divBdr>
        </w:div>
      </w:divsChild>
    </w:div>
    <w:div w:id="1360886923">
      <w:bodyDiv w:val="1"/>
      <w:marLeft w:val="0"/>
      <w:marRight w:val="0"/>
      <w:marTop w:val="0"/>
      <w:marBottom w:val="0"/>
      <w:divBdr>
        <w:top w:val="none" w:sz="0" w:space="0" w:color="auto"/>
        <w:left w:val="none" w:sz="0" w:space="0" w:color="auto"/>
        <w:bottom w:val="none" w:sz="0" w:space="0" w:color="auto"/>
        <w:right w:val="none" w:sz="0" w:space="0" w:color="auto"/>
      </w:divBdr>
      <w:divsChild>
        <w:div w:id="1556702976">
          <w:marLeft w:val="0"/>
          <w:marRight w:val="0"/>
          <w:marTop w:val="0"/>
          <w:marBottom w:val="0"/>
          <w:divBdr>
            <w:top w:val="none" w:sz="0" w:space="0" w:color="auto"/>
            <w:left w:val="none" w:sz="0" w:space="0" w:color="auto"/>
            <w:bottom w:val="none" w:sz="0" w:space="0" w:color="auto"/>
            <w:right w:val="none" w:sz="0" w:space="0" w:color="auto"/>
          </w:divBdr>
        </w:div>
        <w:div w:id="610628464">
          <w:marLeft w:val="0"/>
          <w:marRight w:val="0"/>
          <w:marTop w:val="0"/>
          <w:marBottom w:val="0"/>
          <w:divBdr>
            <w:top w:val="none" w:sz="0" w:space="0" w:color="auto"/>
            <w:left w:val="none" w:sz="0" w:space="0" w:color="auto"/>
            <w:bottom w:val="none" w:sz="0" w:space="0" w:color="auto"/>
            <w:right w:val="none" w:sz="0" w:space="0" w:color="auto"/>
          </w:divBdr>
        </w:div>
        <w:div w:id="1241670281">
          <w:marLeft w:val="0"/>
          <w:marRight w:val="0"/>
          <w:marTop w:val="0"/>
          <w:marBottom w:val="0"/>
          <w:divBdr>
            <w:top w:val="none" w:sz="0" w:space="0" w:color="auto"/>
            <w:left w:val="none" w:sz="0" w:space="0" w:color="auto"/>
            <w:bottom w:val="none" w:sz="0" w:space="0" w:color="auto"/>
            <w:right w:val="none" w:sz="0" w:space="0" w:color="auto"/>
          </w:divBdr>
        </w:div>
        <w:div w:id="960380337">
          <w:marLeft w:val="0"/>
          <w:marRight w:val="0"/>
          <w:marTop w:val="0"/>
          <w:marBottom w:val="0"/>
          <w:divBdr>
            <w:top w:val="none" w:sz="0" w:space="0" w:color="auto"/>
            <w:left w:val="none" w:sz="0" w:space="0" w:color="auto"/>
            <w:bottom w:val="none" w:sz="0" w:space="0" w:color="auto"/>
            <w:right w:val="none" w:sz="0" w:space="0" w:color="auto"/>
          </w:divBdr>
        </w:div>
        <w:div w:id="1356537362">
          <w:marLeft w:val="0"/>
          <w:marRight w:val="0"/>
          <w:marTop w:val="0"/>
          <w:marBottom w:val="0"/>
          <w:divBdr>
            <w:top w:val="none" w:sz="0" w:space="0" w:color="auto"/>
            <w:left w:val="none" w:sz="0" w:space="0" w:color="auto"/>
            <w:bottom w:val="none" w:sz="0" w:space="0" w:color="auto"/>
            <w:right w:val="none" w:sz="0" w:space="0" w:color="auto"/>
          </w:divBdr>
        </w:div>
        <w:div w:id="994340898">
          <w:marLeft w:val="0"/>
          <w:marRight w:val="0"/>
          <w:marTop w:val="0"/>
          <w:marBottom w:val="0"/>
          <w:divBdr>
            <w:top w:val="none" w:sz="0" w:space="0" w:color="auto"/>
            <w:left w:val="none" w:sz="0" w:space="0" w:color="auto"/>
            <w:bottom w:val="none" w:sz="0" w:space="0" w:color="auto"/>
            <w:right w:val="none" w:sz="0" w:space="0" w:color="auto"/>
          </w:divBdr>
        </w:div>
        <w:div w:id="1832060534">
          <w:marLeft w:val="0"/>
          <w:marRight w:val="0"/>
          <w:marTop w:val="0"/>
          <w:marBottom w:val="0"/>
          <w:divBdr>
            <w:top w:val="none" w:sz="0" w:space="0" w:color="auto"/>
            <w:left w:val="none" w:sz="0" w:space="0" w:color="auto"/>
            <w:bottom w:val="none" w:sz="0" w:space="0" w:color="auto"/>
            <w:right w:val="none" w:sz="0" w:space="0" w:color="auto"/>
          </w:divBdr>
        </w:div>
        <w:div w:id="1450275190">
          <w:marLeft w:val="0"/>
          <w:marRight w:val="0"/>
          <w:marTop w:val="0"/>
          <w:marBottom w:val="0"/>
          <w:divBdr>
            <w:top w:val="none" w:sz="0" w:space="0" w:color="auto"/>
            <w:left w:val="none" w:sz="0" w:space="0" w:color="auto"/>
            <w:bottom w:val="none" w:sz="0" w:space="0" w:color="auto"/>
            <w:right w:val="none" w:sz="0" w:space="0" w:color="auto"/>
          </w:divBdr>
        </w:div>
        <w:div w:id="1800492623">
          <w:marLeft w:val="0"/>
          <w:marRight w:val="0"/>
          <w:marTop w:val="0"/>
          <w:marBottom w:val="0"/>
          <w:divBdr>
            <w:top w:val="none" w:sz="0" w:space="0" w:color="auto"/>
            <w:left w:val="none" w:sz="0" w:space="0" w:color="auto"/>
            <w:bottom w:val="none" w:sz="0" w:space="0" w:color="auto"/>
            <w:right w:val="none" w:sz="0" w:space="0" w:color="auto"/>
          </w:divBdr>
        </w:div>
        <w:div w:id="1224950263">
          <w:marLeft w:val="0"/>
          <w:marRight w:val="0"/>
          <w:marTop w:val="0"/>
          <w:marBottom w:val="0"/>
          <w:divBdr>
            <w:top w:val="none" w:sz="0" w:space="0" w:color="auto"/>
            <w:left w:val="none" w:sz="0" w:space="0" w:color="auto"/>
            <w:bottom w:val="none" w:sz="0" w:space="0" w:color="auto"/>
            <w:right w:val="none" w:sz="0" w:space="0" w:color="auto"/>
          </w:divBdr>
        </w:div>
        <w:div w:id="1160270656">
          <w:marLeft w:val="0"/>
          <w:marRight w:val="0"/>
          <w:marTop w:val="0"/>
          <w:marBottom w:val="0"/>
          <w:divBdr>
            <w:top w:val="none" w:sz="0" w:space="0" w:color="auto"/>
            <w:left w:val="none" w:sz="0" w:space="0" w:color="auto"/>
            <w:bottom w:val="none" w:sz="0" w:space="0" w:color="auto"/>
            <w:right w:val="none" w:sz="0" w:space="0" w:color="auto"/>
          </w:divBdr>
        </w:div>
        <w:div w:id="1430202793">
          <w:marLeft w:val="0"/>
          <w:marRight w:val="0"/>
          <w:marTop w:val="0"/>
          <w:marBottom w:val="0"/>
          <w:divBdr>
            <w:top w:val="none" w:sz="0" w:space="0" w:color="auto"/>
            <w:left w:val="none" w:sz="0" w:space="0" w:color="auto"/>
            <w:bottom w:val="none" w:sz="0" w:space="0" w:color="auto"/>
            <w:right w:val="none" w:sz="0" w:space="0" w:color="auto"/>
          </w:divBdr>
        </w:div>
        <w:div w:id="1215896092">
          <w:marLeft w:val="0"/>
          <w:marRight w:val="0"/>
          <w:marTop w:val="0"/>
          <w:marBottom w:val="0"/>
          <w:divBdr>
            <w:top w:val="none" w:sz="0" w:space="0" w:color="auto"/>
            <w:left w:val="none" w:sz="0" w:space="0" w:color="auto"/>
            <w:bottom w:val="none" w:sz="0" w:space="0" w:color="auto"/>
            <w:right w:val="none" w:sz="0" w:space="0" w:color="auto"/>
          </w:divBdr>
        </w:div>
        <w:div w:id="767623301">
          <w:marLeft w:val="0"/>
          <w:marRight w:val="0"/>
          <w:marTop w:val="0"/>
          <w:marBottom w:val="0"/>
          <w:divBdr>
            <w:top w:val="none" w:sz="0" w:space="0" w:color="auto"/>
            <w:left w:val="none" w:sz="0" w:space="0" w:color="auto"/>
            <w:bottom w:val="none" w:sz="0" w:space="0" w:color="auto"/>
            <w:right w:val="none" w:sz="0" w:space="0" w:color="auto"/>
          </w:divBdr>
        </w:div>
        <w:div w:id="2020306684">
          <w:marLeft w:val="0"/>
          <w:marRight w:val="0"/>
          <w:marTop w:val="0"/>
          <w:marBottom w:val="0"/>
          <w:divBdr>
            <w:top w:val="none" w:sz="0" w:space="0" w:color="auto"/>
            <w:left w:val="none" w:sz="0" w:space="0" w:color="auto"/>
            <w:bottom w:val="none" w:sz="0" w:space="0" w:color="auto"/>
            <w:right w:val="none" w:sz="0" w:space="0" w:color="auto"/>
          </w:divBdr>
        </w:div>
      </w:divsChild>
    </w:div>
    <w:div w:id="1372337122">
      <w:bodyDiv w:val="1"/>
      <w:marLeft w:val="0"/>
      <w:marRight w:val="0"/>
      <w:marTop w:val="0"/>
      <w:marBottom w:val="0"/>
      <w:divBdr>
        <w:top w:val="none" w:sz="0" w:space="0" w:color="auto"/>
        <w:left w:val="none" w:sz="0" w:space="0" w:color="auto"/>
        <w:bottom w:val="none" w:sz="0" w:space="0" w:color="auto"/>
        <w:right w:val="none" w:sz="0" w:space="0" w:color="auto"/>
      </w:divBdr>
      <w:divsChild>
        <w:div w:id="658190466">
          <w:marLeft w:val="0"/>
          <w:marRight w:val="0"/>
          <w:marTop w:val="0"/>
          <w:marBottom w:val="0"/>
          <w:divBdr>
            <w:top w:val="none" w:sz="0" w:space="0" w:color="auto"/>
            <w:left w:val="none" w:sz="0" w:space="0" w:color="auto"/>
            <w:bottom w:val="none" w:sz="0" w:space="0" w:color="auto"/>
            <w:right w:val="none" w:sz="0" w:space="0" w:color="auto"/>
          </w:divBdr>
        </w:div>
        <w:div w:id="22245722">
          <w:marLeft w:val="0"/>
          <w:marRight w:val="0"/>
          <w:marTop w:val="0"/>
          <w:marBottom w:val="0"/>
          <w:divBdr>
            <w:top w:val="none" w:sz="0" w:space="0" w:color="auto"/>
            <w:left w:val="none" w:sz="0" w:space="0" w:color="auto"/>
            <w:bottom w:val="none" w:sz="0" w:space="0" w:color="auto"/>
            <w:right w:val="none" w:sz="0" w:space="0" w:color="auto"/>
          </w:divBdr>
        </w:div>
        <w:div w:id="866403692">
          <w:marLeft w:val="0"/>
          <w:marRight w:val="0"/>
          <w:marTop w:val="0"/>
          <w:marBottom w:val="0"/>
          <w:divBdr>
            <w:top w:val="none" w:sz="0" w:space="0" w:color="auto"/>
            <w:left w:val="none" w:sz="0" w:space="0" w:color="auto"/>
            <w:bottom w:val="none" w:sz="0" w:space="0" w:color="auto"/>
            <w:right w:val="none" w:sz="0" w:space="0" w:color="auto"/>
          </w:divBdr>
        </w:div>
        <w:div w:id="1597252096">
          <w:marLeft w:val="0"/>
          <w:marRight w:val="0"/>
          <w:marTop w:val="0"/>
          <w:marBottom w:val="0"/>
          <w:divBdr>
            <w:top w:val="none" w:sz="0" w:space="0" w:color="auto"/>
            <w:left w:val="none" w:sz="0" w:space="0" w:color="auto"/>
            <w:bottom w:val="none" w:sz="0" w:space="0" w:color="auto"/>
            <w:right w:val="none" w:sz="0" w:space="0" w:color="auto"/>
          </w:divBdr>
        </w:div>
        <w:div w:id="1801222790">
          <w:marLeft w:val="0"/>
          <w:marRight w:val="0"/>
          <w:marTop w:val="0"/>
          <w:marBottom w:val="0"/>
          <w:divBdr>
            <w:top w:val="none" w:sz="0" w:space="0" w:color="auto"/>
            <w:left w:val="none" w:sz="0" w:space="0" w:color="auto"/>
            <w:bottom w:val="none" w:sz="0" w:space="0" w:color="auto"/>
            <w:right w:val="none" w:sz="0" w:space="0" w:color="auto"/>
          </w:divBdr>
        </w:div>
        <w:div w:id="643857498">
          <w:marLeft w:val="0"/>
          <w:marRight w:val="0"/>
          <w:marTop w:val="0"/>
          <w:marBottom w:val="0"/>
          <w:divBdr>
            <w:top w:val="none" w:sz="0" w:space="0" w:color="auto"/>
            <w:left w:val="none" w:sz="0" w:space="0" w:color="auto"/>
            <w:bottom w:val="none" w:sz="0" w:space="0" w:color="auto"/>
            <w:right w:val="none" w:sz="0" w:space="0" w:color="auto"/>
          </w:divBdr>
        </w:div>
        <w:div w:id="678433186">
          <w:marLeft w:val="0"/>
          <w:marRight w:val="0"/>
          <w:marTop w:val="0"/>
          <w:marBottom w:val="0"/>
          <w:divBdr>
            <w:top w:val="none" w:sz="0" w:space="0" w:color="auto"/>
            <w:left w:val="none" w:sz="0" w:space="0" w:color="auto"/>
            <w:bottom w:val="none" w:sz="0" w:space="0" w:color="auto"/>
            <w:right w:val="none" w:sz="0" w:space="0" w:color="auto"/>
          </w:divBdr>
        </w:div>
        <w:div w:id="1987274736">
          <w:marLeft w:val="0"/>
          <w:marRight w:val="0"/>
          <w:marTop w:val="0"/>
          <w:marBottom w:val="0"/>
          <w:divBdr>
            <w:top w:val="none" w:sz="0" w:space="0" w:color="auto"/>
            <w:left w:val="none" w:sz="0" w:space="0" w:color="auto"/>
            <w:bottom w:val="none" w:sz="0" w:space="0" w:color="auto"/>
            <w:right w:val="none" w:sz="0" w:space="0" w:color="auto"/>
          </w:divBdr>
        </w:div>
        <w:div w:id="62456869">
          <w:marLeft w:val="0"/>
          <w:marRight w:val="0"/>
          <w:marTop w:val="0"/>
          <w:marBottom w:val="0"/>
          <w:divBdr>
            <w:top w:val="none" w:sz="0" w:space="0" w:color="auto"/>
            <w:left w:val="none" w:sz="0" w:space="0" w:color="auto"/>
            <w:bottom w:val="none" w:sz="0" w:space="0" w:color="auto"/>
            <w:right w:val="none" w:sz="0" w:space="0" w:color="auto"/>
          </w:divBdr>
        </w:div>
        <w:div w:id="2006931814">
          <w:marLeft w:val="0"/>
          <w:marRight w:val="0"/>
          <w:marTop w:val="0"/>
          <w:marBottom w:val="0"/>
          <w:divBdr>
            <w:top w:val="none" w:sz="0" w:space="0" w:color="auto"/>
            <w:left w:val="none" w:sz="0" w:space="0" w:color="auto"/>
            <w:bottom w:val="none" w:sz="0" w:space="0" w:color="auto"/>
            <w:right w:val="none" w:sz="0" w:space="0" w:color="auto"/>
          </w:divBdr>
        </w:div>
        <w:div w:id="914359680">
          <w:marLeft w:val="0"/>
          <w:marRight w:val="0"/>
          <w:marTop w:val="0"/>
          <w:marBottom w:val="0"/>
          <w:divBdr>
            <w:top w:val="none" w:sz="0" w:space="0" w:color="auto"/>
            <w:left w:val="none" w:sz="0" w:space="0" w:color="auto"/>
            <w:bottom w:val="none" w:sz="0" w:space="0" w:color="auto"/>
            <w:right w:val="none" w:sz="0" w:space="0" w:color="auto"/>
          </w:divBdr>
        </w:div>
        <w:div w:id="126439387">
          <w:marLeft w:val="0"/>
          <w:marRight w:val="0"/>
          <w:marTop w:val="0"/>
          <w:marBottom w:val="0"/>
          <w:divBdr>
            <w:top w:val="none" w:sz="0" w:space="0" w:color="auto"/>
            <w:left w:val="none" w:sz="0" w:space="0" w:color="auto"/>
            <w:bottom w:val="none" w:sz="0" w:space="0" w:color="auto"/>
            <w:right w:val="none" w:sz="0" w:space="0" w:color="auto"/>
          </w:divBdr>
        </w:div>
        <w:div w:id="515384427">
          <w:marLeft w:val="0"/>
          <w:marRight w:val="0"/>
          <w:marTop w:val="0"/>
          <w:marBottom w:val="0"/>
          <w:divBdr>
            <w:top w:val="none" w:sz="0" w:space="0" w:color="auto"/>
            <w:left w:val="none" w:sz="0" w:space="0" w:color="auto"/>
            <w:bottom w:val="none" w:sz="0" w:space="0" w:color="auto"/>
            <w:right w:val="none" w:sz="0" w:space="0" w:color="auto"/>
          </w:divBdr>
        </w:div>
        <w:div w:id="871500457">
          <w:marLeft w:val="0"/>
          <w:marRight w:val="0"/>
          <w:marTop w:val="0"/>
          <w:marBottom w:val="0"/>
          <w:divBdr>
            <w:top w:val="none" w:sz="0" w:space="0" w:color="auto"/>
            <w:left w:val="none" w:sz="0" w:space="0" w:color="auto"/>
            <w:bottom w:val="none" w:sz="0" w:space="0" w:color="auto"/>
            <w:right w:val="none" w:sz="0" w:space="0" w:color="auto"/>
          </w:divBdr>
        </w:div>
        <w:div w:id="1956867832">
          <w:marLeft w:val="0"/>
          <w:marRight w:val="0"/>
          <w:marTop w:val="0"/>
          <w:marBottom w:val="0"/>
          <w:divBdr>
            <w:top w:val="none" w:sz="0" w:space="0" w:color="auto"/>
            <w:left w:val="none" w:sz="0" w:space="0" w:color="auto"/>
            <w:bottom w:val="none" w:sz="0" w:space="0" w:color="auto"/>
            <w:right w:val="none" w:sz="0" w:space="0" w:color="auto"/>
          </w:divBdr>
        </w:div>
        <w:div w:id="974530225">
          <w:marLeft w:val="0"/>
          <w:marRight w:val="0"/>
          <w:marTop w:val="0"/>
          <w:marBottom w:val="0"/>
          <w:divBdr>
            <w:top w:val="none" w:sz="0" w:space="0" w:color="auto"/>
            <w:left w:val="none" w:sz="0" w:space="0" w:color="auto"/>
            <w:bottom w:val="none" w:sz="0" w:space="0" w:color="auto"/>
            <w:right w:val="none" w:sz="0" w:space="0" w:color="auto"/>
          </w:divBdr>
        </w:div>
        <w:div w:id="1742093565">
          <w:marLeft w:val="0"/>
          <w:marRight w:val="0"/>
          <w:marTop w:val="0"/>
          <w:marBottom w:val="0"/>
          <w:divBdr>
            <w:top w:val="none" w:sz="0" w:space="0" w:color="auto"/>
            <w:left w:val="none" w:sz="0" w:space="0" w:color="auto"/>
            <w:bottom w:val="none" w:sz="0" w:space="0" w:color="auto"/>
            <w:right w:val="none" w:sz="0" w:space="0" w:color="auto"/>
          </w:divBdr>
        </w:div>
        <w:div w:id="1602444695">
          <w:marLeft w:val="0"/>
          <w:marRight w:val="0"/>
          <w:marTop w:val="0"/>
          <w:marBottom w:val="0"/>
          <w:divBdr>
            <w:top w:val="none" w:sz="0" w:space="0" w:color="auto"/>
            <w:left w:val="none" w:sz="0" w:space="0" w:color="auto"/>
            <w:bottom w:val="none" w:sz="0" w:space="0" w:color="auto"/>
            <w:right w:val="none" w:sz="0" w:space="0" w:color="auto"/>
          </w:divBdr>
        </w:div>
        <w:div w:id="280454639">
          <w:marLeft w:val="0"/>
          <w:marRight w:val="0"/>
          <w:marTop w:val="0"/>
          <w:marBottom w:val="0"/>
          <w:divBdr>
            <w:top w:val="none" w:sz="0" w:space="0" w:color="auto"/>
            <w:left w:val="none" w:sz="0" w:space="0" w:color="auto"/>
            <w:bottom w:val="none" w:sz="0" w:space="0" w:color="auto"/>
            <w:right w:val="none" w:sz="0" w:space="0" w:color="auto"/>
          </w:divBdr>
        </w:div>
        <w:div w:id="745759447">
          <w:marLeft w:val="0"/>
          <w:marRight w:val="0"/>
          <w:marTop w:val="0"/>
          <w:marBottom w:val="0"/>
          <w:divBdr>
            <w:top w:val="none" w:sz="0" w:space="0" w:color="auto"/>
            <w:left w:val="none" w:sz="0" w:space="0" w:color="auto"/>
            <w:bottom w:val="none" w:sz="0" w:space="0" w:color="auto"/>
            <w:right w:val="none" w:sz="0" w:space="0" w:color="auto"/>
          </w:divBdr>
        </w:div>
        <w:div w:id="1975522920">
          <w:marLeft w:val="0"/>
          <w:marRight w:val="0"/>
          <w:marTop w:val="0"/>
          <w:marBottom w:val="0"/>
          <w:divBdr>
            <w:top w:val="none" w:sz="0" w:space="0" w:color="auto"/>
            <w:left w:val="none" w:sz="0" w:space="0" w:color="auto"/>
            <w:bottom w:val="none" w:sz="0" w:space="0" w:color="auto"/>
            <w:right w:val="none" w:sz="0" w:space="0" w:color="auto"/>
          </w:divBdr>
        </w:div>
        <w:div w:id="580680077">
          <w:marLeft w:val="0"/>
          <w:marRight w:val="0"/>
          <w:marTop w:val="0"/>
          <w:marBottom w:val="0"/>
          <w:divBdr>
            <w:top w:val="none" w:sz="0" w:space="0" w:color="auto"/>
            <w:left w:val="none" w:sz="0" w:space="0" w:color="auto"/>
            <w:bottom w:val="none" w:sz="0" w:space="0" w:color="auto"/>
            <w:right w:val="none" w:sz="0" w:space="0" w:color="auto"/>
          </w:divBdr>
        </w:div>
        <w:div w:id="1399551483">
          <w:marLeft w:val="0"/>
          <w:marRight w:val="0"/>
          <w:marTop w:val="0"/>
          <w:marBottom w:val="0"/>
          <w:divBdr>
            <w:top w:val="none" w:sz="0" w:space="0" w:color="auto"/>
            <w:left w:val="none" w:sz="0" w:space="0" w:color="auto"/>
            <w:bottom w:val="none" w:sz="0" w:space="0" w:color="auto"/>
            <w:right w:val="none" w:sz="0" w:space="0" w:color="auto"/>
          </w:divBdr>
        </w:div>
        <w:div w:id="1443379423">
          <w:marLeft w:val="0"/>
          <w:marRight w:val="0"/>
          <w:marTop w:val="0"/>
          <w:marBottom w:val="0"/>
          <w:divBdr>
            <w:top w:val="none" w:sz="0" w:space="0" w:color="auto"/>
            <w:left w:val="none" w:sz="0" w:space="0" w:color="auto"/>
            <w:bottom w:val="none" w:sz="0" w:space="0" w:color="auto"/>
            <w:right w:val="none" w:sz="0" w:space="0" w:color="auto"/>
          </w:divBdr>
        </w:div>
      </w:divsChild>
    </w:div>
    <w:div w:id="1373534761">
      <w:bodyDiv w:val="1"/>
      <w:marLeft w:val="0"/>
      <w:marRight w:val="0"/>
      <w:marTop w:val="0"/>
      <w:marBottom w:val="0"/>
      <w:divBdr>
        <w:top w:val="none" w:sz="0" w:space="0" w:color="auto"/>
        <w:left w:val="none" w:sz="0" w:space="0" w:color="auto"/>
        <w:bottom w:val="none" w:sz="0" w:space="0" w:color="auto"/>
        <w:right w:val="none" w:sz="0" w:space="0" w:color="auto"/>
      </w:divBdr>
      <w:divsChild>
        <w:div w:id="364599339">
          <w:marLeft w:val="0"/>
          <w:marRight w:val="0"/>
          <w:marTop w:val="0"/>
          <w:marBottom w:val="0"/>
          <w:divBdr>
            <w:top w:val="none" w:sz="0" w:space="0" w:color="auto"/>
            <w:left w:val="none" w:sz="0" w:space="0" w:color="auto"/>
            <w:bottom w:val="none" w:sz="0" w:space="0" w:color="auto"/>
            <w:right w:val="none" w:sz="0" w:space="0" w:color="auto"/>
          </w:divBdr>
        </w:div>
        <w:div w:id="2077169051">
          <w:marLeft w:val="0"/>
          <w:marRight w:val="0"/>
          <w:marTop w:val="0"/>
          <w:marBottom w:val="0"/>
          <w:divBdr>
            <w:top w:val="none" w:sz="0" w:space="0" w:color="auto"/>
            <w:left w:val="none" w:sz="0" w:space="0" w:color="auto"/>
            <w:bottom w:val="none" w:sz="0" w:space="0" w:color="auto"/>
            <w:right w:val="none" w:sz="0" w:space="0" w:color="auto"/>
          </w:divBdr>
        </w:div>
        <w:div w:id="2053840228">
          <w:marLeft w:val="0"/>
          <w:marRight w:val="0"/>
          <w:marTop w:val="0"/>
          <w:marBottom w:val="0"/>
          <w:divBdr>
            <w:top w:val="none" w:sz="0" w:space="0" w:color="auto"/>
            <w:left w:val="none" w:sz="0" w:space="0" w:color="auto"/>
            <w:bottom w:val="none" w:sz="0" w:space="0" w:color="auto"/>
            <w:right w:val="none" w:sz="0" w:space="0" w:color="auto"/>
          </w:divBdr>
        </w:div>
        <w:div w:id="239486299">
          <w:marLeft w:val="0"/>
          <w:marRight w:val="0"/>
          <w:marTop w:val="0"/>
          <w:marBottom w:val="0"/>
          <w:divBdr>
            <w:top w:val="none" w:sz="0" w:space="0" w:color="auto"/>
            <w:left w:val="none" w:sz="0" w:space="0" w:color="auto"/>
            <w:bottom w:val="none" w:sz="0" w:space="0" w:color="auto"/>
            <w:right w:val="none" w:sz="0" w:space="0" w:color="auto"/>
          </w:divBdr>
        </w:div>
      </w:divsChild>
    </w:div>
    <w:div w:id="1391153540">
      <w:bodyDiv w:val="1"/>
      <w:marLeft w:val="0"/>
      <w:marRight w:val="0"/>
      <w:marTop w:val="0"/>
      <w:marBottom w:val="0"/>
      <w:divBdr>
        <w:top w:val="none" w:sz="0" w:space="0" w:color="auto"/>
        <w:left w:val="none" w:sz="0" w:space="0" w:color="auto"/>
        <w:bottom w:val="none" w:sz="0" w:space="0" w:color="auto"/>
        <w:right w:val="none" w:sz="0" w:space="0" w:color="auto"/>
      </w:divBdr>
      <w:divsChild>
        <w:div w:id="2061202396">
          <w:marLeft w:val="0"/>
          <w:marRight w:val="0"/>
          <w:marTop w:val="0"/>
          <w:marBottom w:val="0"/>
          <w:divBdr>
            <w:top w:val="none" w:sz="0" w:space="0" w:color="auto"/>
            <w:left w:val="none" w:sz="0" w:space="0" w:color="auto"/>
            <w:bottom w:val="none" w:sz="0" w:space="0" w:color="auto"/>
            <w:right w:val="none" w:sz="0" w:space="0" w:color="auto"/>
          </w:divBdr>
        </w:div>
        <w:div w:id="2034379562">
          <w:marLeft w:val="0"/>
          <w:marRight w:val="0"/>
          <w:marTop w:val="0"/>
          <w:marBottom w:val="0"/>
          <w:divBdr>
            <w:top w:val="none" w:sz="0" w:space="0" w:color="auto"/>
            <w:left w:val="none" w:sz="0" w:space="0" w:color="auto"/>
            <w:bottom w:val="none" w:sz="0" w:space="0" w:color="auto"/>
            <w:right w:val="none" w:sz="0" w:space="0" w:color="auto"/>
          </w:divBdr>
        </w:div>
        <w:div w:id="176584281">
          <w:marLeft w:val="0"/>
          <w:marRight w:val="0"/>
          <w:marTop w:val="0"/>
          <w:marBottom w:val="0"/>
          <w:divBdr>
            <w:top w:val="none" w:sz="0" w:space="0" w:color="auto"/>
            <w:left w:val="none" w:sz="0" w:space="0" w:color="auto"/>
            <w:bottom w:val="none" w:sz="0" w:space="0" w:color="auto"/>
            <w:right w:val="none" w:sz="0" w:space="0" w:color="auto"/>
          </w:divBdr>
        </w:div>
        <w:div w:id="1500190682">
          <w:marLeft w:val="0"/>
          <w:marRight w:val="0"/>
          <w:marTop w:val="0"/>
          <w:marBottom w:val="0"/>
          <w:divBdr>
            <w:top w:val="none" w:sz="0" w:space="0" w:color="auto"/>
            <w:left w:val="none" w:sz="0" w:space="0" w:color="auto"/>
            <w:bottom w:val="none" w:sz="0" w:space="0" w:color="auto"/>
            <w:right w:val="none" w:sz="0" w:space="0" w:color="auto"/>
          </w:divBdr>
        </w:div>
        <w:div w:id="164983098">
          <w:marLeft w:val="0"/>
          <w:marRight w:val="0"/>
          <w:marTop w:val="0"/>
          <w:marBottom w:val="0"/>
          <w:divBdr>
            <w:top w:val="none" w:sz="0" w:space="0" w:color="auto"/>
            <w:left w:val="none" w:sz="0" w:space="0" w:color="auto"/>
            <w:bottom w:val="none" w:sz="0" w:space="0" w:color="auto"/>
            <w:right w:val="none" w:sz="0" w:space="0" w:color="auto"/>
          </w:divBdr>
        </w:div>
        <w:div w:id="1432898882">
          <w:marLeft w:val="0"/>
          <w:marRight w:val="0"/>
          <w:marTop w:val="0"/>
          <w:marBottom w:val="0"/>
          <w:divBdr>
            <w:top w:val="none" w:sz="0" w:space="0" w:color="auto"/>
            <w:left w:val="none" w:sz="0" w:space="0" w:color="auto"/>
            <w:bottom w:val="none" w:sz="0" w:space="0" w:color="auto"/>
            <w:right w:val="none" w:sz="0" w:space="0" w:color="auto"/>
          </w:divBdr>
        </w:div>
        <w:div w:id="179273358">
          <w:marLeft w:val="0"/>
          <w:marRight w:val="0"/>
          <w:marTop w:val="0"/>
          <w:marBottom w:val="0"/>
          <w:divBdr>
            <w:top w:val="none" w:sz="0" w:space="0" w:color="auto"/>
            <w:left w:val="none" w:sz="0" w:space="0" w:color="auto"/>
            <w:bottom w:val="none" w:sz="0" w:space="0" w:color="auto"/>
            <w:right w:val="none" w:sz="0" w:space="0" w:color="auto"/>
          </w:divBdr>
        </w:div>
        <w:div w:id="1021199838">
          <w:marLeft w:val="0"/>
          <w:marRight w:val="0"/>
          <w:marTop w:val="0"/>
          <w:marBottom w:val="0"/>
          <w:divBdr>
            <w:top w:val="none" w:sz="0" w:space="0" w:color="auto"/>
            <w:left w:val="none" w:sz="0" w:space="0" w:color="auto"/>
            <w:bottom w:val="none" w:sz="0" w:space="0" w:color="auto"/>
            <w:right w:val="none" w:sz="0" w:space="0" w:color="auto"/>
          </w:divBdr>
        </w:div>
        <w:div w:id="1814053959">
          <w:marLeft w:val="0"/>
          <w:marRight w:val="0"/>
          <w:marTop w:val="0"/>
          <w:marBottom w:val="0"/>
          <w:divBdr>
            <w:top w:val="none" w:sz="0" w:space="0" w:color="auto"/>
            <w:left w:val="none" w:sz="0" w:space="0" w:color="auto"/>
            <w:bottom w:val="none" w:sz="0" w:space="0" w:color="auto"/>
            <w:right w:val="none" w:sz="0" w:space="0" w:color="auto"/>
          </w:divBdr>
        </w:div>
        <w:div w:id="15230905">
          <w:marLeft w:val="0"/>
          <w:marRight w:val="0"/>
          <w:marTop w:val="0"/>
          <w:marBottom w:val="0"/>
          <w:divBdr>
            <w:top w:val="none" w:sz="0" w:space="0" w:color="auto"/>
            <w:left w:val="none" w:sz="0" w:space="0" w:color="auto"/>
            <w:bottom w:val="none" w:sz="0" w:space="0" w:color="auto"/>
            <w:right w:val="none" w:sz="0" w:space="0" w:color="auto"/>
          </w:divBdr>
        </w:div>
        <w:div w:id="1320110965">
          <w:marLeft w:val="0"/>
          <w:marRight w:val="0"/>
          <w:marTop w:val="0"/>
          <w:marBottom w:val="0"/>
          <w:divBdr>
            <w:top w:val="none" w:sz="0" w:space="0" w:color="auto"/>
            <w:left w:val="none" w:sz="0" w:space="0" w:color="auto"/>
            <w:bottom w:val="none" w:sz="0" w:space="0" w:color="auto"/>
            <w:right w:val="none" w:sz="0" w:space="0" w:color="auto"/>
          </w:divBdr>
        </w:div>
        <w:div w:id="1476486013">
          <w:marLeft w:val="0"/>
          <w:marRight w:val="0"/>
          <w:marTop w:val="0"/>
          <w:marBottom w:val="0"/>
          <w:divBdr>
            <w:top w:val="none" w:sz="0" w:space="0" w:color="auto"/>
            <w:left w:val="none" w:sz="0" w:space="0" w:color="auto"/>
            <w:bottom w:val="none" w:sz="0" w:space="0" w:color="auto"/>
            <w:right w:val="none" w:sz="0" w:space="0" w:color="auto"/>
          </w:divBdr>
        </w:div>
        <w:div w:id="1465734323">
          <w:marLeft w:val="0"/>
          <w:marRight w:val="0"/>
          <w:marTop w:val="0"/>
          <w:marBottom w:val="0"/>
          <w:divBdr>
            <w:top w:val="none" w:sz="0" w:space="0" w:color="auto"/>
            <w:left w:val="none" w:sz="0" w:space="0" w:color="auto"/>
            <w:bottom w:val="none" w:sz="0" w:space="0" w:color="auto"/>
            <w:right w:val="none" w:sz="0" w:space="0" w:color="auto"/>
          </w:divBdr>
        </w:div>
        <w:div w:id="76173567">
          <w:marLeft w:val="0"/>
          <w:marRight w:val="0"/>
          <w:marTop w:val="0"/>
          <w:marBottom w:val="0"/>
          <w:divBdr>
            <w:top w:val="none" w:sz="0" w:space="0" w:color="auto"/>
            <w:left w:val="none" w:sz="0" w:space="0" w:color="auto"/>
            <w:bottom w:val="none" w:sz="0" w:space="0" w:color="auto"/>
            <w:right w:val="none" w:sz="0" w:space="0" w:color="auto"/>
          </w:divBdr>
        </w:div>
        <w:div w:id="1505434443">
          <w:marLeft w:val="0"/>
          <w:marRight w:val="0"/>
          <w:marTop w:val="0"/>
          <w:marBottom w:val="0"/>
          <w:divBdr>
            <w:top w:val="none" w:sz="0" w:space="0" w:color="auto"/>
            <w:left w:val="none" w:sz="0" w:space="0" w:color="auto"/>
            <w:bottom w:val="none" w:sz="0" w:space="0" w:color="auto"/>
            <w:right w:val="none" w:sz="0" w:space="0" w:color="auto"/>
          </w:divBdr>
        </w:div>
        <w:div w:id="441648502">
          <w:marLeft w:val="0"/>
          <w:marRight w:val="0"/>
          <w:marTop w:val="0"/>
          <w:marBottom w:val="0"/>
          <w:divBdr>
            <w:top w:val="none" w:sz="0" w:space="0" w:color="auto"/>
            <w:left w:val="none" w:sz="0" w:space="0" w:color="auto"/>
            <w:bottom w:val="none" w:sz="0" w:space="0" w:color="auto"/>
            <w:right w:val="none" w:sz="0" w:space="0" w:color="auto"/>
          </w:divBdr>
        </w:div>
        <w:div w:id="385183293">
          <w:marLeft w:val="0"/>
          <w:marRight w:val="0"/>
          <w:marTop w:val="0"/>
          <w:marBottom w:val="0"/>
          <w:divBdr>
            <w:top w:val="none" w:sz="0" w:space="0" w:color="auto"/>
            <w:left w:val="none" w:sz="0" w:space="0" w:color="auto"/>
            <w:bottom w:val="none" w:sz="0" w:space="0" w:color="auto"/>
            <w:right w:val="none" w:sz="0" w:space="0" w:color="auto"/>
          </w:divBdr>
        </w:div>
        <w:div w:id="1400516651">
          <w:marLeft w:val="0"/>
          <w:marRight w:val="0"/>
          <w:marTop w:val="0"/>
          <w:marBottom w:val="0"/>
          <w:divBdr>
            <w:top w:val="none" w:sz="0" w:space="0" w:color="auto"/>
            <w:left w:val="none" w:sz="0" w:space="0" w:color="auto"/>
            <w:bottom w:val="none" w:sz="0" w:space="0" w:color="auto"/>
            <w:right w:val="none" w:sz="0" w:space="0" w:color="auto"/>
          </w:divBdr>
        </w:div>
        <w:div w:id="2108428546">
          <w:marLeft w:val="0"/>
          <w:marRight w:val="0"/>
          <w:marTop w:val="0"/>
          <w:marBottom w:val="0"/>
          <w:divBdr>
            <w:top w:val="none" w:sz="0" w:space="0" w:color="auto"/>
            <w:left w:val="none" w:sz="0" w:space="0" w:color="auto"/>
            <w:bottom w:val="none" w:sz="0" w:space="0" w:color="auto"/>
            <w:right w:val="none" w:sz="0" w:space="0" w:color="auto"/>
          </w:divBdr>
        </w:div>
        <w:div w:id="1989237671">
          <w:marLeft w:val="0"/>
          <w:marRight w:val="0"/>
          <w:marTop w:val="0"/>
          <w:marBottom w:val="0"/>
          <w:divBdr>
            <w:top w:val="none" w:sz="0" w:space="0" w:color="auto"/>
            <w:left w:val="none" w:sz="0" w:space="0" w:color="auto"/>
            <w:bottom w:val="none" w:sz="0" w:space="0" w:color="auto"/>
            <w:right w:val="none" w:sz="0" w:space="0" w:color="auto"/>
          </w:divBdr>
        </w:div>
        <w:div w:id="762191741">
          <w:marLeft w:val="0"/>
          <w:marRight w:val="0"/>
          <w:marTop w:val="0"/>
          <w:marBottom w:val="0"/>
          <w:divBdr>
            <w:top w:val="none" w:sz="0" w:space="0" w:color="auto"/>
            <w:left w:val="none" w:sz="0" w:space="0" w:color="auto"/>
            <w:bottom w:val="none" w:sz="0" w:space="0" w:color="auto"/>
            <w:right w:val="none" w:sz="0" w:space="0" w:color="auto"/>
          </w:divBdr>
        </w:div>
        <w:div w:id="275872894">
          <w:marLeft w:val="0"/>
          <w:marRight w:val="0"/>
          <w:marTop w:val="0"/>
          <w:marBottom w:val="0"/>
          <w:divBdr>
            <w:top w:val="none" w:sz="0" w:space="0" w:color="auto"/>
            <w:left w:val="none" w:sz="0" w:space="0" w:color="auto"/>
            <w:bottom w:val="none" w:sz="0" w:space="0" w:color="auto"/>
            <w:right w:val="none" w:sz="0" w:space="0" w:color="auto"/>
          </w:divBdr>
        </w:div>
        <w:div w:id="237332003">
          <w:marLeft w:val="0"/>
          <w:marRight w:val="0"/>
          <w:marTop w:val="0"/>
          <w:marBottom w:val="0"/>
          <w:divBdr>
            <w:top w:val="none" w:sz="0" w:space="0" w:color="auto"/>
            <w:left w:val="none" w:sz="0" w:space="0" w:color="auto"/>
            <w:bottom w:val="none" w:sz="0" w:space="0" w:color="auto"/>
            <w:right w:val="none" w:sz="0" w:space="0" w:color="auto"/>
          </w:divBdr>
        </w:div>
        <w:div w:id="2020110404">
          <w:marLeft w:val="0"/>
          <w:marRight w:val="0"/>
          <w:marTop w:val="0"/>
          <w:marBottom w:val="0"/>
          <w:divBdr>
            <w:top w:val="none" w:sz="0" w:space="0" w:color="auto"/>
            <w:left w:val="none" w:sz="0" w:space="0" w:color="auto"/>
            <w:bottom w:val="none" w:sz="0" w:space="0" w:color="auto"/>
            <w:right w:val="none" w:sz="0" w:space="0" w:color="auto"/>
          </w:divBdr>
        </w:div>
        <w:div w:id="394469118">
          <w:marLeft w:val="0"/>
          <w:marRight w:val="0"/>
          <w:marTop w:val="0"/>
          <w:marBottom w:val="0"/>
          <w:divBdr>
            <w:top w:val="none" w:sz="0" w:space="0" w:color="auto"/>
            <w:left w:val="none" w:sz="0" w:space="0" w:color="auto"/>
            <w:bottom w:val="none" w:sz="0" w:space="0" w:color="auto"/>
            <w:right w:val="none" w:sz="0" w:space="0" w:color="auto"/>
          </w:divBdr>
        </w:div>
        <w:div w:id="39480603">
          <w:marLeft w:val="0"/>
          <w:marRight w:val="0"/>
          <w:marTop w:val="0"/>
          <w:marBottom w:val="0"/>
          <w:divBdr>
            <w:top w:val="none" w:sz="0" w:space="0" w:color="auto"/>
            <w:left w:val="none" w:sz="0" w:space="0" w:color="auto"/>
            <w:bottom w:val="none" w:sz="0" w:space="0" w:color="auto"/>
            <w:right w:val="none" w:sz="0" w:space="0" w:color="auto"/>
          </w:divBdr>
        </w:div>
      </w:divsChild>
    </w:div>
    <w:div w:id="1401102870">
      <w:bodyDiv w:val="1"/>
      <w:marLeft w:val="0"/>
      <w:marRight w:val="0"/>
      <w:marTop w:val="0"/>
      <w:marBottom w:val="0"/>
      <w:divBdr>
        <w:top w:val="none" w:sz="0" w:space="0" w:color="auto"/>
        <w:left w:val="none" w:sz="0" w:space="0" w:color="auto"/>
        <w:bottom w:val="none" w:sz="0" w:space="0" w:color="auto"/>
        <w:right w:val="none" w:sz="0" w:space="0" w:color="auto"/>
      </w:divBdr>
      <w:divsChild>
        <w:div w:id="544484073">
          <w:marLeft w:val="0"/>
          <w:marRight w:val="0"/>
          <w:marTop w:val="0"/>
          <w:marBottom w:val="0"/>
          <w:divBdr>
            <w:top w:val="none" w:sz="0" w:space="0" w:color="auto"/>
            <w:left w:val="none" w:sz="0" w:space="0" w:color="auto"/>
            <w:bottom w:val="none" w:sz="0" w:space="0" w:color="auto"/>
            <w:right w:val="none" w:sz="0" w:space="0" w:color="auto"/>
          </w:divBdr>
        </w:div>
        <w:div w:id="1007707995">
          <w:marLeft w:val="0"/>
          <w:marRight w:val="0"/>
          <w:marTop w:val="0"/>
          <w:marBottom w:val="0"/>
          <w:divBdr>
            <w:top w:val="none" w:sz="0" w:space="0" w:color="auto"/>
            <w:left w:val="none" w:sz="0" w:space="0" w:color="auto"/>
            <w:bottom w:val="none" w:sz="0" w:space="0" w:color="auto"/>
            <w:right w:val="none" w:sz="0" w:space="0" w:color="auto"/>
          </w:divBdr>
        </w:div>
        <w:div w:id="889154185">
          <w:marLeft w:val="0"/>
          <w:marRight w:val="0"/>
          <w:marTop w:val="0"/>
          <w:marBottom w:val="0"/>
          <w:divBdr>
            <w:top w:val="none" w:sz="0" w:space="0" w:color="auto"/>
            <w:left w:val="none" w:sz="0" w:space="0" w:color="auto"/>
            <w:bottom w:val="none" w:sz="0" w:space="0" w:color="auto"/>
            <w:right w:val="none" w:sz="0" w:space="0" w:color="auto"/>
          </w:divBdr>
        </w:div>
        <w:div w:id="1040132668">
          <w:marLeft w:val="0"/>
          <w:marRight w:val="0"/>
          <w:marTop w:val="0"/>
          <w:marBottom w:val="0"/>
          <w:divBdr>
            <w:top w:val="none" w:sz="0" w:space="0" w:color="auto"/>
            <w:left w:val="none" w:sz="0" w:space="0" w:color="auto"/>
            <w:bottom w:val="none" w:sz="0" w:space="0" w:color="auto"/>
            <w:right w:val="none" w:sz="0" w:space="0" w:color="auto"/>
          </w:divBdr>
        </w:div>
      </w:divsChild>
    </w:div>
    <w:div w:id="1408647428">
      <w:bodyDiv w:val="1"/>
      <w:marLeft w:val="0"/>
      <w:marRight w:val="0"/>
      <w:marTop w:val="0"/>
      <w:marBottom w:val="0"/>
      <w:divBdr>
        <w:top w:val="none" w:sz="0" w:space="0" w:color="auto"/>
        <w:left w:val="none" w:sz="0" w:space="0" w:color="auto"/>
        <w:bottom w:val="none" w:sz="0" w:space="0" w:color="auto"/>
        <w:right w:val="none" w:sz="0" w:space="0" w:color="auto"/>
      </w:divBdr>
      <w:divsChild>
        <w:div w:id="1495292074">
          <w:marLeft w:val="0"/>
          <w:marRight w:val="0"/>
          <w:marTop w:val="0"/>
          <w:marBottom w:val="0"/>
          <w:divBdr>
            <w:top w:val="none" w:sz="0" w:space="0" w:color="auto"/>
            <w:left w:val="none" w:sz="0" w:space="0" w:color="auto"/>
            <w:bottom w:val="none" w:sz="0" w:space="0" w:color="auto"/>
            <w:right w:val="none" w:sz="0" w:space="0" w:color="auto"/>
          </w:divBdr>
        </w:div>
        <w:div w:id="130753563">
          <w:marLeft w:val="0"/>
          <w:marRight w:val="0"/>
          <w:marTop w:val="0"/>
          <w:marBottom w:val="0"/>
          <w:divBdr>
            <w:top w:val="none" w:sz="0" w:space="0" w:color="auto"/>
            <w:left w:val="none" w:sz="0" w:space="0" w:color="auto"/>
            <w:bottom w:val="none" w:sz="0" w:space="0" w:color="auto"/>
            <w:right w:val="none" w:sz="0" w:space="0" w:color="auto"/>
          </w:divBdr>
        </w:div>
        <w:div w:id="885875573">
          <w:marLeft w:val="0"/>
          <w:marRight w:val="0"/>
          <w:marTop w:val="0"/>
          <w:marBottom w:val="0"/>
          <w:divBdr>
            <w:top w:val="none" w:sz="0" w:space="0" w:color="auto"/>
            <w:left w:val="none" w:sz="0" w:space="0" w:color="auto"/>
            <w:bottom w:val="none" w:sz="0" w:space="0" w:color="auto"/>
            <w:right w:val="none" w:sz="0" w:space="0" w:color="auto"/>
          </w:divBdr>
        </w:div>
        <w:div w:id="625696950">
          <w:marLeft w:val="0"/>
          <w:marRight w:val="0"/>
          <w:marTop w:val="0"/>
          <w:marBottom w:val="0"/>
          <w:divBdr>
            <w:top w:val="none" w:sz="0" w:space="0" w:color="auto"/>
            <w:left w:val="none" w:sz="0" w:space="0" w:color="auto"/>
            <w:bottom w:val="none" w:sz="0" w:space="0" w:color="auto"/>
            <w:right w:val="none" w:sz="0" w:space="0" w:color="auto"/>
          </w:divBdr>
        </w:div>
        <w:div w:id="1204830097">
          <w:marLeft w:val="0"/>
          <w:marRight w:val="0"/>
          <w:marTop w:val="0"/>
          <w:marBottom w:val="0"/>
          <w:divBdr>
            <w:top w:val="none" w:sz="0" w:space="0" w:color="auto"/>
            <w:left w:val="none" w:sz="0" w:space="0" w:color="auto"/>
            <w:bottom w:val="none" w:sz="0" w:space="0" w:color="auto"/>
            <w:right w:val="none" w:sz="0" w:space="0" w:color="auto"/>
          </w:divBdr>
        </w:div>
        <w:div w:id="792361281">
          <w:marLeft w:val="0"/>
          <w:marRight w:val="0"/>
          <w:marTop w:val="0"/>
          <w:marBottom w:val="0"/>
          <w:divBdr>
            <w:top w:val="none" w:sz="0" w:space="0" w:color="auto"/>
            <w:left w:val="none" w:sz="0" w:space="0" w:color="auto"/>
            <w:bottom w:val="none" w:sz="0" w:space="0" w:color="auto"/>
            <w:right w:val="none" w:sz="0" w:space="0" w:color="auto"/>
          </w:divBdr>
        </w:div>
        <w:div w:id="1903172283">
          <w:marLeft w:val="0"/>
          <w:marRight w:val="0"/>
          <w:marTop w:val="0"/>
          <w:marBottom w:val="0"/>
          <w:divBdr>
            <w:top w:val="none" w:sz="0" w:space="0" w:color="auto"/>
            <w:left w:val="none" w:sz="0" w:space="0" w:color="auto"/>
            <w:bottom w:val="none" w:sz="0" w:space="0" w:color="auto"/>
            <w:right w:val="none" w:sz="0" w:space="0" w:color="auto"/>
          </w:divBdr>
        </w:div>
        <w:div w:id="115217845">
          <w:marLeft w:val="0"/>
          <w:marRight w:val="0"/>
          <w:marTop w:val="0"/>
          <w:marBottom w:val="0"/>
          <w:divBdr>
            <w:top w:val="none" w:sz="0" w:space="0" w:color="auto"/>
            <w:left w:val="none" w:sz="0" w:space="0" w:color="auto"/>
            <w:bottom w:val="none" w:sz="0" w:space="0" w:color="auto"/>
            <w:right w:val="none" w:sz="0" w:space="0" w:color="auto"/>
          </w:divBdr>
        </w:div>
        <w:div w:id="1083336979">
          <w:marLeft w:val="0"/>
          <w:marRight w:val="0"/>
          <w:marTop w:val="0"/>
          <w:marBottom w:val="0"/>
          <w:divBdr>
            <w:top w:val="none" w:sz="0" w:space="0" w:color="auto"/>
            <w:left w:val="none" w:sz="0" w:space="0" w:color="auto"/>
            <w:bottom w:val="none" w:sz="0" w:space="0" w:color="auto"/>
            <w:right w:val="none" w:sz="0" w:space="0" w:color="auto"/>
          </w:divBdr>
        </w:div>
        <w:div w:id="404687381">
          <w:marLeft w:val="0"/>
          <w:marRight w:val="0"/>
          <w:marTop w:val="0"/>
          <w:marBottom w:val="0"/>
          <w:divBdr>
            <w:top w:val="none" w:sz="0" w:space="0" w:color="auto"/>
            <w:left w:val="none" w:sz="0" w:space="0" w:color="auto"/>
            <w:bottom w:val="none" w:sz="0" w:space="0" w:color="auto"/>
            <w:right w:val="none" w:sz="0" w:space="0" w:color="auto"/>
          </w:divBdr>
        </w:div>
        <w:div w:id="1623611323">
          <w:marLeft w:val="0"/>
          <w:marRight w:val="0"/>
          <w:marTop w:val="0"/>
          <w:marBottom w:val="0"/>
          <w:divBdr>
            <w:top w:val="none" w:sz="0" w:space="0" w:color="auto"/>
            <w:left w:val="none" w:sz="0" w:space="0" w:color="auto"/>
            <w:bottom w:val="none" w:sz="0" w:space="0" w:color="auto"/>
            <w:right w:val="none" w:sz="0" w:space="0" w:color="auto"/>
          </w:divBdr>
        </w:div>
        <w:div w:id="977537440">
          <w:marLeft w:val="0"/>
          <w:marRight w:val="0"/>
          <w:marTop w:val="0"/>
          <w:marBottom w:val="0"/>
          <w:divBdr>
            <w:top w:val="none" w:sz="0" w:space="0" w:color="auto"/>
            <w:left w:val="none" w:sz="0" w:space="0" w:color="auto"/>
            <w:bottom w:val="none" w:sz="0" w:space="0" w:color="auto"/>
            <w:right w:val="none" w:sz="0" w:space="0" w:color="auto"/>
          </w:divBdr>
        </w:div>
        <w:div w:id="918907847">
          <w:marLeft w:val="0"/>
          <w:marRight w:val="0"/>
          <w:marTop w:val="0"/>
          <w:marBottom w:val="0"/>
          <w:divBdr>
            <w:top w:val="none" w:sz="0" w:space="0" w:color="auto"/>
            <w:left w:val="none" w:sz="0" w:space="0" w:color="auto"/>
            <w:bottom w:val="none" w:sz="0" w:space="0" w:color="auto"/>
            <w:right w:val="none" w:sz="0" w:space="0" w:color="auto"/>
          </w:divBdr>
        </w:div>
        <w:div w:id="1765108021">
          <w:marLeft w:val="0"/>
          <w:marRight w:val="0"/>
          <w:marTop w:val="0"/>
          <w:marBottom w:val="0"/>
          <w:divBdr>
            <w:top w:val="none" w:sz="0" w:space="0" w:color="auto"/>
            <w:left w:val="none" w:sz="0" w:space="0" w:color="auto"/>
            <w:bottom w:val="none" w:sz="0" w:space="0" w:color="auto"/>
            <w:right w:val="none" w:sz="0" w:space="0" w:color="auto"/>
          </w:divBdr>
        </w:div>
        <w:div w:id="967928362">
          <w:marLeft w:val="0"/>
          <w:marRight w:val="0"/>
          <w:marTop w:val="0"/>
          <w:marBottom w:val="0"/>
          <w:divBdr>
            <w:top w:val="none" w:sz="0" w:space="0" w:color="auto"/>
            <w:left w:val="none" w:sz="0" w:space="0" w:color="auto"/>
            <w:bottom w:val="none" w:sz="0" w:space="0" w:color="auto"/>
            <w:right w:val="none" w:sz="0" w:space="0" w:color="auto"/>
          </w:divBdr>
        </w:div>
        <w:div w:id="10910747">
          <w:marLeft w:val="0"/>
          <w:marRight w:val="0"/>
          <w:marTop w:val="0"/>
          <w:marBottom w:val="0"/>
          <w:divBdr>
            <w:top w:val="none" w:sz="0" w:space="0" w:color="auto"/>
            <w:left w:val="none" w:sz="0" w:space="0" w:color="auto"/>
            <w:bottom w:val="none" w:sz="0" w:space="0" w:color="auto"/>
            <w:right w:val="none" w:sz="0" w:space="0" w:color="auto"/>
          </w:divBdr>
        </w:div>
        <w:div w:id="1031689604">
          <w:marLeft w:val="0"/>
          <w:marRight w:val="0"/>
          <w:marTop w:val="0"/>
          <w:marBottom w:val="0"/>
          <w:divBdr>
            <w:top w:val="none" w:sz="0" w:space="0" w:color="auto"/>
            <w:left w:val="none" w:sz="0" w:space="0" w:color="auto"/>
            <w:bottom w:val="none" w:sz="0" w:space="0" w:color="auto"/>
            <w:right w:val="none" w:sz="0" w:space="0" w:color="auto"/>
          </w:divBdr>
        </w:div>
        <w:div w:id="1448503019">
          <w:marLeft w:val="0"/>
          <w:marRight w:val="0"/>
          <w:marTop w:val="0"/>
          <w:marBottom w:val="0"/>
          <w:divBdr>
            <w:top w:val="none" w:sz="0" w:space="0" w:color="auto"/>
            <w:left w:val="none" w:sz="0" w:space="0" w:color="auto"/>
            <w:bottom w:val="none" w:sz="0" w:space="0" w:color="auto"/>
            <w:right w:val="none" w:sz="0" w:space="0" w:color="auto"/>
          </w:divBdr>
        </w:div>
        <w:div w:id="1761901725">
          <w:marLeft w:val="0"/>
          <w:marRight w:val="0"/>
          <w:marTop w:val="0"/>
          <w:marBottom w:val="0"/>
          <w:divBdr>
            <w:top w:val="none" w:sz="0" w:space="0" w:color="auto"/>
            <w:left w:val="none" w:sz="0" w:space="0" w:color="auto"/>
            <w:bottom w:val="none" w:sz="0" w:space="0" w:color="auto"/>
            <w:right w:val="none" w:sz="0" w:space="0" w:color="auto"/>
          </w:divBdr>
        </w:div>
        <w:div w:id="913852271">
          <w:marLeft w:val="0"/>
          <w:marRight w:val="0"/>
          <w:marTop w:val="0"/>
          <w:marBottom w:val="0"/>
          <w:divBdr>
            <w:top w:val="none" w:sz="0" w:space="0" w:color="auto"/>
            <w:left w:val="none" w:sz="0" w:space="0" w:color="auto"/>
            <w:bottom w:val="none" w:sz="0" w:space="0" w:color="auto"/>
            <w:right w:val="none" w:sz="0" w:space="0" w:color="auto"/>
          </w:divBdr>
        </w:div>
        <w:div w:id="80762581">
          <w:marLeft w:val="0"/>
          <w:marRight w:val="0"/>
          <w:marTop w:val="0"/>
          <w:marBottom w:val="0"/>
          <w:divBdr>
            <w:top w:val="none" w:sz="0" w:space="0" w:color="auto"/>
            <w:left w:val="none" w:sz="0" w:space="0" w:color="auto"/>
            <w:bottom w:val="none" w:sz="0" w:space="0" w:color="auto"/>
            <w:right w:val="none" w:sz="0" w:space="0" w:color="auto"/>
          </w:divBdr>
        </w:div>
        <w:div w:id="1196961441">
          <w:marLeft w:val="0"/>
          <w:marRight w:val="0"/>
          <w:marTop w:val="0"/>
          <w:marBottom w:val="0"/>
          <w:divBdr>
            <w:top w:val="none" w:sz="0" w:space="0" w:color="auto"/>
            <w:left w:val="none" w:sz="0" w:space="0" w:color="auto"/>
            <w:bottom w:val="none" w:sz="0" w:space="0" w:color="auto"/>
            <w:right w:val="none" w:sz="0" w:space="0" w:color="auto"/>
          </w:divBdr>
        </w:div>
        <w:div w:id="2090231891">
          <w:marLeft w:val="0"/>
          <w:marRight w:val="0"/>
          <w:marTop w:val="0"/>
          <w:marBottom w:val="0"/>
          <w:divBdr>
            <w:top w:val="none" w:sz="0" w:space="0" w:color="auto"/>
            <w:left w:val="none" w:sz="0" w:space="0" w:color="auto"/>
            <w:bottom w:val="none" w:sz="0" w:space="0" w:color="auto"/>
            <w:right w:val="none" w:sz="0" w:space="0" w:color="auto"/>
          </w:divBdr>
        </w:div>
        <w:div w:id="1678147154">
          <w:marLeft w:val="0"/>
          <w:marRight w:val="0"/>
          <w:marTop w:val="0"/>
          <w:marBottom w:val="0"/>
          <w:divBdr>
            <w:top w:val="none" w:sz="0" w:space="0" w:color="auto"/>
            <w:left w:val="none" w:sz="0" w:space="0" w:color="auto"/>
            <w:bottom w:val="none" w:sz="0" w:space="0" w:color="auto"/>
            <w:right w:val="none" w:sz="0" w:space="0" w:color="auto"/>
          </w:divBdr>
        </w:div>
        <w:div w:id="962224995">
          <w:marLeft w:val="0"/>
          <w:marRight w:val="0"/>
          <w:marTop w:val="0"/>
          <w:marBottom w:val="0"/>
          <w:divBdr>
            <w:top w:val="none" w:sz="0" w:space="0" w:color="auto"/>
            <w:left w:val="none" w:sz="0" w:space="0" w:color="auto"/>
            <w:bottom w:val="none" w:sz="0" w:space="0" w:color="auto"/>
            <w:right w:val="none" w:sz="0" w:space="0" w:color="auto"/>
          </w:divBdr>
        </w:div>
        <w:div w:id="1759137715">
          <w:marLeft w:val="0"/>
          <w:marRight w:val="0"/>
          <w:marTop w:val="0"/>
          <w:marBottom w:val="0"/>
          <w:divBdr>
            <w:top w:val="none" w:sz="0" w:space="0" w:color="auto"/>
            <w:left w:val="none" w:sz="0" w:space="0" w:color="auto"/>
            <w:bottom w:val="none" w:sz="0" w:space="0" w:color="auto"/>
            <w:right w:val="none" w:sz="0" w:space="0" w:color="auto"/>
          </w:divBdr>
        </w:div>
        <w:div w:id="509951700">
          <w:marLeft w:val="0"/>
          <w:marRight w:val="0"/>
          <w:marTop w:val="0"/>
          <w:marBottom w:val="0"/>
          <w:divBdr>
            <w:top w:val="none" w:sz="0" w:space="0" w:color="auto"/>
            <w:left w:val="none" w:sz="0" w:space="0" w:color="auto"/>
            <w:bottom w:val="none" w:sz="0" w:space="0" w:color="auto"/>
            <w:right w:val="none" w:sz="0" w:space="0" w:color="auto"/>
          </w:divBdr>
        </w:div>
      </w:divsChild>
    </w:div>
    <w:div w:id="1485201436">
      <w:bodyDiv w:val="1"/>
      <w:marLeft w:val="0"/>
      <w:marRight w:val="0"/>
      <w:marTop w:val="0"/>
      <w:marBottom w:val="0"/>
      <w:divBdr>
        <w:top w:val="none" w:sz="0" w:space="0" w:color="auto"/>
        <w:left w:val="none" w:sz="0" w:space="0" w:color="auto"/>
        <w:bottom w:val="none" w:sz="0" w:space="0" w:color="auto"/>
        <w:right w:val="none" w:sz="0" w:space="0" w:color="auto"/>
      </w:divBdr>
      <w:divsChild>
        <w:div w:id="1852841046">
          <w:marLeft w:val="0"/>
          <w:marRight w:val="0"/>
          <w:marTop w:val="0"/>
          <w:marBottom w:val="0"/>
          <w:divBdr>
            <w:top w:val="none" w:sz="0" w:space="0" w:color="auto"/>
            <w:left w:val="none" w:sz="0" w:space="0" w:color="auto"/>
            <w:bottom w:val="none" w:sz="0" w:space="0" w:color="auto"/>
            <w:right w:val="none" w:sz="0" w:space="0" w:color="auto"/>
          </w:divBdr>
        </w:div>
        <w:div w:id="594288661">
          <w:marLeft w:val="0"/>
          <w:marRight w:val="0"/>
          <w:marTop w:val="0"/>
          <w:marBottom w:val="0"/>
          <w:divBdr>
            <w:top w:val="none" w:sz="0" w:space="0" w:color="auto"/>
            <w:left w:val="none" w:sz="0" w:space="0" w:color="auto"/>
            <w:bottom w:val="none" w:sz="0" w:space="0" w:color="auto"/>
            <w:right w:val="none" w:sz="0" w:space="0" w:color="auto"/>
          </w:divBdr>
        </w:div>
        <w:div w:id="1463039821">
          <w:marLeft w:val="0"/>
          <w:marRight w:val="0"/>
          <w:marTop w:val="0"/>
          <w:marBottom w:val="0"/>
          <w:divBdr>
            <w:top w:val="none" w:sz="0" w:space="0" w:color="auto"/>
            <w:left w:val="none" w:sz="0" w:space="0" w:color="auto"/>
            <w:bottom w:val="none" w:sz="0" w:space="0" w:color="auto"/>
            <w:right w:val="none" w:sz="0" w:space="0" w:color="auto"/>
          </w:divBdr>
        </w:div>
        <w:div w:id="332496292">
          <w:marLeft w:val="0"/>
          <w:marRight w:val="0"/>
          <w:marTop w:val="0"/>
          <w:marBottom w:val="0"/>
          <w:divBdr>
            <w:top w:val="none" w:sz="0" w:space="0" w:color="auto"/>
            <w:left w:val="none" w:sz="0" w:space="0" w:color="auto"/>
            <w:bottom w:val="none" w:sz="0" w:space="0" w:color="auto"/>
            <w:right w:val="none" w:sz="0" w:space="0" w:color="auto"/>
          </w:divBdr>
        </w:div>
        <w:div w:id="701249221">
          <w:marLeft w:val="0"/>
          <w:marRight w:val="0"/>
          <w:marTop w:val="0"/>
          <w:marBottom w:val="0"/>
          <w:divBdr>
            <w:top w:val="none" w:sz="0" w:space="0" w:color="auto"/>
            <w:left w:val="none" w:sz="0" w:space="0" w:color="auto"/>
            <w:bottom w:val="none" w:sz="0" w:space="0" w:color="auto"/>
            <w:right w:val="none" w:sz="0" w:space="0" w:color="auto"/>
          </w:divBdr>
        </w:div>
        <w:div w:id="1122529779">
          <w:marLeft w:val="0"/>
          <w:marRight w:val="0"/>
          <w:marTop w:val="0"/>
          <w:marBottom w:val="0"/>
          <w:divBdr>
            <w:top w:val="none" w:sz="0" w:space="0" w:color="auto"/>
            <w:left w:val="none" w:sz="0" w:space="0" w:color="auto"/>
            <w:bottom w:val="none" w:sz="0" w:space="0" w:color="auto"/>
            <w:right w:val="none" w:sz="0" w:space="0" w:color="auto"/>
          </w:divBdr>
        </w:div>
        <w:div w:id="460272126">
          <w:marLeft w:val="0"/>
          <w:marRight w:val="0"/>
          <w:marTop w:val="0"/>
          <w:marBottom w:val="0"/>
          <w:divBdr>
            <w:top w:val="none" w:sz="0" w:space="0" w:color="auto"/>
            <w:left w:val="none" w:sz="0" w:space="0" w:color="auto"/>
            <w:bottom w:val="none" w:sz="0" w:space="0" w:color="auto"/>
            <w:right w:val="none" w:sz="0" w:space="0" w:color="auto"/>
          </w:divBdr>
        </w:div>
        <w:div w:id="32731023">
          <w:marLeft w:val="0"/>
          <w:marRight w:val="0"/>
          <w:marTop w:val="0"/>
          <w:marBottom w:val="0"/>
          <w:divBdr>
            <w:top w:val="none" w:sz="0" w:space="0" w:color="auto"/>
            <w:left w:val="none" w:sz="0" w:space="0" w:color="auto"/>
            <w:bottom w:val="none" w:sz="0" w:space="0" w:color="auto"/>
            <w:right w:val="none" w:sz="0" w:space="0" w:color="auto"/>
          </w:divBdr>
        </w:div>
        <w:div w:id="1730152448">
          <w:marLeft w:val="0"/>
          <w:marRight w:val="0"/>
          <w:marTop w:val="0"/>
          <w:marBottom w:val="0"/>
          <w:divBdr>
            <w:top w:val="none" w:sz="0" w:space="0" w:color="auto"/>
            <w:left w:val="none" w:sz="0" w:space="0" w:color="auto"/>
            <w:bottom w:val="none" w:sz="0" w:space="0" w:color="auto"/>
            <w:right w:val="none" w:sz="0" w:space="0" w:color="auto"/>
          </w:divBdr>
        </w:div>
        <w:div w:id="1876386305">
          <w:marLeft w:val="0"/>
          <w:marRight w:val="0"/>
          <w:marTop w:val="0"/>
          <w:marBottom w:val="0"/>
          <w:divBdr>
            <w:top w:val="none" w:sz="0" w:space="0" w:color="auto"/>
            <w:left w:val="none" w:sz="0" w:space="0" w:color="auto"/>
            <w:bottom w:val="none" w:sz="0" w:space="0" w:color="auto"/>
            <w:right w:val="none" w:sz="0" w:space="0" w:color="auto"/>
          </w:divBdr>
        </w:div>
        <w:div w:id="1849128714">
          <w:marLeft w:val="0"/>
          <w:marRight w:val="0"/>
          <w:marTop w:val="0"/>
          <w:marBottom w:val="0"/>
          <w:divBdr>
            <w:top w:val="none" w:sz="0" w:space="0" w:color="auto"/>
            <w:left w:val="none" w:sz="0" w:space="0" w:color="auto"/>
            <w:bottom w:val="none" w:sz="0" w:space="0" w:color="auto"/>
            <w:right w:val="none" w:sz="0" w:space="0" w:color="auto"/>
          </w:divBdr>
        </w:div>
        <w:div w:id="1661041492">
          <w:marLeft w:val="0"/>
          <w:marRight w:val="0"/>
          <w:marTop w:val="0"/>
          <w:marBottom w:val="0"/>
          <w:divBdr>
            <w:top w:val="none" w:sz="0" w:space="0" w:color="auto"/>
            <w:left w:val="none" w:sz="0" w:space="0" w:color="auto"/>
            <w:bottom w:val="none" w:sz="0" w:space="0" w:color="auto"/>
            <w:right w:val="none" w:sz="0" w:space="0" w:color="auto"/>
          </w:divBdr>
        </w:div>
        <w:div w:id="1915164568">
          <w:marLeft w:val="0"/>
          <w:marRight w:val="0"/>
          <w:marTop w:val="0"/>
          <w:marBottom w:val="0"/>
          <w:divBdr>
            <w:top w:val="none" w:sz="0" w:space="0" w:color="auto"/>
            <w:left w:val="none" w:sz="0" w:space="0" w:color="auto"/>
            <w:bottom w:val="none" w:sz="0" w:space="0" w:color="auto"/>
            <w:right w:val="none" w:sz="0" w:space="0" w:color="auto"/>
          </w:divBdr>
        </w:div>
        <w:div w:id="1144473495">
          <w:marLeft w:val="0"/>
          <w:marRight w:val="0"/>
          <w:marTop w:val="0"/>
          <w:marBottom w:val="0"/>
          <w:divBdr>
            <w:top w:val="none" w:sz="0" w:space="0" w:color="auto"/>
            <w:left w:val="none" w:sz="0" w:space="0" w:color="auto"/>
            <w:bottom w:val="none" w:sz="0" w:space="0" w:color="auto"/>
            <w:right w:val="none" w:sz="0" w:space="0" w:color="auto"/>
          </w:divBdr>
        </w:div>
        <w:div w:id="217937604">
          <w:marLeft w:val="0"/>
          <w:marRight w:val="0"/>
          <w:marTop w:val="0"/>
          <w:marBottom w:val="0"/>
          <w:divBdr>
            <w:top w:val="none" w:sz="0" w:space="0" w:color="auto"/>
            <w:left w:val="none" w:sz="0" w:space="0" w:color="auto"/>
            <w:bottom w:val="none" w:sz="0" w:space="0" w:color="auto"/>
            <w:right w:val="none" w:sz="0" w:space="0" w:color="auto"/>
          </w:divBdr>
        </w:div>
      </w:divsChild>
    </w:div>
    <w:div w:id="1500464139">
      <w:bodyDiv w:val="1"/>
      <w:marLeft w:val="0"/>
      <w:marRight w:val="0"/>
      <w:marTop w:val="0"/>
      <w:marBottom w:val="0"/>
      <w:divBdr>
        <w:top w:val="none" w:sz="0" w:space="0" w:color="auto"/>
        <w:left w:val="none" w:sz="0" w:space="0" w:color="auto"/>
        <w:bottom w:val="none" w:sz="0" w:space="0" w:color="auto"/>
        <w:right w:val="none" w:sz="0" w:space="0" w:color="auto"/>
      </w:divBdr>
      <w:divsChild>
        <w:div w:id="62460319">
          <w:marLeft w:val="0"/>
          <w:marRight w:val="0"/>
          <w:marTop w:val="0"/>
          <w:marBottom w:val="0"/>
          <w:divBdr>
            <w:top w:val="none" w:sz="0" w:space="0" w:color="auto"/>
            <w:left w:val="none" w:sz="0" w:space="0" w:color="auto"/>
            <w:bottom w:val="none" w:sz="0" w:space="0" w:color="auto"/>
            <w:right w:val="none" w:sz="0" w:space="0" w:color="auto"/>
          </w:divBdr>
        </w:div>
        <w:div w:id="440340112">
          <w:marLeft w:val="0"/>
          <w:marRight w:val="0"/>
          <w:marTop w:val="0"/>
          <w:marBottom w:val="0"/>
          <w:divBdr>
            <w:top w:val="none" w:sz="0" w:space="0" w:color="auto"/>
            <w:left w:val="none" w:sz="0" w:space="0" w:color="auto"/>
            <w:bottom w:val="none" w:sz="0" w:space="0" w:color="auto"/>
            <w:right w:val="none" w:sz="0" w:space="0" w:color="auto"/>
          </w:divBdr>
        </w:div>
        <w:div w:id="754470785">
          <w:marLeft w:val="0"/>
          <w:marRight w:val="0"/>
          <w:marTop w:val="0"/>
          <w:marBottom w:val="0"/>
          <w:divBdr>
            <w:top w:val="none" w:sz="0" w:space="0" w:color="auto"/>
            <w:left w:val="none" w:sz="0" w:space="0" w:color="auto"/>
            <w:bottom w:val="none" w:sz="0" w:space="0" w:color="auto"/>
            <w:right w:val="none" w:sz="0" w:space="0" w:color="auto"/>
          </w:divBdr>
        </w:div>
        <w:div w:id="542333446">
          <w:marLeft w:val="0"/>
          <w:marRight w:val="0"/>
          <w:marTop w:val="0"/>
          <w:marBottom w:val="0"/>
          <w:divBdr>
            <w:top w:val="none" w:sz="0" w:space="0" w:color="auto"/>
            <w:left w:val="none" w:sz="0" w:space="0" w:color="auto"/>
            <w:bottom w:val="none" w:sz="0" w:space="0" w:color="auto"/>
            <w:right w:val="none" w:sz="0" w:space="0" w:color="auto"/>
          </w:divBdr>
        </w:div>
        <w:div w:id="676922819">
          <w:marLeft w:val="0"/>
          <w:marRight w:val="0"/>
          <w:marTop w:val="0"/>
          <w:marBottom w:val="0"/>
          <w:divBdr>
            <w:top w:val="none" w:sz="0" w:space="0" w:color="auto"/>
            <w:left w:val="none" w:sz="0" w:space="0" w:color="auto"/>
            <w:bottom w:val="none" w:sz="0" w:space="0" w:color="auto"/>
            <w:right w:val="none" w:sz="0" w:space="0" w:color="auto"/>
          </w:divBdr>
        </w:div>
        <w:div w:id="170922097">
          <w:marLeft w:val="0"/>
          <w:marRight w:val="0"/>
          <w:marTop w:val="0"/>
          <w:marBottom w:val="0"/>
          <w:divBdr>
            <w:top w:val="none" w:sz="0" w:space="0" w:color="auto"/>
            <w:left w:val="none" w:sz="0" w:space="0" w:color="auto"/>
            <w:bottom w:val="none" w:sz="0" w:space="0" w:color="auto"/>
            <w:right w:val="none" w:sz="0" w:space="0" w:color="auto"/>
          </w:divBdr>
        </w:div>
        <w:div w:id="1102529913">
          <w:marLeft w:val="0"/>
          <w:marRight w:val="0"/>
          <w:marTop w:val="0"/>
          <w:marBottom w:val="0"/>
          <w:divBdr>
            <w:top w:val="none" w:sz="0" w:space="0" w:color="auto"/>
            <w:left w:val="none" w:sz="0" w:space="0" w:color="auto"/>
            <w:bottom w:val="none" w:sz="0" w:space="0" w:color="auto"/>
            <w:right w:val="none" w:sz="0" w:space="0" w:color="auto"/>
          </w:divBdr>
        </w:div>
        <w:div w:id="1079985146">
          <w:marLeft w:val="0"/>
          <w:marRight w:val="0"/>
          <w:marTop w:val="0"/>
          <w:marBottom w:val="0"/>
          <w:divBdr>
            <w:top w:val="none" w:sz="0" w:space="0" w:color="auto"/>
            <w:left w:val="none" w:sz="0" w:space="0" w:color="auto"/>
            <w:bottom w:val="none" w:sz="0" w:space="0" w:color="auto"/>
            <w:right w:val="none" w:sz="0" w:space="0" w:color="auto"/>
          </w:divBdr>
        </w:div>
        <w:div w:id="1720320854">
          <w:marLeft w:val="0"/>
          <w:marRight w:val="0"/>
          <w:marTop w:val="0"/>
          <w:marBottom w:val="0"/>
          <w:divBdr>
            <w:top w:val="none" w:sz="0" w:space="0" w:color="auto"/>
            <w:left w:val="none" w:sz="0" w:space="0" w:color="auto"/>
            <w:bottom w:val="none" w:sz="0" w:space="0" w:color="auto"/>
            <w:right w:val="none" w:sz="0" w:space="0" w:color="auto"/>
          </w:divBdr>
        </w:div>
        <w:div w:id="145249967">
          <w:marLeft w:val="0"/>
          <w:marRight w:val="0"/>
          <w:marTop w:val="0"/>
          <w:marBottom w:val="0"/>
          <w:divBdr>
            <w:top w:val="none" w:sz="0" w:space="0" w:color="auto"/>
            <w:left w:val="none" w:sz="0" w:space="0" w:color="auto"/>
            <w:bottom w:val="none" w:sz="0" w:space="0" w:color="auto"/>
            <w:right w:val="none" w:sz="0" w:space="0" w:color="auto"/>
          </w:divBdr>
        </w:div>
        <w:div w:id="213323126">
          <w:marLeft w:val="0"/>
          <w:marRight w:val="0"/>
          <w:marTop w:val="0"/>
          <w:marBottom w:val="0"/>
          <w:divBdr>
            <w:top w:val="none" w:sz="0" w:space="0" w:color="auto"/>
            <w:left w:val="none" w:sz="0" w:space="0" w:color="auto"/>
            <w:bottom w:val="none" w:sz="0" w:space="0" w:color="auto"/>
            <w:right w:val="none" w:sz="0" w:space="0" w:color="auto"/>
          </w:divBdr>
        </w:div>
        <w:div w:id="1734544550">
          <w:marLeft w:val="0"/>
          <w:marRight w:val="0"/>
          <w:marTop w:val="0"/>
          <w:marBottom w:val="0"/>
          <w:divBdr>
            <w:top w:val="none" w:sz="0" w:space="0" w:color="auto"/>
            <w:left w:val="none" w:sz="0" w:space="0" w:color="auto"/>
            <w:bottom w:val="none" w:sz="0" w:space="0" w:color="auto"/>
            <w:right w:val="none" w:sz="0" w:space="0" w:color="auto"/>
          </w:divBdr>
        </w:div>
        <w:div w:id="895966873">
          <w:marLeft w:val="0"/>
          <w:marRight w:val="0"/>
          <w:marTop w:val="0"/>
          <w:marBottom w:val="0"/>
          <w:divBdr>
            <w:top w:val="none" w:sz="0" w:space="0" w:color="auto"/>
            <w:left w:val="none" w:sz="0" w:space="0" w:color="auto"/>
            <w:bottom w:val="none" w:sz="0" w:space="0" w:color="auto"/>
            <w:right w:val="none" w:sz="0" w:space="0" w:color="auto"/>
          </w:divBdr>
        </w:div>
        <w:div w:id="1251157820">
          <w:marLeft w:val="0"/>
          <w:marRight w:val="0"/>
          <w:marTop w:val="0"/>
          <w:marBottom w:val="0"/>
          <w:divBdr>
            <w:top w:val="none" w:sz="0" w:space="0" w:color="auto"/>
            <w:left w:val="none" w:sz="0" w:space="0" w:color="auto"/>
            <w:bottom w:val="none" w:sz="0" w:space="0" w:color="auto"/>
            <w:right w:val="none" w:sz="0" w:space="0" w:color="auto"/>
          </w:divBdr>
        </w:div>
        <w:div w:id="738330416">
          <w:marLeft w:val="0"/>
          <w:marRight w:val="0"/>
          <w:marTop w:val="0"/>
          <w:marBottom w:val="0"/>
          <w:divBdr>
            <w:top w:val="none" w:sz="0" w:space="0" w:color="auto"/>
            <w:left w:val="none" w:sz="0" w:space="0" w:color="auto"/>
            <w:bottom w:val="none" w:sz="0" w:space="0" w:color="auto"/>
            <w:right w:val="none" w:sz="0" w:space="0" w:color="auto"/>
          </w:divBdr>
        </w:div>
        <w:div w:id="1399667225">
          <w:marLeft w:val="0"/>
          <w:marRight w:val="0"/>
          <w:marTop w:val="0"/>
          <w:marBottom w:val="0"/>
          <w:divBdr>
            <w:top w:val="none" w:sz="0" w:space="0" w:color="auto"/>
            <w:left w:val="none" w:sz="0" w:space="0" w:color="auto"/>
            <w:bottom w:val="none" w:sz="0" w:space="0" w:color="auto"/>
            <w:right w:val="none" w:sz="0" w:space="0" w:color="auto"/>
          </w:divBdr>
        </w:div>
        <w:div w:id="1796826005">
          <w:marLeft w:val="0"/>
          <w:marRight w:val="0"/>
          <w:marTop w:val="0"/>
          <w:marBottom w:val="0"/>
          <w:divBdr>
            <w:top w:val="none" w:sz="0" w:space="0" w:color="auto"/>
            <w:left w:val="none" w:sz="0" w:space="0" w:color="auto"/>
            <w:bottom w:val="none" w:sz="0" w:space="0" w:color="auto"/>
            <w:right w:val="none" w:sz="0" w:space="0" w:color="auto"/>
          </w:divBdr>
        </w:div>
        <w:div w:id="28072636">
          <w:marLeft w:val="0"/>
          <w:marRight w:val="0"/>
          <w:marTop w:val="0"/>
          <w:marBottom w:val="0"/>
          <w:divBdr>
            <w:top w:val="none" w:sz="0" w:space="0" w:color="auto"/>
            <w:left w:val="none" w:sz="0" w:space="0" w:color="auto"/>
            <w:bottom w:val="none" w:sz="0" w:space="0" w:color="auto"/>
            <w:right w:val="none" w:sz="0" w:space="0" w:color="auto"/>
          </w:divBdr>
        </w:div>
        <w:div w:id="2060977034">
          <w:marLeft w:val="0"/>
          <w:marRight w:val="0"/>
          <w:marTop w:val="0"/>
          <w:marBottom w:val="0"/>
          <w:divBdr>
            <w:top w:val="none" w:sz="0" w:space="0" w:color="auto"/>
            <w:left w:val="none" w:sz="0" w:space="0" w:color="auto"/>
            <w:bottom w:val="none" w:sz="0" w:space="0" w:color="auto"/>
            <w:right w:val="none" w:sz="0" w:space="0" w:color="auto"/>
          </w:divBdr>
        </w:div>
        <w:div w:id="1051343942">
          <w:marLeft w:val="0"/>
          <w:marRight w:val="0"/>
          <w:marTop w:val="0"/>
          <w:marBottom w:val="0"/>
          <w:divBdr>
            <w:top w:val="none" w:sz="0" w:space="0" w:color="auto"/>
            <w:left w:val="none" w:sz="0" w:space="0" w:color="auto"/>
            <w:bottom w:val="none" w:sz="0" w:space="0" w:color="auto"/>
            <w:right w:val="none" w:sz="0" w:space="0" w:color="auto"/>
          </w:divBdr>
        </w:div>
        <w:div w:id="1443184801">
          <w:marLeft w:val="0"/>
          <w:marRight w:val="0"/>
          <w:marTop w:val="0"/>
          <w:marBottom w:val="0"/>
          <w:divBdr>
            <w:top w:val="none" w:sz="0" w:space="0" w:color="auto"/>
            <w:left w:val="none" w:sz="0" w:space="0" w:color="auto"/>
            <w:bottom w:val="none" w:sz="0" w:space="0" w:color="auto"/>
            <w:right w:val="none" w:sz="0" w:space="0" w:color="auto"/>
          </w:divBdr>
        </w:div>
        <w:div w:id="2045910264">
          <w:marLeft w:val="0"/>
          <w:marRight w:val="0"/>
          <w:marTop w:val="0"/>
          <w:marBottom w:val="0"/>
          <w:divBdr>
            <w:top w:val="none" w:sz="0" w:space="0" w:color="auto"/>
            <w:left w:val="none" w:sz="0" w:space="0" w:color="auto"/>
            <w:bottom w:val="none" w:sz="0" w:space="0" w:color="auto"/>
            <w:right w:val="none" w:sz="0" w:space="0" w:color="auto"/>
          </w:divBdr>
        </w:div>
        <w:div w:id="1759449232">
          <w:marLeft w:val="0"/>
          <w:marRight w:val="0"/>
          <w:marTop w:val="0"/>
          <w:marBottom w:val="0"/>
          <w:divBdr>
            <w:top w:val="none" w:sz="0" w:space="0" w:color="auto"/>
            <w:left w:val="none" w:sz="0" w:space="0" w:color="auto"/>
            <w:bottom w:val="none" w:sz="0" w:space="0" w:color="auto"/>
            <w:right w:val="none" w:sz="0" w:space="0" w:color="auto"/>
          </w:divBdr>
        </w:div>
        <w:div w:id="1672830323">
          <w:marLeft w:val="0"/>
          <w:marRight w:val="0"/>
          <w:marTop w:val="0"/>
          <w:marBottom w:val="0"/>
          <w:divBdr>
            <w:top w:val="none" w:sz="0" w:space="0" w:color="auto"/>
            <w:left w:val="none" w:sz="0" w:space="0" w:color="auto"/>
            <w:bottom w:val="none" w:sz="0" w:space="0" w:color="auto"/>
            <w:right w:val="none" w:sz="0" w:space="0" w:color="auto"/>
          </w:divBdr>
        </w:div>
        <w:div w:id="821042184">
          <w:marLeft w:val="0"/>
          <w:marRight w:val="0"/>
          <w:marTop w:val="0"/>
          <w:marBottom w:val="0"/>
          <w:divBdr>
            <w:top w:val="none" w:sz="0" w:space="0" w:color="auto"/>
            <w:left w:val="none" w:sz="0" w:space="0" w:color="auto"/>
            <w:bottom w:val="none" w:sz="0" w:space="0" w:color="auto"/>
            <w:right w:val="none" w:sz="0" w:space="0" w:color="auto"/>
          </w:divBdr>
        </w:div>
        <w:div w:id="2105807418">
          <w:marLeft w:val="0"/>
          <w:marRight w:val="0"/>
          <w:marTop w:val="0"/>
          <w:marBottom w:val="0"/>
          <w:divBdr>
            <w:top w:val="none" w:sz="0" w:space="0" w:color="auto"/>
            <w:left w:val="none" w:sz="0" w:space="0" w:color="auto"/>
            <w:bottom w:val="none" w:sz="0" w:space="0" w:color="auto"/>
            <w:right w:val="none" w:sz="0" w:space="0" w:color="auto"/>
          </w:divBdr>
        </w:div>
        <w:div w:id="1008337858">
          <w:marLeft w:val="0"/>
          <w:marRight w:val="0"/>
          <w:marTop w:val="0"/>
          <w:marBottom w:val="0"/>
          <w:divBdr>
            <w:top w:val="none" w:sz="0" w:space="0" w:color="auto"/>
            <w:left w:val="none" w:sz="0" w:space="0" w:color="auto"/>
            <w:bottom w:val="none" w:sz="0" w:space="0" w:color="auto"/>
            <w:right w:val="none" w:sz="0" w:space="0" w:color="auto"/>
          </w:divBdr>
        </w:div>
        <w:div w:id="1137718573">
          <w:marLeft w:val="0"/>
          <w:marRight w:val="0"/>
          <w:marTop w:val="0"/>
          <w:marBottom w:val="0"/>
          <w:divBdr>
            <w:top w:val="none" w:sz="0" w:space="0" w:color="auto"/>
            <w:left w:val="none" w:sz="0" w:space="0" w:color="auto"/>
            <w:bottom w:val="none" w:sz="0" w:space="0" w:color="auto"/>
            <w:right w:val="none" w:sz="0" w:space="0" w:color="auto"/>
          </w:divBdr>
        </w:div>
        <w:div w:id="545796084">
          <w:marLeft w:val="0"/>
          <w:marRight w:val="0"/>
          <w:marTop w:val="0"/>
          <w:marBottom w:val="0"/>
          <w:divBdr>
            <w:top w:val="none" w:sz="0" w:space="0" w:color="auto"/>
            <w:left w:val="none" w:sz="0" w:space="0" w:color="auto"/>
            <w:bottom w:val="none" w:sz="0" w:space="0" w:color="auto"/>
            <w:right w:val="none" w:sz="0" w:space="0" w:color="auto"/>
          </w:divBdr>
        </w:div>
        <w:div w:id="680477317">
          <w:marLeft w:val="0"/>
          <w:marRight w:val="0"/>
          <w:marTop w:val="0"/>
          <w:marBottom w:val="0"/>
          <w:divBdr>
            <w:top w:val="none" w:sz="0" w:space="0" w:color="auto"/>
            <w:left w:val="none" w:sz="0" w:space="0" w:color="auto"/>
            <w:bottom w:val="none" w:sz="0" w:space="0" w:color="auto"/>
            <w:right w:val="none" w:sz="0" w:space="0" w:color="auto"/>
          </w:divBdr>
        </w:div>
        <w:div w:id="136536480">
          <w:marLeft w:val="0"/>
          <w:marRight w:val="0"/>
          <w:marTop w:val="0"/>
          <w:marBottom w:val="0"/>
          <w:divBdr>
            <w:top w:val="none" w:sz="0" w:space="0" w:color="auto"/>
            <w:left w:val="none" w:sz="0" w:space="0" w:color="auto"/>
            <w:bottom w:val="none" w:sz="0" w:space="0" w:color="auto"/>
            <w:right w:val="none" w:sz="0" w:space="0" w:color="auto"/>
          </w:divBdr>
        </w:div>
        <w:div w:id="1854302374">
          <w:marLeft w:val="0"/>
          <w:marRight w:val="0"/>
          <w:marTop w:val="0"/>
          <w:marBottom w:val="0"/>
          <w:divBdr>
            <w:top w:val="none" w:sz="0" w:space="0" w:color="auto"/>
            <w:left w:val="none" w:sz="0" w:space="0" w:color="auto"/>
            <w:bottom w:val="none" w:sz="0" w:space="0" w:color="auto"/>
            <w:right w:val="none" w:sz="0" w:space="0" w:color="auto"/>
          </w:divBdr>
        </w:div>
        <w:div w:id="1647472540">
          <w:marLeft w:val="0"/>
          <w:marRight w:val="0"/>
          <w:marTop w:val="0"/>
          <w:marBottom w:val="0"/>
          <w:divBdr>
            <w:top w:val="none" w:sz="0" w:space="0" w:color="auto"/>
            <w:left w:val="none" w:sz="0" w:space="0" w:color="auto"/>
            <w:bottom w:val="none" w:sz="0" w:space="0" w:color="auto"/>
            <w:right w:val="none" w:sz="0" w:space="0" w:color="auto"/>
          </w:divBdr>
        </w:div>
        <w:div w:id="1747142500">
          <w:marLeft w:val="0"/>
          <w:marRight w:val="0"/>
          <w:marTop w:val="0"/>
          <w:marBottom w:val="0"/>
          <w:divBdr>
            <w:top w:val="none" w:sz="0" w:space="0" w:color="auto"/>
            <w:left w:val="none" w:sz="0" w:space="0" w:color="auto"/>
            <w:bottom w:val="none" w:sz="0" w:space="0" w:color="auto"/>
            <w:right w:val="none" w:sz="0" w:space="0" w:color="auto"/>
          </w:divBdr>
        </w:div>
        <w:div w:id="1550679299">
          <w:marLeft w:val="0"/>
          <w:marRight w:val="0"/>
          <w:marTop w:val="0"/>
          <w:marBottom w:val="0"/>
          <w:divBdr>
            <w:top w:val="none" w:sz="0" w:space="0" w:color="auto"/>
            <w:left w:val="none" w:sz="0" w:space="0" w:color="auto"/>
            <w:bottom w:val="none" w:sz="0" w:space="0" w:color="auto"/>
            <w:right w:val="none" w:sz="0" w:space="0" w:color="auto"/>
          </w:divBdr>
        </w:div>
        <w:div w:id="461847625">
          <w:marLeft w:val="0"/>
          <w:marRight w:val="0"/>
          <w:marTop w:val="0"/>
          <w:marBottom w:val="0"/>
          <w:divBdr>
            <w:top w:val="none" w:sz="0" w:space="0" w:color="auto"/>
            <w:left w:val="none" w:sz="0" w:space="0" w:color="auto"/>
            <w:bottom w:val="none" w:sz="0" w:space="0" w:color="auto"/>
            <w:right w:val="none" w:sz="0" w:space="0" w:color="auto"/>
          </w:divBdr>
        </w:div>
      </w:divsChild>
    </w:div>
    <w:div w:id="1537082644">
      <w:bodyDiv w:val="1"/>
      <w:marLeft w:val="0"/>
      <w:marRight w:val="0"/>
      <w:marTop w:val="0"/>
      <w:marBottom w:val="0"/>
      <w:divBdr>
        <w:top w:val="none" w:sz="0" w:space="0" w:color="auto"/>
        <w:left w:val="none" w:sz="0" w:space="0" w:color="auto"/>
        <w:bottom w:val="none" w:sz="0" w:space="0" w:color="auto"/>
        <w:right w:val="none" w:sz="0" w:space="0" w:color="auto"/>
      </w:divBdr>
      <w:divsChild>
        <w:div w:id="1338313628">
          <w:marLeft w:val="0"/>
          <w:marRight w:val="0"/>
          <w:marTop w:val="0"/>
          <w:marBottom w:val="0"/>
          <w:divBdr>
            <w:top w:val="none" w:sz="0" w:space="0" w:color="auto"/>
            <w:left w:val="none" w:sz="0" w:space="0" w:color="auto"/>
            <w:bottom w:val="none" w:sz="0" w:space="0" w:color="auto"/>
            <w:right w:val="none" w:sz="0" w:space="0" w:color="auto"/>
          </w:divBdr>
        </w:div>
        <w:div w:id="1812359092">
          <w:marLeft w:val="0"/>
          <w:marRight w:val="0"/>
          <w:marTop w:val="0"/>
          <w:marBottom w:val="0"/>
          <w:divBdr>
            <w:top w:val="none" w:sz="0" w:space="0" w:color="auto"/>
            <w:left w:val="none" w:sz="0" w:space="0" w:color="auto"/>
            <w:bottom w:val="none" w:sz="0" w:space="0" w:color="auto"/>
            <w:right w:val="none" w:sz="0" w:space="0" w:color="auto"/>
          </w:divBdr>
        </w:div>
        <w:div w:id="310645675">
          <w:marLeft w:val="0"/>
          <w:marRight w:val="0"/>
          <w:marTop w:val="0"/>
          <w:marBottom w:val="0"/>
          <w:divBdr>
            <w:top w:val="none" w:sz="0" w:space="0" w:color="auto"/>
            <w:left w:val="none" w:sz="0" w:space="0" w:color="auto"/>
            <w:bottom w:val="none" w:sz="0" w:space="0" w:color="auto"/>
            <w:right w:val="none" w:sz="0" w:space="0" w:color="auto"/>
          </w:divBdr>
        </w:div>
        <w:div w:id="147408793">
          <w:marLeft w:val="0"/>
          <w:marRight w:val="0"/>
          <w:marTop w:val="0"/>
          <w:marBottom w:val="0"/>
          <w:divBdr>
            <w:top w:val="none" w:sz="0" w:space="0" w:color="auto"/>
            <w:left w:val="none" w:sz="0" w:space="0" w:color="auto"/>
            <w:bottom w:val="none" w:sz="0" w:space="0" w:color="auto"/>
            <w:right w:val="none" w:sz="0" w:space="0" w:color="auto"/>
          </w:divBdr>
        </w:div>
        <w:div w:id="1672099619">
          <w:marLeft w:val="0"/>
          <w:marRight w:val="0"/>
          <w:marTop w:val="0"/>
          <w:marBottom w:val="0"/>
          <w:divBdr>
            <w:top w:val="none" w:sz="0" w:space="0" w:color="auto"/>
            <w:left w:val="none" w:sz="0" w:space="0" w:color="auto"/>
            <w:bottom w:val="none" w:sz="0" w:space="0" w:color="auto"/>
            <w:right w:val="none" w:sz="0" w:space="0" w:color="auto"/>
          </w:divBdr>
        </w:div>
      </w:divsChild>
    </w:div>
    <w:div w:id="1541817391">
      <w:bodyDiv w:val="1"/>
      <w:marLeft w:val="0"/>
      <w:marRight w:val="0"/>
      <w:marTop w:val="0"/>
      <w:marBottom w:val="0"/>
      <w:divBdr>
        <w:top w:val="none" w:sz="0" w:space="0" w:color="auto"/>
        <w:left w:val="none" w:sz="0" w:space="0" w:color="auto"/>
        <w:bottom w:val="none" w:sz="0" w:space="0" w:color="auto"/>
        <w:right w:val="none" w:sz="0" w:space="0" w:color="auto"/>
      </w:divBdr>
      <w:divsChild>
        <w:div w:id="1625846138">
          <w:marLeft w:val="0"/>
          <w:marRight w:val="0"/>
          <w:marTop w:val="0"/>
          <w:marBottom w:val="0"/>
          <w:divBdr>
            <w:top w:val="none" w:sz="0" w:space="0" w:color="auto"/>
            <w:left w:val="none" w:sz="0" w:space="0" w:color="auto"/>
            <w:bottom w:val="none" w:sz="0" w:space="0" w:color="auto"/>
            <w:right w:val="none" w:sz="0" w:space="0" w:color="auto"/>
          </w:divBdr>
        </w:div>
        <w:div w:id="279186045">
          <w:marLeft w:val="0"/>
          <w:marRight w:val="0"/>
          <w:marTop w:val="0"/>
          <w:marBottom w:val="0"/>
          <w:divBdr>
            <w:top w:val="none" w:sz="0" w:space="0" w:color="auto"/>
            <w:left w:val="none" w:sz="0" w:space="0" w:color="auto"/>
            <w:bottom w:val="none" w:sz="0" w:space="0" w:color="auto"/>
            <w:right w:val="none" w:sz="0" w:space="0" w:color="auto"/>
          </w:divBdr>
        </w:div>
        <w:div w:id="2025469998">
          <w:marLeft w:val="0"/>
          <w:marRight w:val="0"/>
          <w:marTop w:val="0"/>
          <w:marBottom w:val="0"/>
          <w:divBdr>
            <w:top w:val="none" w:sz="0" w:space="0" w:color="auto"/>
            <w:left w:val="none" w:sz="0" w:space="0" w:color="auto"/>
            <w:bottom w:val="none" w:sz="0" w:space="0" w:color="auto"/>
            <w:right w:val="none" w:sz="0" w:space="0" w:color="auto"/>
          </w:divBdr>
        </w:div>
        <w:div w:id="1266691521">
          <w:marLeft w:val="0"/>
          <w:marRight w:val="0"/>
          <w:marTop w:val="0"/>
          <w:marBottom w:val="0"/>
          <w:divBdr>
            <w:top w:val="none" w:sz="0" w:space="0" w:color="auto"/>
            <w:left w:val="none" w:sz="0" w:space="0" w:color="auto"/>
            <w:bottom w:val="none" w:sz="0" w:space="0" w:color="auto"/>
            <w:right w:val="none" w:sz="0" w:space="0" w:color="auto"/>
          </w:divBdr>
        </w:div>
        <w:div w:id="1348409896">
          <w:marLeft w:val="0"/>
          <w:marRight w:val="0"/>
          <w:marTop w:val="0"/>
          <w:marBottom w:val="0"/>
          <w:divBdr>
            <w:top w:val="none" w:sz="0" w:space="0" w:color="auto"/>
            <w:left w:val="none" w:sz="0" w:space="0" w:color="auto"/>
            <w:bottom w:val="none" w:sz="0" w:space="0" w:color="auto"/>
            <w:right w:val="none" w:sz="0" w:space="0" w:color="auto"/>
          </w:divBdr>
        </w:div>
        <w:div w:id="217282500">
          <w:marLeft w:val="0"/>
          <w:marRight w:val="0"/>
          <w:marTop w:val="0"/>
          <w:marBottom w:val="0"/>
          <w:divBdr>
            <w:top w:val="none" w:sz="0" w:space="0" w:color="auto"/>
            <w:left w:val="none" w:sz="0" w:space="0" w:color="auto"/>
            <w:bottom w:val="none" w:sz="0" w:space="0" w:color="auto"/>
            <w:right w:val="none" w:sz="0" w:space="0" w:color="auto"/>
          </w:divBdr>
        </w:div>
        <w:div w:id="1379280290">
          <w:marLeft w:val="0"/>
          <w:marRight w:val="0"/>
          <w:marTop w:val="0"/>
          <w:marBottom w:val="0"/>
          <w:divBdr>
            <w:top w:val="none" w:sz="0" w:space="0" w:color="auto"/>
            <w:left w:val="none" w:sz="0" w:space="0" w:color="auto"/>
            <w:bottom w:val="none" w:sz="0" w:space="0" w:color="auto"/>
            <w:right w:val="none" w:sz="0" w:space="0" w:color="auto"/>
          </w:divBdr>
        </w:div>
        <w:div w:id="1369522624">
          <w:marLeft w:val="0"/>
          <w:marRight w:val="0"/>
          <w:marTop w:val="0"/>
          <w:marBottom w:val="0"/>
          <w:divBdr>
            <w:top w:val="none" w:sz="0" w:space="0" w:color="auto"/>
            <w:left w:val="none" w:sz="0" w:space="0" w:color="auto"/>
            <w:bottom w:val="none" w:sz="0" w:space="0" w:color="auto"/>
            <w:right w:val="none" w:sz="0" w:space="0" w:color="auto"/>
          </w:divBdr>
        </w:div>
        <w:div w:id="142047059">
          <w:marLeft w:val="0"/>
          <w:marRight w:val="0"/>
          <w:marTop w:val="0"/>
          <w:marBottom w:val="0"/>
          <w:divBdr>
            <w:top w:val="none" w:sz="0" w:space="0" w:color="auto"/>
            <w:left w:val="none" w:sz="0" w:space="0" w:color="auto"/>
            <w:bottom w:val="none" w:sz="0" w:space="0" w:color="auto"/>
            <w:right w:val="none" w:sz="0" w:space="0" w:color="auto"/>
          </w:divBdr>
        </w:div>
        <w:div w:id="1257592607">
          <w:marLeft w:val="0"/>
          <w:marRight w:val="0"/>
          <w:marTop w:val="0"/>
          <w:marBottom w:val="0"/>
          <w:divBdr>
            <w:top w:val="none" w:sz="0" w:space="0" w:color="auto"/>
            <w:left w:val="none" w:sz="0" w:space="0" w:color="auto"/>
            <w:bottom w:val="none" w:sz="0" w:space="0" w:color="auto"/>
            <w:right w:val="none" w:sz="0" w:space="0" w:color="auto"/>
          </w:divBdr>
        </w:div>
        <w:div w:id="1612013445">
          <w:marLeft w:val="0"/>
          <w:marRight w:val="0"/>
          <w:marTop w:val="0"/>
          <w:marBottom w:val="0"/>
          <w:divBdr>
            <w:top w:val="none" w:sz="0" w:space="0" w:color="auto"/>
            <w:left w:val="none" w:sz="0" w:space="0" w:color="auto"/>
            <w:bottom w:val="none" w:sz="0" w:space="0" w:color="auto"/>
            <w:right w:val="none" w:sz="0" w:space="0" w:color="auto"/>
          </w:divBdr>
        </w:div>
        <w:div w:id="510147541">
          <w:marLeft w:val="0"/>
          <w:marRight w:val="0"/>
          <w:marTop w:val="0"/>
          <w:marBottom w:val="0"/>
          <w:divBdr>
            <w:top w:val="none" w:sz="0" w:space="0" w:color="auto"/>
            <w:left w:val="none" w:sz="0" w:space="0" w:color="auto"/>
            <w:bottom w:val="none" w:sz="0" w:space="0" w:color="auto"/>
            <w:right w:val="none" w:sz="0" w:space="0" w:color="auto"/>
          </w:divBdr>
        </w:div>
        <w:div w:id="2083870914">
          <w:marLeft w:val="0"/>
          <w:marRight w:val="0"/>
          <w:marTop w:val="0"/>
          <w:marBottom w:val="0"/>
          <w:divBdr>
            <w:top w:val="none" w:sz="0" w:space="0" w:color="auto"/>
            <w:left w:val="none" w:sz="0" w:space="0" w:color="auto"/>
            <w:bottom w:val="none" w:sz="0" w:space="0" w:color="auto"/>
            <w:right w:val="none" w:sz="0" w:space="0" w:color="auto"/>
          </w:divBdr>
        </w:div>
        <w:div w:id="459809330">
          <w:marLeft w:val="0"/>
          <w:marRight w:val="0"/>
          <w:marTop w:val="0"/>
          <w:marBottom w:val="0"/>
          <w:divBdr>
            <w:top w:val="none" w:sz="0" w:space="0" w:color="auto"/>
            <w:left w:val="none" w:sz="0" w:space="0" w:color="auto"/>
            <w:bottom w:val="none" w:sz="0" w:space="0" w:color="auto"/>
            <w:right w:val="none" w:sz="0" w:space="0" w:color="auto"/>
          </w:divBdr>
        </w:div>
        <w:div w:id="1527982349">
          <w:marLeft w:val="0"/>
          <w:marRight w:val="0"/>
          <w:marTop w:val="0"/>
          <w:marBottom w:val="0"/>
          <w:divBdr>
            <w:top w:val="none" w:sz="0" w:space="0" w:color="auto"/>
            <w:left w:val="none" w:sz="0" w:space="0" w:color="auto"/>
            <w:bottom w:val="none" w:sz="0" w:space="0" w:color="auto"/>
            <w:right w:val="none" w:sz="0" w:space="0" w:color="auto"/>
          </w:divBdr>
        </w:div>
        <w:div w:id="1635869169">
          <w:marLeft w:val="0"/>
          <w:marRight w:val="0"/>
          <w:marTop w:val="0"/>
          <w:marBottom w:val="0"/>
          <w:divBdr>
            <w:top w:val="none" w:sz="0" w:space="0" w:color="auto"/>
            <w:left w:val="none" w:sz="0" w:space="0" w:color="auto"/>
            <w:bottom w:val="none" w:sz="0" w:space="0" w:color="auto"/>
            <w:right w:val="none" w:sz="0" w:space="0" w:color="auto"/>
          </w:divBdr>
        </w:div>
        <w:div w:id="213199964">
          <w:marLeft w:val="0"/>
          <w:marRight w:val="0"/>
          <w:marTop w:val="0"/>
          <w:marBottom w:val="0"/>
          <w:divBdr>
            <w:top w:val="none" w:sz="0" w:space="0" w:color="auto"/>
            <w:left w:val="none" w:sz="0" w:space="0" w:color="auto"/>
            <w:bottom w:val="none" w:sz="0" w:space="0" w:color="auto"/>
            <w:right w:val="none" w:sz="0" w:space="0" w:color="auto"/>
          </w:divBdr>
        </w:div>
      </w:divsChild>
    </w:div>
    <w:div w:id="1547765165">
      <w:bodyDiv w:val="1"/>
      <w:marLeft w:val="0"/>
      <w:marRight w:val="0"/>
      <w:marTop w:val="0"/>
      <w:marBottom w:val="0"/>
      <w:divBdr>
        <w:top w:val="none" w:sz="0" w:space="0" w:color="auto"/>
        <w:left w:val="none" w:sz="0" w:space="0" w:color="auto"/>
        <w:bottom w:val="none" w:sz="0" w:space="0" w:color="auto"/>
        <w:right w:val="none" w:sz="0" w:space="0" w:color="auto"/>
      </w:divBdr>
      <w:divsChild>
        <w:div w:id="751774825">
          <w:marLeft w:val="0"/>
          <w:marRight w:val="0"/>
          <w:marTop w:val="0"/>
          <w:marBottom w:val="0"/>
          <w:divBdr>
            <w:top w:val="none" w:sz="0" w:space="0" w:color="auto"/>
            <w:left w:val="none" w:sz="0" w:space="0" w:color="auto"/>
            <w:bottom w:val="none" w:sz="0" w:space="0" w:color="auto"/>
            <w:right w:val="none" w:sz="0" w:space="0" w:color="auto"/>
          </w:divBdr>
        </w:div>
        <w:div w:id="1384409458">
          <w:marLeft w:val="0"/>
          <w:marRight w:val="0"/>
          <w:marTop w:val="0"/>
          <w:marBottom w:val="0"/>
          <w:divBdr>
            <w:top w:val="none" w:sz="0" w:space="0" w:color="auto"/>
            <w:left w:val="none" w:sz="0" w:space="0" w:color="auto"/>
            <w:bottom w:val="none" w:sz="0" w:space="0" w:color="auto"/>
            <w:right w:val="none" w:sz="0" w:space="0" w:color="auto"/>
          </w:divBdr>
        </w:div>
        <w:div w:id="1895041225">
          <w:marLeft w:val="0"/>
          <w:marRight w:val="0"/>
          <w:marTop w:val="0"/>
          <w:marBottom w:val="0"/>
          <w:divBdr>
            <w:top w:val="none" w:sz="0" w:space="0" w:color="auto"/>
            <w:left w:val="none" w:sz="0" w:space="0" w:color="auto"/>
            <w:bottom w:val="none" w:sz="0" w:space="0" w:color="auto"/>
            <w:right w:val="none" w:sz="0" w:space="0" w:color="auto"/>
          </w:divBdr>
        </w:div>
        <w:div w:id="574821887">
          <w:marLeft w:val="0"/>
          <w:marRight w:val="0"/>
          <w:marTop w:val="0"/>
          <w:marBottom w:val="0"/>
          <w:divBdr>
            <w:top w:val="none" w:sz="0" w:space="0" w:color="auto"/>
            <w:left w:val="none" w:sz="0" w:space="0" w:color="auto"/>
            <w:bottom w:val="none" w:sz="0" w:space="0" w:color="auto"/>
            <w:right w:val="none" w:sz="0" w:space="0" w:color="auto"/>
          </w:divBdr>
        </w:div>
        <w:div w:id="1938252963">
          <w:marLeft w:val="0"/>
          <w:marRight w:val="0"/>
          <w:marTop w:val="0"/>
          <w:marBottom w:val="0"/>
          <w:divBdr>
            <w:top w:val="none" w:sz="0" w:space="0" w:color="auto"/>
            <w:left w:val="none" w:sz="0" w:space="0" w:color="auto"/>
            <w:bottom w:val="none" w:sz="0" w:space="0" w:color="auto"/>
            <w:right w:val="none" w:sz="0" w:space="0" w:color="auto"/>
          </w:divBdr>
        </w:div>
        <w:div w:id="1583371612">
          <w:marLeft w:val="0"/>
          <w:marRight w:val="0"/>
          <w:marTop w:val="0"/>
          <w:marBottom w:val="0"/>
          <w:divBdr>
            <w:top w:val="none" w:sz="0" w:space="0" w:color="auto"/>
            <w:left w:val="none" w:sz="0" w:space="0" w:color="auto"/>
            <w:bottom w:val="none" w:sz="0" w:space="0" w:color="auto"/>
            <w:right w:val="none" w:sz="0" w:space="0" w:color="auto"/>
          </w:divBdr>
        </w:div>
        <w:div w:id="1069881269">
          <w:marLeft w:val="0"/>
          <w:marRight w:val="0"/>
          <w:marTop w:val="0"/>
          <w:marBottom w:val="0"/>
          <w:divBdr>
            <w:top w:val="none" w:sz="0" w:space="0" w:color="auto"/>
            <w:left w:val="none" w:sz="0" w:space="0" w:color="auto"/>
            <w:bottom w:val="none" w:sz="0" w:space="0" w:color="auto"/>
            <w:right w:val="none" w:sz="0" w:space="0" w:color="auto"/>
          </w:divBdr>
        </w:div>
        <w:div w:id="309290959">
          <w:marLeft w:val="0"/>
          <w:marRight w:val="0"/>
          <w:marTop w:val="0"/>
          <w:marBottom w:val="0"/>
          <w:divBdr>
            <w:top w:val="none" w:sz="0" w:space="0" w:color="auto"/>
            <w:left w:val="none" w:sz="0" w:space="0" w:color="auto"/>
            <w:bottom w:val="none" w:sz="0" w:space="0" w:color="auto"/>
            <w:right w:val="none" w:sz="0" w:space="0" w:color="auto"/>
          </w:divBdr>
        </w:div>
        <w:div w:id="631179899">
          <w:marLeft w:val="0"/>
          <w:marRight w:val="0"/>
          <w:marTop w:val="0"/>
          <w:marBottom w:val="0"/>
          <w:divBdr>
            <w:top w:val="none" w:sz="0" w:space="0" w:color="auto"/>
            <w:left w:val="none" w:sz="0" w:space="0" w:color="auto"/>
            <w:bottom w:val="none" w:sz="0" w:space="0" w:color="auto"/>
            <w:right w:val="none" w:sz="0" w:space="0" w:color="auto"/>
          </w:divBdr>
        </w:div>
        <w:div w:id="250353636">
          <w:marLeft w:val="0"/>
          <w:marRight w:val="0"/>
          <w:marTop w:val="0"/>
          <w:marBottom w:val="0"/>
          <w:divBdr>
            <w:top w:val="none" w:sz="0" w:space="0" w:color="auto"/>
            <w:left w:val="none" w:sz="0" w:space="0" w:color="auto"/>
            <w:bottom w:val="none" w:sz="0" w:space="0" w:color="auto"/>
            <w:right w:val="none" w:sz="0" w:space="0" w:color="auto"/>
          </w:divBdr>
        </w:div>
        <w:div w:id="322902899">
          <w:marLeft w:val="0"/>
          <w:marRight w:val="0"/>
          <w:marTop w:val="0"/>
          <w:marBottom w:val="0"/>
          <w:divBdr>
            <w:top w:val="none" w:sz="0" w:space="0" w:color="auto"/>
            <w:left w:val="none" w:sz="0" w:space="0" w:color="auto"/>
            <w:bottom w:val="none" w:sz="0" w:space="0" w:color="auto"/>
            <w:right w:val="none" w:sz="0" w:space="0" w:color="auto"/>
          </w:divBdr>
        </w:div>
        <w:div w:id="482698126">
          <w:marLeft w:val="0"/>
          <w:marRight w:val="0"/>
          <w:marTop w:val="0"/>
          <w:marBottom w:val="0"/>
          <w:divBdr>
            <w:top w:val="none" w:sz="0" w:space="0" w:color="auto"/>
            <w:left w:val="none" w:sz="0" w:space="0" w:color="auto"/>
            <w:bottom w:val="none" w:sz="0" w:space="0" w:color="auto"/>
            <w:right w:val="none" w:sz="0" w:space="0" w:color="auto"/>
          </w:divBdr>
        </w:div>
        <w:div w:id="1609385234">
          <w:marLeft w:val="0"/>
          <w:marRight w:val="0"/>
          <w:marTop w:val="0"/>
          <w:marBottom w:val="0"/>
          <w:divBdr>
            <w:top w:val="none" w:sz="0" w:space="0" w:color="auto"/>
            <w:left w:val="none" w:sz="0" w:space="0" w:color="auto"/>
            <w:bottom w:val="none" w:sz="0" w:space="0" w:color="auto"/>
            <w:right w:val="none" w:sz="0" w:space="0" w:color="auto"/>
          </w:divBdr>
        </w:div>
      </w:divsChild>
    </w:div>
    <w:div w:id="1566721744">
      <w:bodyDiv w:val="1"/>
      <w:marLeft w:val="0"/>
      <w:marRight w:val="0"/>
      <w:marTop w:val="0"/>
      <w:marBottom w:val="0"/>
      <w:divBdr>
        <w:top w:val="none" w:sz="0" w:space="0" w:color="auto"/>
        <w:left w:val="none" w:sz="0" w:space="0" w:color="auto"/>
        <w:bottom w:val="none" w:sz="0" w:space="0" w:color="auto"/>
        <w:right w:val="none" w:sz="0" w:space="0" w:color="auto"/>
      </w:divBdr>
      <w:divsChild>
        <w:div w:id="1819374172">
          <w:marLeft w:val="0"/>
          <w:marRight w:val="0"/>
          <w:marTop w:val="0"/>
          <w:marBottom w:val="0"/>
          <w:divBdr>
            <w:top w:val="none" w:sz="0" w:space="0" w:color="auto"/>
            <w:left w:val="none" w:sz="0" w:space="0" w:color="auto"/>
            <w:bottom w:val="none" w:sz="0" w:space="0" w:color="auto"/>
            <w:right w:val="none" w:sz="0" w:space="0" w:color="auto"/>
          </w:divBdr>
        </w:div>
        <w:div w:id="1302341152">
          <w:marLeft w:val="0"/>
          <w:marRight w:val="0"/>
          <w:marTop w:val="0"/>
          <w:marBottom w:val="0"/>
          <w:divBdr>
            <w:top w:val="none" w:sz="0" w:space="0" w:color="auto"/>
            <w:left w:val="none" w:sz="0" w:space="0" w:color="auto"/>
            <w:bottom w:val="none" w:sz="0" w:space="0" w:color="auto"/>
            <w:right w:val="none" w:sz="0" w:space="0" w:color="auto"/>
          </w:divBdr>
        </w:div>
        <w:div w:id="933052349">
          <w:marLeft w:val="0"/>
          <w:marRight w:val="0"/>
          <w:marTop w:val="0"/>
          <w:marBottom w:val="0"/>
          <w:divBdr>
            <w:top w:val="none" w:sz="0" w:space="0" w:color="auto"/>
            <w:left w:val="none" w:sz="0" w:space="0" w:color="auto"/>
            <w:bottom w:val="none" w:sz="0" w:space="0" w:color="auto"/>
            <w:right w:val="none" w:sz="0" w:space="0" w:color="auto"/>
          </w:divBdr>
        </w:div>
        <w:div w:id="1502310677">
          <w:marLeft w:val="0"/>
          <w:marRight w:val="0"/>
          <w:marTop w:val="0"/>
          <w:marBottom w:val="0"/>
          <w:divBdr>
            <w:top w:val="none" w:sz="0" w:space="0" w:color="auto"/>
            <w:left w:val="none" w:sz="0" w:space="0" w:color="auto"/>
            <w:bottom w:val="none" w:sz="0" w:space="0" w:color="auto"/>
            <w:right w:val="none" w:sz="0" w:space="0" w:color="auto"/>
          </w:divBdr>
        </w:div>
        <w:div w:id="1308827302">
          <w:marLeft w:val="0"/>
          <w:marRight w:val="0"/>
          <w:marTop w:val="0"/>
          <w:marBottom w:val="0"/>
          <w:divBdr>
            <w:top w:val="none" w:sz="0" w:space="0" w:color="auto"/>
            <w:left w:val="none" w:sz="0" w:space="0" w:color="auto"/>
            <w:bottom w:val="none" w:sz="0" w:space="0" w:color="auto"/>
            <w:right w:val="none" w:sz="0" w:space="0" w:color="auto"/>
          </w:divBdr>
        </w:div>
      </w:divsChild>
    </w:div>
    <w:div w:id="1700661661">
      <w:bodyDiv w:val="1"/>
      <w:marLeft w:val="0"/>
      <w:marRight w:val="0"/>
      <w:marTop w:val="0"/>
      <w:marBottom w:val="0"/>
      <w:divBdr>
        <w:top w:val="none" w:sz="0" w:space="0" w:color="auto"/>
        <w:left w:val="none" w:sz="0" w:space="0" w:color="auto"/>
        <w:bottom w:val="none" w:sz="0" w:space="0" w:color="auto"/>
        <w:right w:val="none" w:sz="0" w:space="0" w:color="auto"/>
      </w:divBdr>
      <w:divsChild>
        <w:div w:id="733895312">
          <w:marLeft w:val="0"/>
          <w:marRight w:val="0"/>
          <w:marTop w:val="0"/>
          <w:marBottom w:val="0"/>
          <w:divBdr>
            <w:top w:val="none" w:sz="0" w:space="0" w:color="auto"/>
            <w:left w:val="none" w:sz="0" w:space="0" w:color="auto"/>
            <w:bottom w:val="none" w:sz="0" w:space="0" w:color="auto"/>
            <w:right w:val="none" w:sz="0" w:space="0" w:color="auto"/>
          </w:divBdr>
        </w:div>
        <w:div w:id="1749227324">
          <w:marLeft w:val="0"/>
          <w:marRight w:val="0"/>
          <w:marTop w:val="0"/>
          <w:marBottom w:val="0"/>
          <w:divBdr>
            <w:top w:val="none" w:sz="0" w:space="0" w:color="auto"/>
            <w:left w:val="none" w:sz="0" w:space="0" w:color="auto"/>
            <w:bottom w:val="none" w:sz="0" w:space="0" w:color="auto"/>
            <w:right w:val="none" w:sz="0" w:space="0" w:color="auto"/>
          </w:divBdr>
        </w:div>
      </w:divsChild>
    </w:div>
    <w:div w:id="1709338204">
      <w:bodyDiv w:val="1"/>
      <w:marLeft w:val="0"/>
      <w:marRight w:val="0"/>
      <w:marTop w:val="0"/>
      <w:marBottom w:val="0"/>
      <w:divBdr>
        <w:top w:val="none" w:sz="0" w:space="0" w:color="auto"/>
        <w:left w:val="none" w:sz="0" w:space="0" w:color="auto"/>
        <w:bottom w:val="none" w:sz="0" w:space="0" w:color="auto"/>
        <w:right w:val="none" w:sz="0" w:space="0" w:color="auto"/>
      </w:divBdr>
    </w:div>
    <w:div w:id="1710833491">
      <w:bodyDiv w:val="1"/>
      <w:marLeft w:val="0"/>
      <w:marRight w:val="0"/>
      <w:marTop w:val="0"/>
      <w:marBottom w:val="0"/>
      <w:divBdr>
        <w:top w:val="none" w:sz="0" w:space="0" w:color="auto"/>
        <w:left w:val="none" w:sz="0" w:space="0" w:color="auto"/>
        <w:bottom w:val="none" w:sz="0" w:space="0" w:color="auto"/>
        <w:right w:val="none" w:sz="0" w:space="0" w:color="auto"/>
      </w:divBdr>
      <w:divsChild>
        <w:div w:id="1296184597">
          <w:marLeft w:val="0"/>
          <w:marRight w:val="0"/>
          <w:marTop w:val="0"/>
          <w:marBottom w:val="0"/>
          <w:divBdr>
            <w:top w:val="none" w:sz="0" w:space="0" w:color="auto"/>
            <w:left w:val="none" w:sz="0" w:space="0" w:color="auto"/>
            <w:bottom w:val="none" w:sz="0" w:space="0" w:color="auto"/>
            <w:right w:val="none" w:sz="0" w:space="0" w:color="auto"/>
          </w:divBdr>
        </w:div>
        <w:div w:id="1942028371">
          <w:marLeft w:val="0"/>
          <w:marRight w:val="0"/>
          <w:marTop w:val="0"/>
          <w:marBottom w:val="0"/>
          <w:divBdr>
            <w:top w:val="none" w:sz="0" w:space="0" w:color="auto"/>
            <w:left w:val="none" w:sz="0" w:space="0" w:color="auto"/>
            <w:bottom w:val="none" w:sz="0" w:space="0" w:color="auto"/>
            <w:right w:val="none" w:sz="0" w:space="0" w:color="auto"/>
          </w:divBdr>
        </w:div>
      </w:divsChild>
    </w:div>
    <w:div w:id="1765370729">
      <w:bodyDiv w:val="1"/>
      <w:marLeft w:val="0"/>
      <w:marRight w:val="0"/>
      <w:marTop w:val="0"/>
      <w:marBottom w:val="0"/>
      <w:divBdr>
        <w:top w:val="none" w:sz="0" w:space="0" w:color="auto"/>
        <w:left w:val="none" w:sz="0" w:space="0" w:color="auto"/>
        <w:bottom w:val="none" w:sz="0" w:space="0" w:color="auto"/>
        <w:right w:val="none" w:sz="0" w:space="0" w:color="auto"/>
      </w:divBdr>
    </w:div>
    <w:div w:id="1781949373">
      <w:bodyDiv w:val="1"/>
      <w:marLeft w:val="0"/>
      <w:marRight w:val="0"/>
      <w:marTop w:val="0"/>
      <w:marBottom w:val="0"/>
      <w:divBdr>
        <w:top w:val="none" w:sz="0" w:space="0" w:color="auto"/>
        <w:left w:val="none" w:sz="0" w:space="0" w:color="auto"/>
        <w:bottom w:val="none" w:sz="0" w:space="0" w:color="auto"/>
        <w:right w:val="none" w:sz="0" w:space="0" w:color="auto"/>
      </w:divBdr>
      <w:divsChild>
        <w:div w:id="322633812">
          <w:marLeft w:val="0"/>
          <w:marRight w:val="0"/>
          <w:marTop w:val="0"/>
          <w:marBottom w:val="0"/>
          <w:divBdr>
            <w:top w:val="none" w:sz="0" w:space="0" w:color="auto"/>
            <w:left w:val="none" w:sz="0" w:space="0" w:color="auto"/>
            <w:bottom w:val="none" w:sz="0" w:space="0" w:color="auto"/>
            <w:right w:val="none" w:sz="0" w:space="0" w:color="auto"/>
          </w:divBdr>
        </w:div>
        <w:div w:id="485633093">
          <w:marLeft w:val="0"/>
          <w:marRight w:val="0"/>
          <w:marTop w:val="0"/>
          <w:marBottom w:val="0"/>
          <w:divBdr>
            <w:top w:val="none" w:sz="0" w:space="0" w:color="auto"/>
            <w:left w:val="none" w:sz="0" w:space="0" w:color="auto"/>
            <w:bottom w:val="none" w:sz="0" w:space="0" w:color="auto"/>
            <w:right w:val="none" w:sz="0" w:space="0" w:color="auto"/>
          </w:divBdr>
        </w:div>
        <w:div w:id="1457258775">
          <w:marLeft w:val="0"/>
          <w:marRight w:val="0"/>
          <w:marTop w:val="0"/>
          <w:marBottom w:val="0"/>
          <w:divBdr>
            <w:top w:val="none" w:sz="0" w:space="0" w:color="auto"/>
            <w:left w:val="none" w:sz="0" w:space="0" w:color="auto"/>
            <w:bottom w:val="none" w:sz="0" w:space="0" w:color="auto"/>
            <w:right w:val="none" w:sz="0" w:space="0" w:color="auto"/>
          </w:divBdr>
        </w:div>
        <w:div w:id="1478952946">
          <w:marLeft w:val="0"/>
          <w:marRight w:val="0"/>
          <w:marTop w:val="0"/>
          <w:marBottom w:val="0"/>
          <w:divBdr>
            <w:top w:val="none" w:sz="0" w:space="0" w:color="auto"/>
            <w:left w:val="none" w:sz="0" w:space="0" w:color="auto"/>
            <w:bottom w:val="none" w:sz="0" w:space="0" w:color="auto"/>
            <w:right w:val="none" w:sz="0" w:space="0" w:color="auto"/>
          </w:divBdr>
        </w:div>
        <w:div w:id="1228568796">
          <w:marLeft w:val="0"/>
          <w:marRight w:val="0"/>
          <w:marTop w:val="0"/>
          <w:marBottom w:val="0"/>
          <w:divBdr>
            <w:top w:val="none" w:sz="0" w:space="0" w:color="auto"/>
            <w:left w:val="none" w:sz="0" w:space="0" w:color="auto"/>
            <w:bottom w:val="none" w:sz="0" w:space="0" w:color="auto"/>
            <w:right w:val="none" w:sz="0" w:space="0" w:color="auto"/>
          </w:divBdr>
        </w:div>
        <w:div w:id="892616203">
          <w:marLeft w:val="0"/>
          <w:marRight w:val="0"/>
          <w:marTop w:val="0"/>
          <w:marBottom w:val="0"/>
          <w:divBdr>
            <w:top w:val="none" w:sz="0" w:space="0" w:color="auto"/>
            <w:left w:val="none" w:sz="0" w:space="0" w:color="auto"/>
            <w:bottom w:val="none" w:sz="0" w:space="0" w:color="auto"/>
            <w:right w:val="none" w:sz="0" w:space="0" w:color="auto"/>
          </w:divBdr>
        </w:div>
        <w:div w:id="1074429156">
          <w:marLeft w:val="0"/>
          <w:marRight w:val="0"/>
          <w:marTop w:val="0"/>
          <w:marBottom w:val="0"/>
          <w:divBdr>
            <w:top w:val="none" w:sz="0" w:space="0" w:color="auto"/>
            <w:left w:val="none" w:sz="0" w:space="0" w:color="auto"/>
            <w:bottom w:val="none" w:sz="0" w:space="0" w:color="auto"/>
            <w:right w:val="none" w:sz="0" w:space="0" w:color="auto"/>
          </w:divBdr>
        </w:div>
      </w:divsChild>
    </w:div>
    <w:div w:id="1783844850">
      <w:bodyDiv w:val="1"/>
      <w:marLeft w:val="0"/>
      <w:marRight w:val="0"/>
      <w:marTop w:val="0"/>
      <w:marBottom w:val="0"/>
      <w:divBdr>
        <w:top w:val="none" w:sz="0" w:space="0" w:color="auto"/>
        <w:left w:val="none" w:sz="0" w:space="0" w:color="auto"/>
        <w:bottom w:val="none" w:sz="0" w:space="0" w:color="auto"/>
        <w:right w:val="none" w:sz="0" w:space="0" w:color="auto"/>
      </w:divBdr>
      <w:divsChild>
        <w:div w:id="1810512193">
          <w:marLeft w:val="0"/>
          <w:marRight w:val="0"/>
          <w:marTop w:val="0"/>
          <w:marBottom w:val="0"/>
          <w:divBdr>
            <w:top w:val="none" w:sz="0" w:space="0" w:color="auto"/>
            <w:left w:val="none" w:sz="0" w:space="0" w:color="auto"/>
            <w:bottom w:val="none" w:sz="0" w:space="0" w:color="auto"/>
            <w:right w:val="none" w:sz="0" w:space="0" w:color="auto"/>
          </w:divBdr>
        </w:div>
        <w:div w:id="2086754156">
          <w:marLeft w:val="0"/>
          <w:marRight w:val="0"/>
          <w:marTop w:val="0"/>
          <w:marBottom w:val="0"/>
          <w:divBdr>
            <w:top w:val="none" w:sz="0" w:space="0" w:color="auto"/>
            <w:left w:val="none" w:sz="0" w:space="0" w:color="auto"/>
            <w:bottom w:val="none" w:sz="0" w:space="0" w:color="auto"/>
            <w:right w:val="none" w:sz="0" w:space="0" w:color="auto"/>
          </w:divBdr>
        </w:div>
      </w:divsChild>
    </w:div>
    <w:div w:id="1823816247">
      <w:bodyDiv w:val="1"/>
      <w:marLeft w:val="0"/>
      <w:marRight w:val="0"/>
      <w:marTop w:val="0"/>
      <w:marBottom w:val="0"/>
      <w:divBdr>
        <w:top w:val="none" w:sz="0" w:space="0" w:color="auto"/>
        <w:left w:val="none" w:sz="0" w:space="0" w:color="auto"/>
        <w:bottom w:val="none" w:sz="0" w:space="0" w:color="auto"/>
        <w:right w:val="none" w:sz="0" w:space="0" w:color="auto"/>
      </w:divBdr>
      <w:divsChild>
        <w:div w:id="822701230">
          <w:marLeft w:val="0"/>
          <w:marRight w:val="0"/>
          <w:marTop w:val="0"/>
          <w:marBottom w:val="0"/>
          <w:divBdr>
            <w:top w:val="none" w:sz="0" w:space="0" w:color="auto"/>
            <w:left w:val="none" w:sz="0" w:space="0" w:color="auto"/>
            <w:bottom w:val="none" w:sz="0" w:space="0" w:color="auto"/>
            <w:right w:val="none" w:sz="0" w:space="0" w:color="auto"/>
          </w:divBdr>
        </w:div>
        <w:div w:id="1722174365">
          <w:marLeft w:val="0"/>
          <w:marRight w:val="0"/>
          <w:marTop w:val="0"/>
          <w:marBottom w:val="0"/>
          <w:divBdr>
            <w:top w:val="none" w:sz="0" w:space="0" w:color="auto"/>
            <w:left w:val="none" w:sz="0" w:space="0" w:color="auto"/>
            <w:bottom w:val="none" w:sz="0" w:space="0" w:color="auto"/>
            <w:right w:val="none" w:sz="0" w:space="0" w:color="auto"/>
          </w:divBdr>
        </w:div>
      </w:divsChild>
    </w:div>
    <w:div w:id="1879781792">
      <w:bodyDiv w:val="1"/>
      <w:marLeft w:val="0"/>
      <w:marRight w:val="0"/>
      <w:marTop w:val="0"/>
      <w:marBottom w:val="0"/>
      <w:divBdr>
        <w:top w:val="none" w:sz="0" w:space="0" w:color="auto"/>
        <w:left w:val="none" w:sz="0" w:space="0" w:color="auto"/>
        <w:bottom w:val="none" w:sz="0" w:space="0" w:color="auto"/>
        <w:right w:val="none" w:sz="0" w:space="0" w:color="auto"/>
      </w:divBdr>
      <w:divsChild>
        <w:div w:id="1083918786">
          <w:marLeft w:val="0"/>
          <w:marRight w:val="0"/>
          <w:marTop w:val="0"/>
          <w:marBottom w:val="0"/>
          <w:divBdr>
            <w:top w:val="none" w:sz="0" w:space="0" w:color="auto"/>
            <w:left w:val="none" w:sz="0" w:space="0" w:color="auto"/>
            <w:bottom w:val="none" w:sz="0" w:space="0" w:color="auto"/>
            <w:right w:val="none" w:sz="0" w:space="0" w:color="auto"/>
          </w:divBdr>
        </w:div>
        <w:div w:id="916136078">
          <w:marLeft w:val="0"/>
          <w:marRight w:val="0"/>
          <w:marTop w:val="0"/>
          <w:marBottom w:val="0"/>
          <w:divBdr>
            <w:top w:val="none" w:sz="0" w:space="0" w:color="auto"/>
            <w:left w:val="none" w:sz="0" w:space="0" w:color="auto"/>
            <w:bottom w:val="none" w:sz="0" w:space="0" w:color="auto"/>
            <w:right w:val="none" w:sz="0" w:space="0" w:color="auto"/>
          </w:divBdr>
        </w:div>
      </w:divsChild>
    </w:div>
    <w:div w:id="1988514551">
      <w:bodyDiv w:val="1"/>
      <w:marLeft w:val="0"/>
      <w:marRight w:val="0"/>
      <w:marTop w:val="0"/>
      <w:marBottom w:val="0"/>
      <w:divBdr>
        <w:top w:val="none" w:sz="0" w:space="0" w:color="auto"/>
        <w:left w:val="none" w:sz="0" w:space="0" w:color="auto"/>
        <w:bottom w:val="none" w:sz="0" w:space="0" w:color="auto"/>
        <w:right w:val="none" w:sz="0" w:space="0" w:color="auto"/>
      </w:divBdr>
    </w:div>
    <w:div w:id="1993022731">
      <w:bodyDiv w:val="1"/>
      <w:marLeft w:val="0"/>
      <w:marRight w:val="0"/>
      <w:marTop w:val="0"/>
      <w:marBottom w:val="0"/>
      <w:divBdr>
        <w:top w:val="none" w:sz="0" w:space="0" w:color="auto"/>
        <w:left w:val="none" w:sz="0" w:space="0" w:color="auto"/>
        <w:bottom w:val="none" w:sz="0" w:space="0" w:color="auto"/>
        <w:right w:val="none" w:sz="0" w:space="0" w:color="auto"/>
      </w:divBdr>
      <w:divsChild>
        <w:div w:id="740562281">
          <w:marLeft w:val="0"/>
          <w:marRight w:val="0"/>
          <w:marTop w:val="0"/>
          <w:marBottom w:val="0"/>
          <w:divBdr>
            <w:top w:val="none" w:sz="0" w:space="0" w:color="auto"/>
            <w:left w:val="none" w:sz="0" w:space="0" w:color="auto"/>
            <w:bottom w:val="none" w:sz="0" w:space="0" w:color="auto"/>
            <w:right w:val="none" w:sz="0" w:space="0" w:color="auto"/>
          </w:divBdr>
        </w:div>
        <w:div w:id="2056587436">
          <w:marLeft w:val="0"/>
          <w:marRight w:val="0"/>
          <w:marTop w:val="0"/>
          <w:marBottom w:val="0"/>
          <w:divBdr>
            <w:top w:val="none" w:sz="0" w:space="0" w:color="auto"/>
            <w:left w:val="none" w:sz="0" w:space="0" w:color="auto"/>
            <w:bottom w:val="none" w:sz="0" w:space="0" w:color="auto"/>
            <w:right w:val="none" w:sz="0" w:space="0" w:color="auto"/>
          </w:divBdr>
        </w:div>
        <w:div w:id="872157784">
          <w:marLeft w:val="0"/>
          <w:marRight w:val="0"/>
          <w:marTop w:val="0"/>
          <w:marBottom w:val="0"/>
          <w:divBdr>
            <w:top w:val="none" w:sz="0" w:space="0" w:color="auto"/>
            <w:left w:val="none" w:sz="0" w:space="0" w:color="auto"/>
            <w:bottom w:val="none" w:sz="0" w:space="0" w:color="auto"/>
            <w:right w:val="none" w:sz="0" w:space="0" w:color="auto"/>
          </w:divBdr>
        </w:div>
        <w:div w:id="889609012">
          <w:marLeft w:val="0"/>
          <w:marRight w:val="0"/>
          <w:marTop w:val="0"/>
          <w:marBottom w:val="0"/>
          <w:divBdr>
            <w:top w:val="none" w:sz="0" w:space="0" w:color="auto"/>
            <w:left w:val="none" w:sz="0" w:space="0" w:color="auto"/>
            <w:bottom w:val="none" w:sz="0" w:space="0" w:color="auto"/>
            <w:right w:val="none" w:sz="0" w:space="0" w:color="auto"/>
          </w:divBdr>
        </w:div>
        <w:div w:id="2037121624">
          <w:marLeft w:val="0"/>
          <w:marRight w:val="0"/>
          <w:marTop w:val="0"/>
          <w:marBottom w:val="0"/>
          <w:divBdr>
            <w:top w:val="none" w:sz="0" w:space="0" w:color="auto"/>
            <w:left w:val="none" w:sz="0" w:space="0" w:color="auto"/>
            <w:bottom w:val="none" w:sz="0" w:space="0" w:color="auto"/>
            <w:right w:val="none" w:sz="0" w:space="0" w:color="auto"/>
          </w:divBdr>
        </w:div>
      </w:divsChild>
    </w:div>
    <w:div w:id="2005624800">
      <w:bodyDiv w:val="1"/>
      <w:marLeft w:val="0"/>
      <w:marRight w:val="0"/>
      <w:marTop w:val="0"/>
      <w:marBottom w:val="0"/>
      <w:divBdr>
        <w:top w:val="none" w:sz="0" w:space="0" w:color="auto"/>
        <w:left w:val="none" w:sz="0" w:space="0" w:color="auto"/>
        <w:bottom w:val="none" w:sz="0" w:space="0" w:color="auto"/>
        <w:right w:val="none" w:sz="0" w:space="0" w:color="auto"/>
      </w:divBdr>
      <w:divsChild>
        <w:div w:id="1071582391">
          <w:marLeft w:val="0"/>
          <w:marRight w:val="0"/>
          <w:marTop w:val="0"/>
          <w:marBottom w:val="0"/>
          <w:divBdr>
            <w:top w:val="none" w:sz="0" w:space="0" w:color="auto"/>
            <w:left w:val="none" w:sz="0" w:space="0" w:color="auto"/>
            <w:bottom w:val="none" w:sz="0" w:space="0" w:color="auto"/>
            <w:right w:val="none" w:sz="0" w:space="0" w:color="auto"/>
          </w:divBdr>
        </w:div>
        <w:div w:id="1391229551">
          <w:marLeft w:val="0"/>
          <w:marRight w:val="0"/>
          <w:marTop w:val="0"/>
          <w:marBottom w:val="0"/>
          <w:divBdr>
            <w:top w:val="none" w:sz="0" w:space="0" w:color="auto"/>
            <w:left w:val="none" w:sz="0" w:space="0" w:color="auto"/>
            <w:bottom w:val="none" w:sz="0" w:space="0" w:color="auto"/>
            <w:right w:val="none" w:sz="0" w:space="0" w:color="auto"/>
          </w:divBdr>
        </w:div>
        <w:div w:id="847595172">
          <w:marLeft w:val="0"/>
          <w:marRight w:val="0"/>
          <w:marTop w:val="0"/>
          <w:marBottom w:val="0"/>
          <w:divBdr>
            <w:top w:val="none" w:sz="0" w:space="0" w:color="auto"/>
            <w:left w:val="none" w:sz="0" w:space="0" w:color="auto"/>
            <w:bottom w:val="none" w:sz="0" w:space="0" w:color="auto"/>
            <w:right w:val="none" w:sz="0" w:space="0" w:color="auto"/>
          </w:divBdr>
        </w:div>
        <w:div w:id="217402136">
          <w:marLeft w:val="0"/>
          <w:marRight w:val="0"/>
          <w:marTop w:val="0"/>
          <w:marBottom w:val="0"/>
          <w:divBdr>
            <w:top w:val="none" w:sz="0" w:space="0" w:color="auto"/>
            <w:left w:val="none" w:sz="0" w:space="0" w:color="auto"/>
            <w:bottom w:val="none" w:sz="0" w:space="0" w:color="auto"/>
            <w:right w:val="none" w:sz="0" w:space="0" w:color="auto"/>
          </w:divBdr>
        </w:div>
      </w:divsChild>
    </w:div>
    <w:div w:id="2100129971">
      <w:bodyDiv w:val="1"/>
      <w:marLeft w:val="0"/>
      <w:marRight w:val="0"/>
      <w:marTop w:val="0"/>
      <w:marBottom w:val="0"/>
      <w:divBdr>
        <w:top w:val="none" w:sz="0" w:space="0" w:color="auto"/>
        <w:left w:val="none" w:sz="0" w:space="0" w:color="auto"/>
        <w:bottom w:val="none" w:sz="0" w:space="0" w:color="auto"/>
        <w:right w:val="none" w:sz="0" w:space="0" w:color="auto"/>
      </w:divBdr>
      <w:divsChild>
        <w:div w:id="1540975734">
          <w:marLeft w:val="0"/>
          <w:marRight w:val="0"/>
          <w:marTop w:val="0"/>
          <w:marBottom w:val="0"/>
          <w:divBdr>
            <w:top w:val="none" w:sz="0" w:space="0" w:color="auto"/>
            <w:left w:val="none" w:sz="0" w:space="0" w:color="auto"/>
            <w:bottom w:val="none" w:sz="0" w:space="0" w:color="auto"/>
            <w:right w:val="none" w:sz="0" w:space="0" w:color="auto"/>
          </w:divBdr>
        </w:div>
        <w:div w:id="160852035">
          <w:marLeft w:val="0"/>
          <w:marRight w:val="0"/>
          <w:marTop w:val="0"/>
          <w:marBottom w:val="0"/>
          <w:divBdr>
            <w:top w:val="none" w:sz="0" w:space="0" w:color="auto"/>
            <w:left w:val="none" w:sz="0" w:space="0" w:color="auto"/>
            <w:bottom w:val="none" w:sz="0" w:space="0" w:color="auto"/>
            <w:right w:val="none" w:sz="0" w:space="0" w:color="auto"/>
          </w:divBdr>
        </w:div>
      </w:divsChild>
    </w:div>
    <w:div w:id="2125076042">
      <w:bodyDiv w:val="1"/>
      <w:marLeft w:val="0"/>
      <w:marRight w:val="0"/>
      <w:marTop w:val="0"/>
      <w:marBottom w:val="0"/>
      <w:divBdr>
        <w:top w:val="none" w:sz="0" w:space="0" w:color="auto"/>
        <w:left w:val="none" w:sz="0" w:space="0" w:color="auto"/>
        <w:bottom w:val="none" w:sz="0" w:space="0" w:color="auto"/>
        <w:right w:val="none" w:sz="0" w:space="0" w:color="auto"/>
      </w:divBdr>
      <w:divsChild>
        <w:div w:id="416555681">
          <w:marLeft w:val="0"/>
          <w:marRight w:val="0"/>
          <w:marTop w:val="0"/>
          <w:marBottom w:val="0"/>
          <w:divBdr>
            <w:top w:val="none" w:sz="0" w:space="0" w:color="auto"/>
            <w:left w:val="none" w:sz="0" w:space="0" w:color="auto"/>
            <w:bottom w:val="none" w:sz="0" w:space="0" w:color="auto"/>
            <w:right w:val="none" w:sz="0" w:space="0" w:color="auto"/>
          </w:divBdr>
          <w:divsChild>
            <w:div w:id="1674914925">
              <w:marLeft w:val="0"/>
              <w:marRight w:val="0"/>
              <w:marTop w:val="0"/>
              <w:marBottom w:val="0"/>
              <w:divBdr>
                <w:top w:val="none" w:sz="0" w:space="0" w:color="auto"/>
                <w:left w:val="none" w:sz="0" w:space="0" w:color="auto"/>
                <w:bottom w:val="none" w:sz="0" w:space="0" w:color="auto"/>
                <w:right w:val="none" w:sz="0" w:space="0" w:color="auto"/>
              </w:divBdr>
            </w:div>
            <w:div w:id="1720277058">
              <w:marLeft w:val="0"/>
              <w:marRight w:val="0"/>
              <w:marTop w:val="0"/>
              <w:marBottom w:val="0"/>
              <w:divBdr>
                <w:top w:val="none" w:sz="0" w:space="0" w:color="auto"/>
                <w:left w:val="none" w:sz="0" w:space="0" w:color="auto"/>
                <w:bottom w:val="none" w:sz="0" w:space="0" w:color="auto"/>
                <w:right w:val="none" w:sz="0" w:space="0" w:color="auto"/>
              </w:divBdr>
            </w:div>
            <w:div w:id="1849640053">
              <w:marLeft w:val="0"/>
              <w:marRight w:val="0"/>
              <w:marTop w:val="0"/>
              <w:marBottom w:val="0"/>
              <w:divBdr>
                <w:top w:val="none" w:sz="0" w:space="0" w:color="auto"/>
                <w:left w:val="none" w:sz="0" w:space="0" w:color="auto"/>
                <w:bottom w:val="none" w:sz="0" w:space="0" w:color="auto"/>
                <w:right w:val="none" w:sz="0" w:space="0" w:color="auto"/>
              </w:divBdr>
            </w:div>
            <w:div w:id="1570268292">
              <w:marLeft w:val="0"/>
              <w:marRight w:val="0"/>
              <w:marTop w:val="0"/>
              <w:marBottom w:val="0"/>
              <w:divBdr>
                <w:top w:val="none" w:sz="0" w:space="0" w:color="auto"/>
                <w:left w:val="none" w:sz="0" w:space="0" w:color="auto"/>
                <w:bottom w:val="none" w:sz="0" w:space="0" w:color="auto"/>
                <w:right w:val="none" w:sz="0" w:space="0" w:color="auto"/>
              </w:divBdr>
            </w:div>
            <w:div w:id="1340153601">
              <w:marLeft w:val="0"/>
              <w:marRight w:val="0"/>
              <w:marTop w:val="0"/>
              <w:marBottom w:val="0"/>
              <w:divBdr>
                <w:top w:val="none" w:sz="0" w:space="0" w:color="auto"/>
                <w:left w:val="none" w:sz="0" w:space="0" w:color="auto"/>
                <w:bottom w:val="none" w:sz="0" w:space="0" w:color="auto"/>
                <w:right w:val="none" w:sz="0" w:space="0" w:color="auto"/>
              </w:divBdr>
            </w:div>
            <w:div w:id="132139993">
              <w:marLeft w:val="0"/>
              <w:marRight w:val="0"/>
              <w:marTop w:val="0"/>
              <w:marBottom w:val="0"/>
              <w:divBdr>
                <w:top w:val="none" w:sz="0" w:space="0" w:color="auto"/>
                <w:left w:val="none" w:sz="0" w:space="0" w:color="auto"/>
                <w:bottom w:val="none" w:sz="0" w:space="0" w:color="auto"/>
                <w:right w:val="none" w:sz="0" w:space="0" w:color="auto"/>
              </w:divBdr>
            </w:div>
            <w:div w:id="1567494622">
              <w:marLeft w:val="0"/>
              <w:marRight w:val="0"/>
              <w:marTop w:val="0"/>
              <w:marBottom w:val="0"/>
              <w:divBdr>
                <w:top w:val="none" w:sz="0" w:space="0" w:color="auto"/>
                <w:left w:val="none" w:sz="0" w:space="0" w:color="auto"/>
                <w:bottom w:val="none" w:sz="0" w:space="0" w:color="auto"/>
                <w:right w:val="none" w:sz="0" w:space="0" w:color="auto"/>
              </w:divBdr>
            </w:div>
            <w:div w:id="13650983">
              <w:marLeft w:val="0"/>
              <w:marRight w:val="0"/>
              <w:marTop w:val="0"/>
              <w:marBottom w:val="0"/>
              <w:divBdr>
                <w:top w:val="none" w:sz="0" w:space="0" w:color="auto"/>
                <w:left w:val="none" w:sz="0" w:space="0" w:color="auto"/>
                <w:bottom w:val="none" w:sz="0" w:space="0" w:color="auto"/>
                <w:right w:val="none" w:sz="0" w:space="0" w:color="auto"/>
              </w:divBdr>
            </w:div>
            <w:div w:id="620456658">
              <w:marLeft w:val="0"/>
              <w:marRight w:val="0"/>
              <w:marTop w:val="0"/>
              <w:marBottom w:val="0"/>
              <w:divBdr>
                <w:top w:val="none" w:sz="0" w:space="0" w:color="auto"/>
                <w:left w:val="none" w:sz="0" w:space="0" w:color="auto"/>
                <w:bottom w:val="none" w:sz="0" w:space="0" w:color="auto"/>
                <w:right w:val="none" w:sz="0" w:space="0" w:color="auto"/>
              </w:divBdr>
            </w:div>
            <w:div w:id="687290247">
              <w:marLeft w:val="0"/>
              <w:marRight w:val="0"/>
              <w:marTop w:val="0"/>
              <w:marBottom w:val="0"/>
              <w:divBdr>
                <w:top w:val="none" w:sz="0" w:space="0" w:color="auto"/>
                <w:left w:val="none" w:sz="0" w:space="0" w:color="auto"/>
                <w:bottom w:val="none" w:sz="0" w:space="0" w:color="auto"/>
                <w:right w:val="none" w:sz="0" w:space="0" w:color="auto"/>
              </w:divBdr>
            </w:div>
            <w:div w:id="1575361694">
              <w:marLeft w:val="0"/>
              <w:marRight w:val="0"/>
              <w:marTop w:val="0"/>
              <w:marBottom w:val="0"/>
              <w:divBdr>
                <w:top w:val="none" w:sz="0" w:space="0" w:color="auto"/>
                <w:left w:val="none" w:sz="0" w:space="0" w:color="auto"/>
                <w:bottom w:val="none" w:sz="0" w:space="0" w:color="auto"/>
                <w:right w:val="none" w:sz="0" w:space="0" w:color="auto"/>
              </w:divBdr>
            </w:div>
            <w:div w:id="1632056530">
              <w:marLeft w:val="0"/>
              <w:marRight w:val="0"/>
              <w:marTop w:val="0"/>
              <w:marBottom w:val="0"/>
              <w:divBdr>
                <w:top w:val="none" w:sz="0" w:space="0" w:color="auto"/>
                <w:left w:val="none" w:sz="0" w:space="0" w:color="auto"/>
                <w:bottom w:val="none" w:sz="0" w:space="0" w:color="auto"/>
                <w:right w:val="none" w:sz="0" w:space="0" w:color="auto"/>
              </w:divBdr>
            </w:div>
            <w:div w:id="1750809741">
              <w:marLeft w:val="0"/>
              <w:marRight w:val="0"/>
              <w:marTop w:val="0"/>
              <w:marBottom w:val="0"/>
              <w:divBdr>
                <w:top w:val="none" w:sz="0" w:space="0" w:color="auto"/>
                <w:left w:val="none" w:sz="0" w:space="0" w:color="auto"/>
                <w:bottom w:val="none" w:sz="0" w:space="0" w:color="auto"/>
                <w:right w:val="none" w:sz="0" w:space="0" w:color="auto"/>
              </w:divBdr>
            </w:div>
            <w:div w:id="271742232">
              <w:marLeft w:val="0"/>
              <w:marRight w:val="0"/>
              <w:marTop w:val="0"/>
              <w:marBottom w:val="0"/>
              <w:divBdr>
                <w:top w:val="none" w:sz="0" w:space="0" w:color="auto"/>
                <w:left w:val="none" w:sz="0" w:space="0" w:color="auto"/>
                <w:bottom w:val="none" w:sz="0" w:space="0" w:color="auto"/>
                <w:right w:val="none" w:sz="0" w:space="0" w:color="auto"/>
              </w:divBdr>
            </w:div>
            <w:div w:id="1293899437">
              <w:marLeft w:val="0"/>
              <w:marRight w:val="0"/>
              <w:marTop w:val="0"/>
              <w:marBottom w:val="0"/>
              <w:divBdr>
                <w:top w:val="none" w:sz="0" w:space="0" w:color="auto"/>
                <w:left w:val="none" w:sz="0" w:space="0" w:color="auto"/>
                <w:bottom w:val="none" w:sz="0" w:space="0" w:color="auto"/>
                <w:right w:val="none" w:sz="0" w:space="0" w:color="auto"/>
              </w:divBdr>
            </w:div>
            <w:div w:id="1212957041">
              <w:marLeft w:val="0"/>
              <w:marRight w:val="0"/>
              <w:marTop w:val="0"/>
              <w:marBottom w:val="0"/>
              <w:divBdr>
                <w:top w:val="none" w:sz="0" w:space="0" w:color="auto"/>
                <w:left w:val="none" w:sz="0" w:space="0" w:color="auto"/>
                <w:bottom w:val="none" w:sz="0" w:space="0" w:color="auto"/>
                <w:right w:val="none" w:sz="0" w:space="0" w:color="auto"/>
              </w:divBdr>
            </w:div>
            <w:div w:id="509179732">
              <w:marLeft w:val="0"/>
              <w:marRight w:val="0"/>
              <w:marTop w:val="0"/>
              <w:marBottom w:val="0"/>
              <w:divBdr>
                <w:top w:val="none" w:sz="0" w:space="0" w:color="auto"/>
                <w:left w:val="none" w:sz="0" w:space="0" w:color="auto"/>
                <w:bottom w:val="none" w:sz="0" w:space="0" w:color="auto"/>
                <w:right w:val="none" w:sz="0" w:space="0" w:color="auto"/>
              </w:divBdr>
            </w:div>
            <w:div w:id="1825316698">
              <w:marLeft w:val="0"/>
              <w:marRight w:val="0"/>
              <w:marTop w:val="0"/>
              <w:marBottom w:val="0"/>
              <w:divBdr>
                <w:top w:val="none" w:sz="0" w:space="0" w:color="auto"/>
                <w:left w:val="none" w:sz="0" w:space="0" w:color="auto"/>
                <w:bottom w:val="none" w:sz="0" w:space="0" w:color="auto"/>
                <w:right w:val="none" w:sz="0" w:space="0" w:color="auto"/>
              </w:divBdr>
            </w:div>
            <w:div w:id="1500927507">
              <w:marLeft w:val="0"/>
              <w:marRight w:val="0"/>
              <w:marTop w:val="0"/>
              <w:marBottom w:val="0"/>
              <w:divBdr>
                <w:top w:val="none" w:sz="0" w:space="0" w:color="auto"/>
                <w:left w:val="none" w:sz="0" w:space="0" w:color="auto"/>
                <w:bottom w:val="none" w:sz="0" w:space="0" w:color="auto"/>
                <w:right w:val="none" w:sz="0" w:space="0" w:color="auto"/>
              </w:divBdr>
            </w:div>
            <w:div w:id="827600144">
              <w:marLeft w:val="0"/>
              <w:marRight w:val="0"/>
              <w:marTop w:val="0"/>
              <w:marBottom w:val="0"/>
              <w:divBdr>
                <w:top w:val="none" w:sz="0" w:space="0" w:color="auto"/>
                <w:left w:val="none" w:sz="0" w:space="0" w:color="auto"/>
                <w:bottom w:val="none" w:sz="0" w:space="0" w:color="auto"/>
                <w:right w:val="none" w:sz="0" w:space="0" w:color="auto"/>
              </w:divBdr>
            </w:div>
            <w:div w:id="1140927743">
              <w:marLeft w:val="0"/>
              <w:marRight w:val="0"/>
              <w:marTop w:val="0"/>
              <w:marBottom w:val="0"/>
              <w:divBdr>
                <w:top w:val="none" w:sz="0" w:space="0" w:color="auto"/>
                <w:left w:val="none" w:sz="0" w:space="0" w:color="auto"/>
                <w:bottom w:val="none" w:sz="0" w:space="0" w:color="auto"/>
                <w:right w:val="none" w:sz="0" w:space="0" w:color="auto"/>
              </w:divBdr>
            </w:div>
            <w:div w:id="1484810845">
              <w:marLeft w:val="0"/>
              <w:marRight w:val="0"/>
              <w:marTop w:val="0"/>
              <w:marBottom w:val="0"/>
              <w:divBdr>
                <w:top w:val="none" w:sz="0" w:space="0" w:color="auto"/>
                <w:left w:val="none" w:sz="0" w:space="0" w:color="auto"/>
                <w:bottom w:val="none" w:sz="0" w:space="0" w:color="auto"/>
                <w:right w:val="none" w:sz="0" w:space="0" w:color="auto"/>
              </w:divBdr>
            </w:div>
            <w:div w:id="518854494">
              <w:marLeft w:val="0"/>
              <w:marRight w:val="0"/>
              <w:marTop w:val="0"/>
              <w:marBottom w:val="0"/>
              <w:divBdr>
                <w:top w:val="none" w:sz="0" w:space="0" w:color="auto"/>
                <w:left w:val="none" w:sz="0" w:space="0" w:color="auto"/>
                <w:bottom w:val="none" w:sz="0" w:space="0" w:color="auto"/>
                <w:right w:val="none" w:sz="0" w:space="0" w:color="auto"/>
              </w:divBdr>
            </w:div>
            <w:div w:id="17319357">
              <w:marLeft w:val="0"/>
              <w:marRight w:val="0"/>
              <w:marTop w:val="0"/>
              <w:marBottom w:val="0"/>
              <w:divBdr>
                <w:top w:val="none" w:sz="0" w:space="0" w:color="auto"/>
                <w:left w:val="none" w:sz="0" w:space="0" w:color="auto"/>
                <w:bottom w:val="none" w:sz="0" w:space="0" w:color="auto"/>
                <w:right w:val="none" w:sz="0" w:space="0" w:color="auto"/>
              </w:divBdr>
            </w:div>
            <w:div w:id="1983339347">
              <w:marLeft w:val="0"/>
              <w:marRight w:val="0"/>
              <w:marTop w:val="0"/>
              <w:marBottom w:val="0"/>
              <w:divBdr>
                <w:top w:val="none" w:sz="0" w:space="0" w:color="auto"/>
                <w:left w:val="none" w:sz="0" w:space="0" w:color="auto"/>
                <w:bottom w:val="none" w:sz="0" w:space="0" w:color="auto"/>
                <w:right w:val="none" w:sz="0" w:space="0" w:color="auto"/>
              </w:divBdr>
            </w:div>
            <w:div w:id="802960882">
              <w:marLeft w:val="0"/>
              <w:marRight w:val="0"/>
              <w:marTop w:val="0"/>
              <w:marBottom w:val="0"/>
              <w:divBdr>
                <w:top w:val="none" w:sz="0" w:space="0" w:color="auto"/>
                <w:left w:val="none" w:sz="0" w:space="0" w:color="auto"/>
                <w:bottom w:val="none" w:sz="0" w:space="0" w:color="auto"/>
                <w:right w:val="none" w:sz="0" w:space="0" w:color="auto"/>
              </w:divBdr>
            </w:div>
            <w:div w:id="199175482">
              <w:marLeft w:val="0"/>
              <w:marRight w:val="0"/>
              <w:marTop w:val="0"/>
              <w:marBottom w:val="0"/>
              <w:divBdr>
                <w:top w:val="none" w:sz="0" w:space="0" w:color="auto"/>
                <w:left w:val="none" w:sz="0" w:space="0" w:color="auto"/>
                <w:bottom w:val="none" w:sz="0" w:space="0" w:color="auto"/>
                <w:right w:val="none" w:sz="0" w:space="0" w:color="auto"/>
              </w:divBdr>
            </w:div>
            <w:div w:id="349796467">
              <w:marLeft w:val="0"/>
              <w:marRight w:val="0"/>
              <w:marTop w:val="0"/>
              <w:marBottom w:val="0"/>
              <w:divBdr>
                <w:top w:val="none" w:sz="0" w:space="0" w:color="auto"/>
                <w:left w:val="none" w:sz="0" w:space="0" w:color="auto"/>
                <w:bottom w:val="none" w:sz="0" w:space="0" w:color="auto"/>
                <w:right w:val="none" w:sz="0" w:space="0" w:color="auto"/>
              </w:divBdr>
            </w:div>
            <w:div w:id="1977759182">
              <w:marLeft w:val="0"/>
              <w:marRight w:val="0"/>
              <w:marTop w:val="0"/>
              <w:marBottom w:val="0"/>
              <w:divBdr>
                <w:top w:val="none" w:sz="0" w:space="0" w:color="auto"/>
                <w:left w:val="none" w:sz="0" w:space="0" w:color="auto"/>
                <w:bottom w:val="none" w:sz="0" w:space="0" w:color="auto"/>
                <w:right w:val="none" w:sz="0" w:space="0" w:color="auto"/>
              </w:divBdr>
            </w:div>
            <w:div w:id="686640482">
              <w:marLeft w:val="0"/>
              <w:marRight w:val="0"/>
              <w:marTop w:val="0"/>
              <w:marBottom w:val="0"/>
              <w:divBdr>
                <w:top w:val="none" w:sz="0" w:space="0" w:color="auto"/>
                <w:left w:val="none" w:sz="0" w:space="0" w:color="auto"/>
                <w:bottom w:val="none" w:sz="0" w:space="0" w:color="auto"/>
                <w:right w:val="none" w:sz="0" w:space="0" w:color="auto"/>
              </w:divBdr>
            </w:div>
            <w:div w:id="986401884">
              <w:marLeft w:val="0"/>
              <w:marRight w:val="0"/>
              <w:marTop w:val="0"/>
              <w:marBottom w:val="0"/>
              <w:divBdr>
                <w:top w:val="none" w:sz="0" w:space="0" w:color="auto"/>
                <w:left w:val="none" w:sz="0" w:space="0" w:color="auto"/>
                <w:bottom w:val="none" w:sz="0" w:space="0" w:color="auto"/>
                <w:right w:val="none" w:sz="0" w:space="0" w:color="auto"/>
              </w:divBdr>
            </w:div>
            <w:div w:id="233399517">
              <w:marLeft w:val="0"/>
              <w:marRight w:val="0"/>
              <w:marTop w:val="0"/>
              <w:marBottom w:val="0"/>
              <w:divBdr>
                <w:top w:val="none" w:sz="0" w:space="0" w:color="auto"/>
                <w:left w:val="none" w:sz="0" w:space="0" w:color="auto"/>
                <w:bottom w:val="none" w:sz="0" w:space="0" w:color="auto"/>
                <w:right w:val="none" w:sz="0" w:space="0" w:color="auto"/>
              </w:divBdr>
            </w:div>
            <w:div w:id="688215209">
              <w:marLeft w:val="0"/>
              <w:marRight w:val="0"/>
              <w:marTop w:val="0"/>
              <w:marBottom w:val="0"/>
              <w:divBdr>
                <w:top w:val="none" w:sz="0" w:space="0" w:color="auto"/>
                <w:left w:val="none" w:sz="0" w:space="0" w:color="auto"/>
                <w:bottom w:val="none" w:sz="0" w:space="0" w:color="auto"/>
                <w:right w:val="none" w:sz="0" w:space="0" w:color="auto"/>
              </w:divBdr>
            </w:div>
            <w:div w:id="125590140">
              <w:marLeft w:val="0"/>
              <w:marRight w:val="0"/>
              <w:marTop w:val="0"/>
              <w:marBottom w:val="0"/>
              <w:divBdr>
                <w:top w:val="none" w:sz="0" w:space="0" w:color="auto"/>
                <w:left w:val="none" w:sz="0" w:space="0" w:color="auto"/>
                <w:bottom w:val="none" w:sz="0" w:space="0" w:color="auto"/>
                <w:right w:val="none" w:sz="0" w:space="0" w:color="auto"/>
              </w:divBdr>
            </w:div>
            <w:div w:id="1478451491">
              <w:marLeft w:val="0"/>
              <w:marRight w:val="0"/>
              <w:marTop w:val="0"/>
              <w:marBottom w:val="0"/>
              <w:divBdr>
                <w:top w:val="none" w:sz="0" w:space="0" w:color="auto"/>
                <w:left w:val="none" w:sz="0" w:space="0" w:color="auto"/>
                <w:bottom w:val="none" w:sz="0" w:space="0" w:color="auto"/>
                <w:right w:val="none" w:sz="0" w:space="0" w:color="auto"/>
              </w:divBdr>
            </w:div>
            <w:div w:id="683241847">
              <w:marLeft w:val="0"/>
              <w:marRight w:val="0"/>
              <w:marTop w:val="0"/>
              <w:marBottom w:val="0"/>
              <w:divBdr>
                <w:top w:val="none" w:sz="0" w:space="0" w:color="auto"/>
                <w:left w:val="none" w:sz="0" w:space="0" w:color="auto"/>
                <w:bottom w:val="none" w:sz="0" w:space="0" w:color="auto"/>
                <w:right w:val="none" w:sz="0" w:space="0" w:color="auto"/>
              </w:divBdr>
            </w:div>
            <w:div w:id="281494613">
              <w:marLeft w:val="0"/>
              <w:marRight w:val="0"/>
              <w:marTop w:val="0"/>
              <w:marBottom w:val="0"/>
              <w:divBdr>
                <w:top w:val="none" w:sz="0" w:space="0" w:color="auto"/>
                <w:left w:val="none" w:sz="0" w:space="0" w:color="auto"/>
                <w:bottom w:val="none" w:sz="0" w:space="0" w:color="auto"/>
                <w:right w:val="none" w:sz="0" w:space="0" w:color="auto"/>
              </w:divBdr>
            </w:div>
            <w:div w:id="107551362">
              <w:marLeft w:val="0"/>
              <w:marRight w:val="0"/>
              <w:marTop w:val="0"/>
              <w:marBottom w:val="0"/>
              <w:divBdr>
                <w:top w:val="none" w:sz="0" w:space="0" w:color="auto"/>
                <w:left w:val="none" w:sz="0" w:space="0" w:color="auto"/>
                <w:bottom w:val="none" w:sz="0" w:space="0" w:color="auto"/>
                <w:right w:val="none" w:sz="0" w:space="0" w:color="auto"/>
              </w:divBdr>
            </w:div>
            <w:div w:id="2035572811">
              <w:marLeft w:val="0"/>
              <w:marRight w:val="0"/>
              <w:marTop w:val="0"/>
              <w:marBottom w:val="0"/>
              <w:divBdr>
                <w:top w:val="none" w:sz="0" w:space="0" w:color="auto"/>
                <w:left w:val="none" w:sz="0" w:space="0" w:color="auto"/>
                <w:bottom w:val="none" w:sz="0" w:space="0" w:color="auto"/>
                <w:right w:val="none" w:sz="0" w:space="0" w:color="auto"/>
              </w:divBdr>
            </w:div>
            <w:div w:id="1121269089">
              <w:marLeft w:val="0"/>
              <w:marRight w:val="0"/>
              <w:marTop w:val="0"/>
              <w:marBottom w:val="0"/>
              <w:divBdr>
                <w:top w:val="none" w:sz="0" w:space="0" w:color="auto"/>
                <w:left w:val="none" w:sz="0" w:space="0" w:color="auto"/>
                <w:bottom w:val="none" w:sz="0" w:space="0" w:color="auto"/>
                <w:right w:val="none" w:sz="0" w:space="0" w:color="auto"/>
              </w:divBdr>
            </w:div>
            <w:div w:id="1519929382">
              <w:marLeft w:val="0"/>
              <w:marRight w:val="0"/>
              <w:marTop w:val="0"/>
              <w:marBottom w:val="0"/>
              <w:divBdr>
                <w:top w:val="none" w:sz="0" w:space="0" w:color="auto"/>
                <w:left w:val="none" w:sz="0" w:space="0" w:color="auto"/>
                <w:bottom w:val="none" w:sz="0" w:space="0" w:color="auto"/>
                <w:right w:val="none" w:sz="0" w:space="0" w:color="auto"/>
              </w:divBdr>
            </w:div>
            <w:div w:id="8676288">
              <w:marLeft w:val="0"/>
              <w:marRight w:val="0"/>
              <w:marTop w:val="0"/>
              <w:marBottom w:val="0"/>
              <w:divBdr>
                <w:top w:val="none" w:sz="0" w:space="0" w:color="auto"/>
                <w:left w:val="none" w:sz="0" w:space="0" w:color="auto"/>
                <w:bottom w:val="none" w:sz="0" w:space="0" w:color="auto"/>
                <w:right w:val="none" w:sz="0" w:space="0" w:color="auto"/>
              </w:divBdr>
            </w:div>
            <w:div w:id="17839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watertechnologylist.co.uk/search.asp?partner=&amp;section=66&amp;all=&amp;tech=00030009&amp;subtech=&amp;keywords=&amp;model=&amp;removed_state=&amp;techcol_56=Select+Type+of+control+device...&amp;techcol_213=Select+Programmed+Time+Controller...&amp;techcol_214=Select+Volume+Controlle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thegreenguide.org.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ston.ac.uk/about/estates/policies/" TargetMode="External"/><Relationship Id="rId25" Type="http://schemas.openxmlformats.org/officeDocument/2006/relationships/hyperlink" Target="www2.aston.ac.uk/environment/strategy-and-policies" TargetMode="Externa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aston.ac.uk/about/estates/the-teams/space-management/" TargetMode="External"/><Relationship Id="rId20" Type="http://schemas.openxmlformats.org/officeDocument/2006/relationships/image" Target="media/image3.jpeg"/><Relationship Id="rId29" Type="http://schemas.openxmlformats.org/officeDocument/2006/relationships/hyperlink" Target="https://www.epa.gov/sites/production/files/documents/RealZeroGuidetoGoodLeakTest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ac.uk/about/estates/" TargetMode="External"/><Relationship Id="rId24" Type="http://schemas.openxmlformats.org/officeDocument/2006/relationships/image" Target="media/image5.png"/><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etl.beis.gov.uk/engetl/fox/live/ETL_PUBLIC_PRODUCT_SEARCH" TargetMode="External"/><Relationship Id="rId23" Type="http://schemas.openxmlformats.org/officeDocument/2006/relationships/hyperlink" Target="http://www.aston.ac.uk/about/estates/policies/" TargetMode="External"/><Relationship Id="rId28" Type="http://schemas.openxmlformats.org/officeDocument/2006/relationships/hyperlink" Target="https://www.epa.gov/sites/production/files/documents/RealZeroDesigningOutLeaks.pdf" TargetMode="External"/><Relationship Id="rId10" Type="http://schemas.openxmlformats.org/officeDocument/2006/relationships/hyperlink" Target="file:///C:\Users\bryersa\Box\EE&amp;S\Energy%20and%20Sustainability\Construction\Sustainable%20Construction%20Specification.docx" TargetMode="External"/><Relationship Id="rId19" Type="http://schemas.openxmlformats.org/officeDocument/2006/relationships/hyperlink" Target="http://www.sustrans.org.uk/sites/default/files/images/files/Route-Design-Resources/Cycle-Parking-31-10-14.pdf" TargetMode="External"/><Relationship Id="rId31" Type="http://schemas.openxmlformats.org/officeDocument/2006/relationships/hyperlink" Target="https://ska-tool.rics.org/?_ga=2.253695114.2090809570.1562582569-1026237366.1560440000" TargetMode="External"/><Relationship Id="rId4" Type="http://schemas.openxmlformats.org/officeDocument/2006/relationships/settings" Target="settings.xml"/><Relationship Id="rId9" Type="http://schemas.openxmlformats.org/officeDocument/2006/relationships/hyperlink" Target="file:///C:\Users\bryersa\Box\EE&amp;S\Energy%20and%20Sustainability\Construction\Sustainable%20Construction%20Specification.docx" TargetMode="External"/><Relationship Id="rId14" Type="http://schemas.openxmlformats.org/officeDocument/2006/relationships/hyperlink" Target="http://www.exceldryer.com/products_xlerator_eco.php" TargetMode="External"/><Relationship Id="rId22" Type="http://schemas.openxmlformats.org/officeDocument/2006/relationships/image" Target="media/image4.png"/><Relationship Id="rId27" Type="http://schemas.openxmlformats.org/officeDocument/2006/relationships/hyperlink" Target="http://shop.bsigroup.com/ProductDetail/?pid=000000000030249953" TargetMode="External"/><Relationship Id="rId30" Type="http://schemas.openxmlformats.org/officeDocument/2006/relationships/hyperlink" Target="https://www.theilp.org.uk/documents/obtrusive-ligh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FAD22-2CB6-4DF1-935E-D2F76AFB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39</Pages>
  <Words>9660</Words>
  <Characters>55063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Bryers, Andrew</cp:lastModifiedBy>
  <cp:revision>52</cp:revision>
  <cp:lastPrinted>2019-06-19T11:34:00Z</cp:lastPrinted>
  <dcterms:created xsi:type="dcterms:W3CDTF">2017-04-03T13:23:00Z</dcterms:created>
  <dcterms:modified xsi:type="dcterms:W3CDTF">2020-07-02T13:09:00Z</dcterms:modified>
</cp:coreProperties>
</file>