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FB7F7" w14:textId="35817FF3" w:rsidR="00A24DC5" w:rsidRDefault="007D7C1F" w:rsidP="007D7C1F">
      <w:pPr>
        <w:jc w:val="center"/>
        <w:rPr>
          <w:b/>
          <w:bCs/>
          <w:sz w:val="28"/>
          <w:szCs w:val="28"/>
          <w:u w:val="single"/>
        </w:rPr>
      </w:pPr>
      <w:r w:rsidRPr="00E37F04">
        <w:rPr>
          <w:b/>
          <w:bCs/>
          <w:sz w:val="28"/>
          <w:szCs w:val="28"/>
          <w:u w:val="single"/>
        </w:rPr>
        <w:t>Successes &amp; Failures in Remote Provision of Legal Advice (Covid-19 and beyond)</w:t>
      </w:r>
    </w:p>
    <w:p w14:paraId="44165E46" w14:textId="345AFFF6" w:rsidR="009D2084" w:rsidRPr="009D2084" w:rsidRDefault="009D2084" w:rsidP="007D7C1F">
      <w:pPr>
        <w:jc w:val="center"/>
        <w:rPr>
          <w:b/>
          <w:bCs/>
          <w:sz w:val="28"/>
          <w:szCs w:val="28"/>
        </w:rPr>
      </w:pPr>
      <w:r>
        <w:rPr>
          <w:b/>
          <w:bCs/>
          <w:sz w:val="28"/>
          <w:szCs w:val="28"/>
        </w:rPr>
        <w:t>4 November 2020</w:t>
      </w:r>
      <w:bookmarkStart w:id="0" w:name="_GoBack"/>
      <w:bookmarkEnd w:id="0"/>
    </w:p>
    <w:p w14:paraId="0845BD18" w14:textId="65307D45" w:rsidR="00CA51ED" w:rsidRPr="00033CAA" w:rsidRDefault="00CA51ED" w:rsidP="00033CAA">
      <w:pPr>
        <w:rPr>
          <w:bCs/>
          <w:sz w:val="24"/>
          <w:szCs w:val="28"/>
        </w:rPr>
      </w:pPr>
      <w:r w:rsidRPr="00033CAA">
        <w:rPr>
          <w:bCs/>
          <w:sz w:val="24"/>
          <w:szCs w:val="28"/>
        </w:rPr>
        <w:t>Hemangi Patel</w:t>
      </w:r>
    </w:p>
    <w:p w14:paraId="1042B0FD" w14:textId="7A6DEEBA" w:rsidR="00033CAA" w:rsidRPr="00033CAA" w:rsidRDefault="00033CAA" w:rsidP="00033CAA">
      <w:pPr>
        <w:rPr>
          <w:bCs/>
          <w:sz w:val="24"/>
          <w:szCs w:val="28"/>
        </w:rPr>
      </w:pPr>
      <w:r w:rsidRPr="00033CAA">
        <w:rPr>
          <w:bCs/>
          <w:sz w:val="24"/>
          <w:szCs w:val="28"/>
        </w:rPr>
        <w:t>Legal Assistant, Aston Law Clinic</w:t>
      </w:r>
    </w:p>
    <w:p w14:paraId="00BA39FD" w14:textId="3D055A60" w:rsidR="00513ABA" w:rsidRDefault="00513ABA" w:rsidP="007D7C1F">
      <w:r>
        <w:t>I attended a session on the success and failure in remote provision of legal advice. This session was very interesting as it highlighted the positives that have come out of this s</w:t>
      </w:r>
      <w:r w:rsidR="00950A5F">
        <w:t>h</w:t>
      </w:r>
      <w:r>
        <w:t xml:space="preserve">ift to remote work and whether it is a viable option post Covid-19. </w:t>
      </w:r>
    </w:p>
    <w:p w14:paraId="5FC829B9" w14:textId="0CBC6A84" w:rsidR="005A361E" w:rsidRDefault="005A361E" w:rsidP="00503ECD">
      <w:r>
        <w:t>Some of the</w:t>
      </w:r>
      <w:r w:rsidR="002E3B68">
        <w:t xml:space="preserve"> issue</w:t>
      </w:r>
      <w:r>
        <w:t>s</w:t>
      </w:r>
      <w:r w:rsidR="00E37F04">
        <w:t xml:space="preserve"> of remote hearings</w:t>
      </w:r>
      <w:r>
        <w:t xml:space="preserve"> </w:t>
      </w:r>
      <w:r w:rsidR="002E3B68">
        <w:t xml:space="preserve">that stood out to me </w:t>
      </w:r>
      <w:r>
        <w:t>are as follows:</w:t>
      </w:r>
    </w:p>
    <w:p w14:paraId="000DEDB9" w14:textId="491B6598" w:rsidR="00503ECD" w:rsidRDefault="00503ECD" w:rsidP="005A361E">
      <w:pPr>
        <w:pStyle w:val="ListParagraph"/>
        <w:numPr>
          <w:ilvl w:val="0"/>
          <w:numId w:val="2"/>
        </w:numPr>
      </w:pPr>
      <w:r>
        <w:t>A common problem</w:t>
      </w:r>
      <w:r w:rsidR="005A361E">
        <w:t xml:space="preserve"> that clients faced</w:t>
      </w:r>
      <w:r>
        <w:t xml:space="preserve"> was that </w:t>
      </w:r>
      <w:r w:rsidR="005A361E">
        <w:t>they</w:t>
      </w:r>
      <w:r>
        <w:t xml:space="preserve"> were told that their representatives were not</w:t>
      </w:r>
      <w:r w:rsidR="00950A5F">
        <w:t xml:space="preserve"> available</w:t>
      </w:r>
      <w:r>
        <w:t>, when in fact they were not dialled in, which led to the hearing occurring in their absence.</w:t>
      </w:r>
    </w:p>
    <w:p w14:paraId="41DACD0D" w14:textId="316575E9" w:rsidR="00513ABA" w:rsidRDefault="00503ECD" w:rsidP="005A361E">
      <w:pPr>
        <w:pStyle w:val="ListParagraph"/>
        <w:numPr>
          <w:ilvl w:val="0"/>
          <w:numId w:val="2"/>
        </w:numPr>
      </w:pPr>
      <w:r>
        <w:t>Another issue is the fact that remote hearings lead to clients going through distressing times alone if the hearing does not go in the way they envisioned. Face to face hearings mean that the representative can help the client understand what has been decided and ensure that they are okay.</w:t>
      </w:r>
    </w:p>
    <w:p w14:paraId="1C694779" w14:textId="0E4E6D9E" w:rsidR="00503ECD" w:rsidRDefault="00503ECD" w:rsidP="005A361E">
      <w:pPr>
        <w:pStyle w:val="ListParagraph"/>
        <w:numPr>
          <w:ilvl w:val="0"/>
          <w:numId w:val="2"/>
        </w:numPr>
      </w:pPr>
      <w:r>
        <w:t>Most of the time clients do not feel as though they will get a fair hearing if it is conducted online which leads to them being postponed. This has caused a backlog for the courts.</w:t>
      </w:r>
    </w:p>
    <w:p w14:paraId="4E2599A3" w14:textId="3407B78B" w:rsidR="00C614CA" w:rsidRDefault="005A361E" w:rsidP="007D7C1F">
      <w:r>
        <w:t xml:space="preserve">There are also some positives </w:t>
      </w:r>
      <w:r w:rsidR="00E37F04">
        <w:t>to</w:t>
      </w:r>
      <w:r>
        <w:t xml:space="preserve"> remote hearings. </w:t>
      </w:r>
      <w:r w:rsidR="00503ECD">
        <w:t xml:space="preserve">Some clients prefer remote hearings as they may have struggled to attend the hearing in person due to mobility reasons. </w:t>
      </w:r>
      <w:r w:rsidR="00C614CA">
        <w:t>Pre-</w:t>
      </w:r>
      <w:r w:rsidR="00503ECD">
        <w:t>C</w:t>
      </w:r>
      <w:r w:rsidR="00C614CA">
        <w:t>ovid</w:t>
      </w:r>
      <w:r>
        <w:t xml:space="preserve"> </w:t>
      </w:r>
      <w:r w:rsidR="00C614CA">
        <w:t>if the client did not want to attend a hearing, they would have opted for a paper hearing, meaning they would not be able to give oral evide</w:t>
      </w:r>
      <w:r w:rsidR="00CA51ED">
        <w:t>nce. This could be detrimental i</w:t>
      </w:r>
      <w:r w:rsidR="00C614CA">
        <w:t>n the case. Now they are able to do what i</w:t>
      </w:r>
      <w:r w:rsidR="00950A5F">
        <w:t>s</w:t>
      </w:r>
      <w:r w:rsidR="00C614CA">
        <w:t xml:space="preserve"> comfortable to them.</w:t>
      </w:r>
      <w:r>
        <w:t xml:space="preserve"> There are also n</w:t>
      </w:r>
      <w:r w:rsidR="00C614CA">
        <w:t>o geographical limitations as they can now attend hearings for people outside of London which would not have happened pre-</w:t>
      </w:r>
      <w:r>
        <w:t>C</w:t>
      </w:r>
      <w:r w:rsidR="00C614CA">
        <w:t>ovid</w:t>
      </w:r>
      <w:r>
        <w:t>.</w:t>
      </w:r>
    </w:p>
    <w:p w14:paraId="666E1144" w14:textId="21DBB895" w:rsidR="00706675" w:rsidRDefault="005A361E" w:rsidP="007D7C1F">
      <w:r>
        <w:t xml:space="preserve">This </w:t>
      </w:r>
      <w:r w:rsidR="00950A5F">
        <w:t>part of the session</w:t>
      </w:r>
      <w:r>
        <w:t xml:space="preserve"> was really engaging as it made me analyse whether there will be a future of remote hearings even after the pandemic.</w:t>
      </w:r>
    </w:p>
    <w:p w14:paraId="065040FE" w14:textId="4FDA0971" w:rsidR="005A361E" w:rsidRDefault="005A361E" w:rsidP="007D7C1F"/>
    <w:p w14:paraId="507A6E8F" w14:textId="5A5BF849" w:rsidR="002E3B68" w:rsidRDefault="005A361E" w:rsidP="007D7C1F">
      <w:r>
        <w:t>A representative from University House Legal Advice Centre spoke about how they were able to shift quickly as they had previously used technology to conduct remote work. It was interesting to hear about how quickly they were able to adapt to the pandemic. Their c</w:t>
      </w:r>
      <w:r w:rsidR="00513ABA">
        <w:t xml:space="preserve">linic work is all online, but this means </w:t>
      </w:r>
      <w:r>
        <w:t xml:space="preserve">that </w:t>
      </w:r>
      <w:r w:rsidR="00513ABA">
        <w:t>they see less people. However, they spend more time on clients</w:t>
      </w:r>
      <w:r w:rsidR="002E3B68">
        <w:t xml:space="preserve">, many of whom </w:t>
      </w:r>
      <w:r>
        <w:t>are</w:t>
      </w:r>
      <w:r w:rsidR="002E3B68">
        <w:t xml:space="preserve"> vulnerable</w:t>
      </w:r>
      <w:r>
        <w:t>. He also spoke about how they have created an a</w:t>
      </w:r>
      <w:r w:rsidR="002E3B68">
        <w:t>dvi</w:t>
      </w:r>
      <w:r>
        <w:t>c</w:t>
      </w:r>
      <w:r w:rsidR="002E3B68">
        <w:t xml:space="preserve">e portal </w:t>
      </w:r>
      <w:r>
        <w:t xml:space="preserve">that clients can use which is more efficient. Their </w:t>
      </w:r>
      <w:r w:rsidR="002E3B68">
        <w:t>experience of providing remote advice helped create this.</w:t>
      </w:r>
      <w:r>
        <w:t xml:space="preserve"> It was fascinating to hear about this portal as there is a possibility that many law firms start adopting this method of giving out advice.</w:t>
      </w:r>
    </w:p>
    <w:p w14:paraId="7C99B5FA" w14:textId="77777777" w:rsidR="004970C5" w:rsidRDefault="004970C5" w:rsidP="007D7C1F"/>
    <w:p w14:paraId="2C216F8F" w14:textId="00FA3322" w:rsidR="005920A5" w:rsidRDefault="004970C5" w:rsidP="007D7C1F">
      <w:r>
        <w:lastRenderedPageBreak/>
        <w:t>The panel then went on to discuss i</w:t>
      </w:r>
      <w:r w:rsidR="002E3B68">
        <w:t>nternational pro bono</w:t>
      </w:r>
      <w:r>
        <w:t>, mainly regarding asylum seekers – a</w:t>
      </w:r>
      <w:r w:rsidR="00950A5F">
        <w:t xml:space="preserve">n important </w:t>
      </w:r>
      <w:r>
        <w:t>topic at the moment. They discussed that all lawyers are providing</w:t>
      </w:r>
      <w:r w:rsidR="002E3B68">
        <w:t xml:space="preserve"> remote advice and work</w:t>
      </w:r>
      <w:r>
        <w:t>ing</w:t>
      </w:r>
      <w:r w:rsidR="002E3B68">
        <w:t xml:space="preserve"> closely with lawyers that are in Greek Islands</w:t>
      </w:r>
      <w:r>
        <w:t xml:space="preserve">: </w:t>
      </w:r>
      <w:r w:rsidR="002E3B68">
        <w:t>Lagos and Samos.</w:t>
      </w:r>
      <w:r>
        <w:t xml:space="preserve"> They have faced o</w:t>
      </w:r>
      <w:r w:rsidR="005920A5">
        <w:t xml:space="preserve">rganisational and technical challenges </w:t>
      </w:r>
      <w:r>
        <w:t>as</w:t>
      </w:r>
      <w:r w:rsidR="005920A5">
        <w:t xml:space="preserve"> sometimes technology does not work how it needs to.</w:t>
      </w:r>
      <w:r>
        <w:t xml:space="preserve"> Another issue they have dealt with is that consultation</w:t>
      </w:r>
      <w:r w:rsidR="00950A5F">
        <w:t>s</w:t>
      </w:r>
      <w:r>
        <w:t xml:space="preserve"> may be delayed as clients are not able to leave the camp due to coronavirus restrictions. It is also m</w:t>
      </w:r>
      <w:r w:rsidR="005920A5">
        <w:t>ore difficult to express emotional support remotely</w:t>
      </w:r>
      <w:r>
        <w:t xml:space="preserve"> and d</w:t>
      </w:r>
      <w:r w:rsidR="005920A5">
        <w:t>ifficult to meet those who are vulnerable and unable to meet in person.</w:t>
      </w:r>
      <w:r>
        <w:t xml:space="preserve"> They then spoke about how they wish to go forward with their work in the future. They suggested that they are looking to continue the hybrid model </w:t>
      </w:r>
      <w:r w:rsidR="005920A5">
        <w:t>they have created</w:t>
      </w:r>
      <w:r>
        <w:t xml:space="preserve"> where</w:t>
      </w:r>
      <w:r w:rsidR="005920A5">
        <w:t xml:space="preserve"> some lawyers in </w:t>
      </w:r>
      <w:r>
        <w:t xml:space="preserve">work in </w:t>
      </w:r>
      <w:r w:rsidR="005920A5">
        <w:t>person</w:t>
      </w:r>
      <w:r>
        <w:t xml:space="preserve"> on the islands and</w:t>
      </w:r>
      <w:r w:rsidR="005920A5">
        <w:t xml:space="preserve"> some wor</w:t>
      </w:r>
      <w:r>
        <w:t>k</w:t>
      </w:r>
      <w:r w:rsidR="005920A5">
        <w:t xml:space="preserve"> remotely.</w:t>
      </w:r>
    </w:p>
    <w:p w14:paraId="19B633A8" w14:textId="170A6D07" w:rsidR="004970C5" w:rsidRPr="007D7C1F" w:rsidRDefault="004970C5" w:rsidP="007D7C1F">
      <w:r>
        <w:t>Overall, this session was highly engaging and very relevant in the current times. The session highlighted issues with remote hearings that I would not have thought of otherwise. After the session was complete, I found myself in deep thought about what the future of legal advice will be like.</w:t>
      </w:r>
    </w:p>
    <w:sectPr w:rsidR="004970C5" w:rsidRPr="007D7C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DE68" w14:textId="77777777" w:rsidR="00793A03" w:rsidRDefault="00793A03" w:rsidP="00033CAA">
      <w:pPr>
        <w:spacing w:after="0" w:line="240" w:lineRule="auto"/>
      </w:pPr>
      <w:r>
        <w:separator/>
      </w:r>
    </w:p>
  </w:endnote>
  <w:endnote w:type="continuationSeparator" w:id="0">
    <w:p w14:paraId="5CF23D1F" w14:textId="77777777" w:rsidR="00793A03" w:rsidRDefault="00793A03" w:rsidP="0003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F0E6" w14:textId="77777777" w:rsidR="00793A03" w:rsidRDefault="00793A03" w:rsidP="00033CAA">
      <w:pPr>
        <w:spacing w:after="0" w:line="240" w:lineRule="auto"/>
      </w:pPr>
      <w:r>
        <w:separator/>
      </w:r>
    </w:p>
  </w:footnote>
  <w:footnote w:type="continuationSeparator" w:id="0">
    <w:p w14:paraId="4C0E591F" w14:textId="77777777" w:rsidR="00793A03" w:rsidRDefault="00793A03" w:rsidP="00033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C91F" w14:textId="70077B44" w:rsidR="00033CAA" w:rsidRDefault="00033CAA">
    <w:pPr>
      <w:pStyle w:val="Header"/>
    </w:pPr>
    <w:r w:rsidRPr="00033CAA">
      <w:rPr>
        <w:noProof/>
        <w:lang w:eastAsia="en-GB"/>
      </w:rPr>
      <w:drawing>
        <wp:inline distT="0" distB="0" distL="0" distR="0" wp14:anchorId="24AA3A9A" wp14:editId="4D30D38C">
          <wp:extent cx="5731510" cy="1098138"/>
          <wp:effectExtent l="0" t="0" r="2540" b="6985"/>
          <wp:docPr id="1" name="Picture 1" descr="C:\Users\hydel\AppData\Local\Microsoft\Windows\INetCache\Content.Outlook\JKGMGSI1\Law clinic word head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del\AppData\Local\Microsoft\Windows\INetCache\Content.Outlook\JKGMGSI1\Law clinic word header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8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698"/>
    <w:multiLevelType w:val="hybridMultilevel"/>
    <w:tmpl w:val="88AC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23ACE"/>
    <w:multiLevelType w:val="hybridMultilevel"/>
    <w:tmpl w:val="5AFA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1F"/>
    <w:rsid w:val="00033CAA"/>
    <w:rsid w:val="000A74B1"/>
    <w:rsid w:val="002E3B68"/>
    <w:rsid w:val="004970C5"/>
    <w:rsid w:val="004D195D"/>
    <w:rsid w:val="00503ECD"/>
    <w:rsid w:val="00513ABA"/>
    <w:rsid w:val="005920A5"/>
    <w:rsid w:val="005A361E"/>
    <w:rsid w:val="006825AF"/>
    <w:rsid w:val="00706675"/>
    <w:rsid w:val="00793A03"/>
    <w:rsid w:val="007D7C1F"/>
    <w:rsid w:val="00950A5F"/>
    <w:rsid w:val="009D2084"/>
    <w:rsid w:val="00A24DC5"/>
    <w:rsid w:val="00C614CA"/>
    <w:rsid w:val="00CA51ED"/>
    <w:rsid w:val="00D21957"/>
    <w:rsid w:val="00E03166"/>
    <w:rsid w:val="00E3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1EDE"/>
  <w15:chartTrackingRefBased/>
  <w15:docId w15:val="{9239F4B0-D78F-4AD9-9D2D-A93A4459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CD"/>
    <w:pPr>
      <w:ind w:left="720"/>
      <w:contextualSpacing/>
    </w:pPr>
  </w:style>
  <w:style w:type="paragraph" w:styleId="Header">
    <w:name w:val="header"/>
    <w:basedOn w:val="Normal"/>
    <w:link w:val="HeaderChar"/>
    <w:uiPriority w:val="99"/>
    <w:unhideWhenUsed/>
    <w:rsid w:val="00033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AA"/>
  </w:style>
  <w:style w:type="paragraph" w:styleId="Footer">
    <w:name w:val="footer"/>
    <w:basedOn w:val="Normal"/>
    <w:link w:val="FooterChar"/>
    <w:uiPriority w:val="99"/>
    <w:unhideWhenUsed/>
    <w:rsid w:val="00033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Hemangi</dc:creator>
  <cp:keywords/>
  <dc:description/>
  <cp:lastModifiedBy>Hyde, Laura</cp:lastModifiedBy>
  <cp:revision>4</cp:revision>
  <dcterms:created xsi:type="dcterms:W3CDTF">2020-11-17T16:24:00Z</dcterms:created>
  <dcterms:modified xsi:type="dcterms:W3CDTF">2021-01-11T19:13:00Z</dcterms:modified>
</cp:coreProperties>
</file>