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C2F6E" w14:textId="77777777" w:rsidR="007F5319" w:rsidRPr="007F5319" w:rsidRDefault="007F5319" w:rsidP="007F5319">
      <w:pPr>
        <w:pStyle w:val="NormalWeb"/>
        <w:rPr>
          <w:rFonts w:ascii="Arial" w:hAnsi="Arial" w:cs="Arial"/>
          <w:b/>
          <w:bCs/>
          <w:color w:val="000000"/>
          <w:sz w:val="22"/>
          <w:szCs w:val="22"/>
        </w:rPr>
      </w:pPr>
      <w:r w:rsidRPr="007F5319">
        <w:rPr>
          <w:rFonts w:ascii="Arial" w:hAnsi="Arial" w:cs="Arial"/>
          <w:b/>
          <w:bCs/>
          <w:color w:val="000000"/>
          <w:sz w:val="22"/>
          <w:szCs w:val="22"/>
        </w:rPr>
        <w:t>MEMBERSHIP AND TERMS OF REFERENCE FOR COLLEGE LEARNING AND TEACHING COMMITTEES</w:t>
      </w:r>
    </w:p>
    <w:p w14:paraId="3FE46488" w14:textId="77777777" w:rsidR="007F5319" w:rsidRPr="007F5319" w:rsidRDefault="007F5319" w:rsidP="007F5319">
      <w:pPr>
        <w:pStyle w:val="NormalWeb"/>
        <w:rPr>
          <w:rFonts w:ascii="Arial" w:hAnsi="Arial" w:cs="Arial"/>
          <w:b/>
          <w:bCs/>
          <w:color w:val="000000"/>
          <w:sz w:val="22"/>
          <w:szCs w:val="22"/>
        </w:rPr>
      </w:pPr>
      <w:r w:rsidRPr="007F5319">
        <w:rPr>
          <w:rFonts w:ascii="Arial" w:hAnsi="Arial" w:cs="Arial"/>
          <w:b/>
          <w:bCs/>
          <w:color w:val="000000"/>
          <w:sz w:val="22"/>
          <w:szCs w:val="22"/>
        </w:rPr>
        <w:t>COLLEGE LEARNING AND TEACHING COMMITTEES: MEMBERSHIP</w:t>
      </w:r>
    </w:p>
    <w:p w14:paraId="37F17984" w14:textId="77777777" w:rsidR="007F5319" w:rsidRPr="007F5319" w:rsidRDefault="007F5319" w:rsidP="007F5319">
      <w:pPr>
        <w:pStyle w:val="NormalWeb"/>
        <w:rPr>
          <w:rFonts w:ascii="Arial" w:hAnsi="Arial" w:cs="Arial"/>
          <w:b/>
          <w:bCs/>
          <w:color w:val="000000"/>
          <w:sz w:val="22"/>
          <w:szCs w:val="22"/>
        </w:rPr>
      </w:pPr>
      <w:r w:rsidRPr="007F5319">
        <w:rPr>
          <w:rFonts w:ascii="Arial" w:hAnsi="Arial" w:cs="Arial"/>
          <w:b/>
          <w:bCs/>
          <w:color w:val="000000"/>
          <w:sz w:val="22"/>
          <w:szCs w:val="22"/>
        </w:rPr>
        <w:t>(NOTE: ITEMS IN ITALICS DEFINED BY ORDINANCES)</w:t>
      </w:r>
    </w:p>
    <w:p w14:paraId="45CF9B10" w14:textId="5C8BD0DB" w:rsidR="007F5319" w:rsidRPr="007F5319" w:rsidRDefault="007F5319" w:rsidP="007F5319">
      <w:pPr>
        <w:pStyle w:val="NormalWeb"/>
        <w:rPr>
          <w:rFonts w:ascii="Arial" w:hAnsi="Arial" w:cs="Arial"/>
          <w:i/>
          <w:iCs/>
          <w:color w:val="000000"/>
          <w:sz w:val="22"/>
          <w:szCs w:val="22"/>
        </w:rPr>
      </w:pPr>
      <w:r w:rsidRPr="007F5319">
        <w:rPr>
          <w:rFonts w:ascii="Arial" w:hAnsi="Arial" w:cs="Arial"/>
          <w:i/>
          <w:iCs/>
          <w:color w:val="000000"/>
          <w:sz w:val="22"/>
          <w:szCs w:val="22"/>
        </w:rPr>
        <w:t>Chaired by the Associate Dean Education, whose membership</w:t>
      </w:r>
      <w:r w:rsidRPr="007F5319">
        <w:rPr>
          <w:rFonts w:ascii="Arial" w:hAnsi="Arial" w:cs="Arial"/>
          <w:i/>
          <w:iCs/>
          <w:color w:val="000000"/>
          <w:sz w:val="22"/>
          <w:szCs w:val="22"/>
        </w:rPr>
        <w:t xml:space="preserve"> </w:t>
      </w:r>
      <w:r w:rsidRPr="007F5319">
        <w:rPr>
          <w:rFonts w:ascii="Arial" w:hAnsi="Arial" w:cs="Arial"/>
          <w:i/>
          <w:iCs/>
          <w:color w:val="000000"/>
          <w:sz w:val="22"/>
          <w:szCs w:val="22"/>
        </w:rPr>
        <w:t>shall include at least two elected representatives of the teaching staff and at least one elected student member.</w:t>
      </w:r>
    </w:p>
    <w:p w14:paraId="487C940C" w14:textId="77777777" w:rsidR="007F5319" w:rsidRPr="007F5319" w:rsidRDefault="007F5319" w:rsidP="007F5319">
      <w:pPr>
        <w:pStyle w:val="NormalWeb"/>
        <w:rPr>
          <w:rFonts w:ascii="Arial" w:hAnsi="Arial" w:cs="Arial"/>
          <w:color w:val="000000"/>
          <w:sz w:val="22"/>
          <w:szCs w:val="22"/>
        </w:rPr>
      </w:pPr>
      <w:r w:rsidRPr="007F5319">
        <w:rPr>
          <w:rFonts w:ascii="Arial" w:hAnsi="Arial" w:cs="Arial"/>
          <w:color w:val="000000"/>
          <w:sz w:val="22"/>
          <w:szCs w:val="22"/>
        </w:rPr>
        <w:t>1. Chair: Associate Dean Education;</w:t>
      </w:r>
    </w:p>
    <w:p w14:paraId="6E486507" w14:textId="77777777" w:rsidR="007F5319" w:rsidRPr="007F5319" w:rsidRDefault="007F5319" w:rsidP="007F5319">
      <w:pPr>
        <w:pStyle w:val="NormalWeb"/>
        <w:rPr>
          <w:rFonts w:ascii="Arial" w:hAnsi="Arial" w:cs="Arial"/>
          <w:color w:val="000000"/>
          <w:sz w:val="22"/>
          <w:szCs w:val="22"/>
        </w:rPr>
      </w:pPr>
      <w:r w:rsidRPr="007F5319">
        <w:rPr>
          <w:rFonts w:ascii="Arial" w:hAnsi="Arial" w:cs="Arial"/>
          <w:color w:val="000000"/>
          <w:sz w:val="22"/>
          <w:szCs w:val="22"/>
        </w:rPr>
        <w:t>2. A Vice Chair, to be nominated from the membership;</w:t>
      </w:r>
    </w:p>
    <w:p w14:paraId="6A58A11F" w14:textId="1C0C15DA" w:rsidR="007F5319" w:rsidRPr="007F5319" w:rsidRDefault="007F5319" w:rsidP="007F5319">
      <w:pPr>
        <w:pStyle w:val="NormalWeb"/>
        <w:rPr>
          <w:rFonts w:ascii="Arial" w:hAnsi="Arial" w:cs="Arial"/>
          <w:color w:val="000000"/>
          <w:sz w:val="22"/>
          <w:szCs w:val="22"/>
        </w:rPr>
      </w:pPr>
      <w:r w:rsidRPr="007F5319">
        <w:rPr>
          <w:rFonts w:ascii="Arial" w:hAnsi="Arial" w:cs="Arial"/>
          <w:color w:val="000000"/>
          <w:sz w:val="22"/>
          <w:szCs w:val="22"/>
        </w:rPr>
        <w:t>3. Academic members, to be approved by the Executive Dean, sufficient to ensure appropriate representation of the Schools, partner organisations and subject groups</w:t>
      </w:r>
      <w:r>
        <w:rPr>
          <w:rFonts w:ascii="Arial" w:hAnsi="Arial" w:cs="Arial"/>
          <w:color w:val="000000"/>
          <w:sz w:val="22"/>
          <w:szCs w:val="22"/>
        </w:rPr>
        <w:t xml:space="preserve"> </w:t>
      </w:r>
      <w:r w:rsidRPr="007F5319">
        <w:rPr>
          <w:rFonts w:ascii="Arial" w:hAnsi="Arial" w:cs="Arial"/>
          <w:color w:val="000000"/>
          <w:sz w:val="22"/>
          <w:szCs w:val="22"/>
        </w:rPr>
        <w:t>contributing to the taught provision of the College;</w:t>
      </w:r>
    </w:p>
    <w:p w14:paraId="652A0B89" w14:textId="77777777" w:rsidR="007F5319" w:rsidRPr="007F5319" w:rsidRDefault="007F5319" w:rsidP="007F5319">
      <w:pPr>
        <w:pStyle w:val="NormalWeb"/>
        <w:rPr>
          <w:rFonts w:ascii="Arial" w:hAnsi="Arial" w:cs="Arial"/>
          <w:color w:val="000000"/>
          <w:sz w:val="22"/>
          <w:szCs w:val="22"/>
        </w:rPr>
      </w:pPr>
      <w:r w:rsidRPr="007F5319">
        <w:rPr>
          <w:rFonts w:ascii="Arial" w:hAnsi="Arial" w:cs="Arial"/>
          <w:color w:val="000000"/>
          <w:sz w:val="22"/>
          <w:szCs w:val="22"/>
        </w:rPr>
        <w:t>4. College Quality Officer;</w:t>
      </w:r>
    </w:p>
    <w:p w14:paraId="1909687B" w14:textId="12889014" w:rsidR="007F5319" w:rsidRPr="007F5319" w:rsidRDefault="007F5319" w:rsidP="007F5319">
      <w:pPr>
        <w:pStyle w:val="NormalWeb"/>
        <w:rPr>
          <w:rFonts w:ascii="Arial" w:hAnsi="Arial" w:cs="Arial"/>
          <w:color w:val="000000"/>
          <w:sz w:val="22"/>
          <w:szCs w:val="22"/>
        </w:rPr>
      </w:pPr>
      <w:r w:rsidRPr="007F5319">
        <w:rPr>
          <w:rFonts w:ascii="Arial" w:hAnsi="Arial" w:cs="Arial"/>
          <w:color w:val="000000"/>
          <w:sz w:val="22"/>
          <w:szCs w:val="22"/>
        </w:rPr>
        <w:t>5. Non-academic members, to be approved by the Executive Dean, shall include</w:t>
      </w:r>
      <w:r>
        <w:rPr>
          <w:rFonts w:ascii="Arial" w:hAnsi="Arial" w:cs="Arial"/>
          <w:color w:val="000000"/>
          <w:sz w:val="22"/>
          <w:szCs w:val="22"/>
        </w:rPr>
        <w:t xml:space="preserve"> </w:t>
      </w:r>
      <w:r w:rsidRPr="007F5319">
        <w:rPr>
          <w:rFonts w:ascii="Arial" w:hAnsi="Arial" w:cs="Arial"/>
          <w:color w:val="000000"/>
          <w:sz w:val="22"/>
          <w:szCs w:val="22"/>
        </w:rPr>
        <w:t>representatives of administrative and technical departments, as appropriate;</w:t>
      </w:r>
    </w:p>
    <w:p w14:paraId="18F9E4C4" w14:textId="77777777" w:rsidR="007F5319" w:rsidRPr="007F5319" w:rsidRDefault="007F5319" w:rsidP="007F5319">
      <w:pPr>
        <w:pStyle w:val="NormalWeb"/>
        <w:rPr>
          <w:rFonts w:ascii="Arial" w:hAnsi="Arial" w:cs="Arial"/>
          <w:color w:val="000000"/>
          <w:sz w:val="22"/>
          <w:szCs w:val="22"/>
        </w:rPr>
      </w:pPr>
      <w:r w:rsidRPr="007F5319">
        <w:rPr>
          <w:rFonts w:ascii="Arial" w:hAnsi="Arial" w:cs="Arial"/>
          <w:color w:val="000000"/>
          <w:sz w:val="22"/>
          <w:szCs w:val="22"/>
        </w:rPr>
        <w:t>6. Elected student representative/s;</w:t>
      </w:r>
    </w:p>
    <w:p w14:paraId="45CA01E1" w14:textId="77777777" w:rsidR="007F5319" w:rsidRPr="007F5319" w:rsidRDefault="007F5319" w:rsidP="007F5319">
      <w:pPr>
        <w:pStyle w:val="NormalWeb"/>
        <w:rPr>
          <w:rFonts w:ascii="Arial" w:hAnsi="Arial" w:cs="Arial"/>
          <w:color w:val="000000"/>
          <w:sz w:val="22"/>
          <w:szCs w:val="22"/>
        </w:rPr>
      </w:pPr>
      <w:r w:rsidRPr="007F5319">
        <w:rPr>
          <w:rFonts w:ascii="Arial" w:hAnsi="Arial" w:cs="Arial"/>
          <w:color w:val="000000"/>
          <w:sz w:val="22"/>
          <w:szCs w:val="22"/>
        </w:rPr>
        <w:t>7. There shall be a Secretary to take minutes;</w:t>
      </w:r>
    </w:p>
    <w:p w14:paraId="71B6E3EF" w14:textId="2BA71678" w:rsidR="007F5319" w:rsidRPr="007F5319" w:rsidRDefault="007F5319" w:rsidP="007F5319">
      <w:pPr>
        <w:pStyle w:val="NormalWeb"/>
        <w:rPr>
          <w:rFonts w:ascii="Arial" w:hAnsi="Arial" w:cs="Arial"/>
          <w:color w:val="000000"/>
          <w:sz w:val="22"/>
          <w:szCs w:val="22"/>
        </w:rPr>
      </w:pPr>
      <w:r w:rsidRPr="007F5319">
        <w:rPr>
          <w:rFonts w:ascii="Arial" w:hAnsi="Arial" w:cs="Arial"/>
          <w:color w:val="000000"/>
          <w:sz w:val="22"/>
          <w:szCs w:val="22"/>
        </w:rPr>
        <w:t>8. Other staff, students or representatives of partner organisations may be invited to</w:t>
      </w:r>
      <w:r>
        <w:rPr>
          <w:rFonts w:ascii="Arial" w:hAnsi="Arial" w:cs="Arial"/>
          <w:color w:val="000000"/>
          <w:sz w:val="22"/>
          <w:szCs w:val="22"/>
        </w:rPr>
        <w:t xml:space="preserve"> </w:t>
      </w:r>
      <w:r w:rsidRPr="007F5319">
        <w:rPr>
          <w:rFonts w:ascii="Arial" w:hAnsi="Arial" w:cs="Arial"/>
          <w:color w:val="000000"/>
          <w:sz w:val="22"/>
          <w:szCs w:val="22"/>
        </w:rPr>
        <w:t>attend as required.</w:t>
      </w:r>
    </w:p>
    <w:p w14:paraId="105347CE" w14:textId="77777777" w:rsidR="007F5319" w:rsidRPr="007F5319" w:rsidRDefault="007F5319" w:rsidP="007F5319">
      <w:pPr>
        <w:pStyle w:val="NormalWeb"/>
        <w:rPr>
          <w:rFonts w:ascii="Arial" w:hAnsi="Arial" w:cs="Arial"/>
          <w:color w:val="000000"/>
          <w:sz w:val="22"/>
          <w:szCs w:val="22"/>
        </w:rPr>
      </w:pPr>
      <w:r w:rsidRPr="007F5319">
        <w:rPr>
          <w:rFonts w:ascii="Arial" w:hAnsi="Arial" w:cs="Arial"/>
          <w:color w:val="000000"/>
          <w:sz w:val="22"/>
          <w:szCs w:val="22"/>
        </w:rPr>
        <w:t>A minimum of 1/3 of the membership to be in attendance at any meeting in order for the meeting to be considered quorate</w:t>
      </w:r>
    </w:p>
    <w:p w14:paraId="65F6669A" w14:textId="77777777" w:rsidR="007F5319" w:rsidRPr="007F5319" w:rsidRDefault="007F5319" w:rsidP="007F5319">
      <w:pPr>
        <w:pStyle w:val="NormalWeb"/>
        <w:rPr>
          <w:rFonts w:ascii="Arial" w:hAnsi="Arial" w:cs="Arial"/>
          <w:b/>
          <w:bCs/>
          <w:color w:val="000000"/>
          <w:sz w:val="22"/>
          <w:szCs w:val="22"/>
        </w:rPr>
      </w:pPr>
      <w:r w:rsidRPr="007F5319">
        <w:rPr>
          <w:rFonts w:ascii="Arial" w:hAnsi="Arial" w:cs="Arial"/>
          <w:b/>
          <w:bCs/>
          <w:color w:val="000000"/>
          <w:sz w:val="22"/>
          <w:szCs w:val="22"/>
        </w:rPr>
        <w:t>COLLEGE LEARNING AND TEACHING COMMITTEES: TERMS OF REFERENCE</w:t>
      </w:r>
    </w:p>
    <w:p w14:paraId="38CB07B3" w14:textId="77777777" w:rsidR="007F5319" w:rsidRPr="007F5319" w:rsidRDefault="007F5319" w:rsidP="007F5319">
      <w:pPr>
        <w:pStyle w:val="NormalWeb"/>
        <w:rPr>
          <w:rFonts w:ascii="Arial" w:hAnsi="Arial" w:cs="Arial"/>
          <w:b/>
          <w:bCs/>
          <w:color w:val="000000"/>
          <w:sz w:val="22"/>
          <w:szCs w:val="22"/>
        </w:rPr>
      </w:pPr>
      <w:r w:rsidRPr="007F5319">
        <w:rPr>
          <w:rFonts w:ascii="Arial" w:hAnsi="Arial" w:cs="Arial"/>
          <w:b/>
          <w:bCs/>
          <w:color w:val="000000"/>
          <w:sz w:val="22"/>
          <w:szCs w:val="22"/>
        </w:rPr>
        <w:t>(NOTE: ITEMS IN ITALICS DEFINED BY ORDINANCES)</w:t>
      </w:r>
    </w:p>
    <w:p w14:paraId="5FF32B20" w14:textId="1B9B30AD" w:rsidR="007F5319" w:rsidRPr="007F5319" w:rsidRDefault="007F5319" w:rsidP="007F5319">
      <w:pPr>
        <w:pStyle w:val="NormalWeb"/>
        <w:rPr>
          <w:rFonts w:ascii="Arial" w:hAnsi="Arial" w:cs="Arial"/>
          <w:color w:val="000000"/>
          <w:sz w:val="22"/>
          <w:szCs w:val="22"/>
        </w:rPr>
      </w:pPr>
      <w:r w:rsidRPr="007F5319">
        <w:rPr>
          <w:rFonts w:ascii="Arial" w:hAnsi="Arial" w:cs="Arial"/>
          <w:color w:val="000000"/>
          <w:sz w:val="22"/>
          <w:szCs w:val="22"/>
        </w:rPr>
        <w:t>Colleges may delegate some areas to sub-committees but should ensure that these terms</w:t>
      </w:r>
      <w:r>
        <w:rPr>
          <w:rFonts w:ascii="Arial" w:hAnsi="Arial" w:cs="Arial"/>
          <w:color w:val="000000"/>
          <w:sz w:val="22"/>
          <w:szCs w:val="22"/>
        </w:rPr>
        <w:t xml:space="preserve"> </w:t>
      </w:r>
      <w:r w:rsidRPr="007F5319">
        <w:rPr>
          <w:rFonts w:ascii="Arial" w:hAnsi="Arial" w:cs="Arial"/>
          <w:color w:val="000000"/>
          <w:sz w:val="22"/>
          <w:szCs w:val="22"/>
        </w:rPr>
        <w:t>of reference are fully encompassed by the work of such groups.</w:t>
      </w:r>
    </w:p>
    <w:p w14:paraId="0ECA674F" w14:textId="4415C738" w:rsidR="007F5319" w:rsidRPr="007F5319" w:rsidRDefault="007F5319" w:rsidP="007F5319">
      <w:pPr>
        <w:pStyle w:val="NormalWeb"/>
        <w:rPr>
          <w:rFonts w:ascii="Arial" w:hAnsi="Arial" w:cs="Arial"/>
          <w:color w:val="000000"/>
          <w:sz w:val="22"/>
          <w:szCs w:val="22"/>
        </w:rPr>
      </w:pPr>
      <w:r w:rsidRPr="007F5319">
        <w:rPr>
          <w:rFonts w:ascii="Arial" w:hAnsi="Arial" w:cs="Arial"/>
          <w:color w:val="000000"/>
          <w:sz w:val="22"/>
          <w:szCs w:val="22"/>
        </w:rPr>
        <w:t>At the first meeting of each academic year the Committee shall receive the Membership and</w:t>
      </w:r>
      <w:r>
        <w:rPr>
          <w:rFonts w:ascii="Arial" w:hAnsi="Arial" w:cs="Arial"/>
          <w:color w:val="000000"/>
          <w:sz w:val="22"/>
          <w:szCs w:val="22"/>
        </w:rPr>
        <w:t xml:space="preserve"> </w:t>
      </w:r>
      <w:r w:rsidRPr="007F5319">
        <w:rPr>
          <w:rFonts w:ascii="Arial" w:hAnsi="Arial" w:cs="Arial"/>
          <w:color w:val="000000"/>
          <w:sz w:val="22"/>
          <w:szCs w:val="22"/>
        </w:rPr>
        <w:t>Terms of Reference for review.</w:t>
      </w:r>
    </w:p>
    <w:p w14:paraId="05E9FEC5" w14:textId="05AEBD27" w:rsidR="007F5319" w:rsidRPr="007F5319" w:rsidRDefault="007F5319" w:rsidP="007F5319">
      <w:pPr>
        <w:pStyle w:val="NormalWeb"/>
        <w:rPr>
          <w:rFonts w:ascii="Arial" w:hAnsi="Arial" w:cs="Arial"/>
          <w:i/>
          <w:iCs/>
          <w:color w:val="000000"/>
          <w:sz w:val="22"/>
          <w:szCs w:val="22"/>
        </w:rPr>
      </w:pPr>
      <w:r w:rsidRPr="007F5319">
        <w:rPr>
          <w:rFonts w:ascii="Arial" w:hAnsi="Arial" w:cs="Arial"/>
          <w:color w:val="000000"/>
          <w:sz w:val="22"/>
          <w:szCs w:val="22"/>
        </w:rPr>
        <w:t xml:space="preserve">1. </w:t>
      </w:r>
      <w:r w:rsidRPr="007F5319">
        <w:rPr>
          <w:rFonts w:ascii="Arial" w:hAnsi="Arial" w:cs="Arial"/>
          <w:i/>
          <w:iCs/>
          <w:color w:val="000000"/>
          <w:sz w:val="22"/>
          <w:szCs w:val="22"/>
        </w:rPr>
        <w:t>To monitor and maintain appropriate academic standards, and to monitor and endeavour to enhance the quality of the College’s taught programmes and the student learning experience, including its collaborative provision, as specified in</w:t>
      </w:r>
      <w:r w:rsidRPr="007F5319">
        <w:rPr>
          <w:rFonts w:ascii="Arial" w:hAnsi="Arial" w:cs="Arial"/>
          <w:i/>
          <w:iCs/>
          <w:color w:val="000000"/>
          <w:sz w:val="22"/>
          <w:szCs w:val="22"/>
        </w:rPr>
        <w:t xml:space="preserve"> </w:t>
      </w:r>
      <w:r w:rsidRPr="007F5319">
        <w:rPr>
          <w:rFonts w:ascii="Arial" w:hAnsi="Arial" w:cs="Arial"/>
          <w:i/>
          <w:iCs/>
          <w:color w:val="000000"/>
          <w:sz w:val="22"/>
          <w:szCs w:val="22"/>
        </w:rPr>
        <w:t>the University’s quality framework.</w:t>
      </w:r>
    </w:p>
    <w:p w14:paraId="7CDF8076" w14:textId="77777777" w:rsidR="007F5319" w:rsidRPr="007F5319" w:rsidRDefault="007F5319" w:rsidP="007F5319">
      <w:pPr>
        <w:pStyle w:val="NormalWeb"/>
        <w:rPr>
          <w:rFonts w:ascii="Arial" w:hAnsi="Arial" w:cs="Arial"/>
          <w:color w:val="000000"/>
          <w:sz w:val="22"/>
          <w:szCs w:val="22"/>
        </w:rPr>
      </w:pPr>
      <w:r w:rsidRPr="007F5319">
        <w:rPr>
          <w:rFonts w:ascii="Arial" w:hAnsi="Arial" w:cs="Arial"/>
          <w:color w:val="000000"/>
          <w:sz w:val="22"/>
          <w:szCs w:val="22"/>
        </w:rPr>
        <w:t>This includes:</w:t>
      </w:r>
    </w:p>
    <w:p w14:paraId="25503836" w14:textId="532E742C" w:rsidR="007F5319" w:rsidRPr="007F5319" w:rsidRDefault="007F5319" w:rsidP="007F5319">
      <w:pPr>
        <w:pStyle w:val="NormalWeb"/>
        <w:numPr>
          <w:ilvl w:val="0"/>
          <w:numId w:val="1"/>
        </w:numPr>
        <w:rPr>
          <w:rFonts w:ascii="Arial" w:hAnsi="Arial" w:cs="Arial"/>
          <w:color w:val="000000"/>
          <w:sz w:val="22"/>
          <w:szCs w:val="22"/>
        </w:rPr>
      </w:pPr>
      <w:r w:rsidRPr="007F5319">
        <w:rPr>
          <w:rFonts w:ascii="Arial" w:hAnsi="Arial" w:cs="Arial"/>
          <w:color w:val="000000"/>
          <w:sz w:val="22"/>
          <w:szCs w:val="22"/>
        </w:rPr>
        <w:t>Deciding the College Learning and Teaching Strategy to ensure alignment with University Learning and Teaching Strategy;</w:t>
      </w:r>
    </w:p>
    <w:p w14:paraId="11894783" w14:textId="7C3384E8" w:rsidR="007F5319" w:rsidRPr="007F5319" w:rsidRDefault="007F5319" w:rsidP="007F5319">
      <w:pPr>
        <w:pStyle w:val="NormalWeb"/>
        <w:numPr>
          <w:ilvl w:val="0"/>
          <w:numId w:val="1"/>
        </w:numPr>
        <w:rPr>
          <w:rFonts w:ascii="Arial" w:hAnsi="Arial" w:cs="Arial"/>
          <w:color w:val="000000"/>
          <w:sz w:val="22"/>
          <w:szCs w:val="22"/>
        </w:rPr>
      </w:pPr>
      <w:r w:rsidRPr="007F5319">
        <w:rPr>
          <w:rFonts w:ascii="Arial" w:hAnsi="Arial" w:cs="Arial"/>
          <w:color w:val="000000"/>
          <w:sz w:val="22"/>
          <w:szCs w:val="22"/>
        </w:rPr>
        <w:lastRenderedPageBreak/>
        <w:t>Oversight of the management, monitoring and development of the College’s</w:t>
      </w:r>
      <w:r>
        <w:rPr>
          <w:rFonts w:ascii="Arial" w:hAnsi="Arial" w:cs="Arial"/>
          <w:color w:val="000000"/>
          <w:sz w:val="22"/>
          <w:szCs w:val="22"/>
        </w:rPr>
        <w:t xml:space="preserve"> </w:t>
      </w:r>
      <w:r w:rsidRPr="007F5319">
        <w:rPr>
          <w:rFonts w:ascii="Arial" w:hAnsi="Arial" w:cs="Arial"/>
          <w:color w:val="000000"/>
          <w:sz w:val="22"/>
          <w:szCs w:val="22"/>
        </w:rPr>
        <w:t>portfolio of taught programmes, including collaborative arrangements;</w:t>
      </w:r>
    </w:p>
    <w:p w14:paraId="5A892289" w14:textId="199B1444" w:rsidR="007F5319" w:rsidRPr="007F5319" w:rsidRDefault="007F5319" w:rsidP="007F5319">
      <w:pPr>
        <w:pStyle w:val="NormalWeb"/>
        <w:numPr>
          <w:ilvl w:val="0"/>
          <w:numId w:val="1"/>
        </w:numPr>
        <w:rPr>
          <w:rFonts w:ascii="Arial" w:hAnsi="Arial" w:cs="Arial"/>
          <w:color w:val="000000"/>
          <w:sz w:val="22"/>
          <w:szCs w:val="22"/>
        </w:rPr>
      </w:pPr>
      <w:r w:rsidRPr="007F5319">
        <w:rPr>
          <w:rFonts w:ascii="Arial" w:hAnsi="Arial" w:cs="Arial"/>
          <w:color w:val="000000"/>
          <w:sz w:val="22"/>
          <w:szCs w:val="22"/>
        </w:rPr>
        <w:t>Encouraging academic and professional development, fostering innovation</w:t>
      </w:r>
      <w:r>
        <w:rPr>
          <w:rFonts w:ascii="Arial" w:hAnsi="Arial" w:cs="Arial"/>
          <w:color w:val="000000"/>
          <w:sz w:val="22"/>
          <w:szCs w:val="22"/>
        </w:rPr>
        <w:t xml:space="preserve"> </w:t>
      </w:r>
      <w:r w:rsidRPr="007F5319">
        <w:rPr>
          <w:rFonts w:ascii="Arial" w:hAnsi="Arial" w:cs="Arial"/>
          <w:color w:val="000000"/>
          <w:sz w:val="22"/>
          <w:szCs w:val="22"/>
        </w:rPr>
        <w:t>and improvement and promoting good practice in teaching, learning and assessment;</w:t>
      </w:r>
    </w:p>
    <w:p w14:paraId="20EDED9E" w14:textId="49C42492" w:rsidR="007F5319" w:rsidRPr="007F5319" w:rsidRDefault="007F5319" w:rsidP="007F5319">
      <w:pPr>
        <w:pStyle w:val="NormalWeb"/>
        <w:numPr>
          <w:ilvl w:val="0"/>
          <w:numId w:val="1"/>
        </w:numPr>
        <w:rPr>
          <w:rFonts w:ascii="Arial" w:hAnsi="Arial" w:cs="Arial"/>
          <w:color w:val="000000"/>
          <w:sz w:val="22"/>
          <w:szCs w:val="22"/>
        </w:rPr>
      </w:pPr>
      <w:r w:rsidRPr="007F5319">
        <w:rPr>
          <w:rFonts w:ascii="Arial" w:hAnsi="Arial" w:cs="Arial"/>
          <w:color w:val="000000"/>
          <w:sz w:val="22"/>
          <w:szCs w:val="22"/>
        </w:rPr>
        <w:t>Dissemination of good practice (to be a standing item on College LTC agendas and College LTC members to disseminate</w:t>
      </w:r>
      <w:r>
        <w:rPr>
          <w:rFonts w:ascii="Arial" w:hAnsi="Arial" w:cs="Arial"/>
          <w:color w:val="000000"/>
          <w:sz w:val="22"/>
          <w:szCs w:val="22"/>
        </w:rPr>
        <w:t xml:space="preserve"> </w:t>
      </w:r>
      <w:r w:rsidRPr="007F5319">
        <w:rPr>
          <w:rFonts w:ascii="Arial" w:hAnsi="Arial" w:cs="Arial"/>
          <w:color w:val="000000"/>
          <w:sz w:val="22"/>
          <w:szCs w:val="22"/>
        </w:rPr>
        <w:t>recommendations for</w:t>
      </w:r>
      <w:r>
        <w:rPr>
          <w:rFonts w:ascii="Arial" w:hAnsi="Arial" w:cs="Arial"/>
          <w:color w:val="000000"/>
          <w:sz w:val="22"/>
          <w:szCs w:val="22"/>
        </w:rPr>
        <w:t xml:space="preserve"> </w:t>
      </w:r>
      <w:r w:rsidRPr="007F5319">
        <w:rPr>
          <w:rFonts w:ascii="Arial" w:hAnsi="Arial" w:cs="Arial"/>
          <w:color w:val="000000"/>
          <w:sz w:val="22"/>
          <w:szCs w:val="22"/>
        </w:rPr>
        <w:t>good practice within their own areas);</w:t>
      </w:r>
    </w:p>
    <w:p w14:paraId="62C17A9F" w14:textId="14F4EC44" w:rsidR="007F5319" w:rsidRPr="007F5319" w:rsidRDefault="007F5319" w:rsidP="007F5319">
      <w:pPr>
        <w:pStyle w:val="NormalWeb"/>
        <w:numPr>
          <w:ilvl w:val="0"/>
          <w:numId w:val="1"/>
        </w:numPr>
        <w:rPr>
          <w:rFonts w:ascii="Arial" w:hAnsi="Arial" w:cs="Arial"/>
          <w:color w:val="000000"/>
          <w:sz w:val="22"/>
          <w:szCs w:val="22"/>
        </w:rPr>
      </w:pPr>
      <w:r w:rsidRPr="007F5319">
        <w:rPr>
          <w:rFonts w:ascii="Arial" w:hAnsi="Arial" w:cs="Arial"/>
          <w:color w:val="000000"/>
          <w:sz w:val="22"/>
          <w:szCs w:val="22"/>
        </w:rPr>
        <w:t>A ‘what’s new’ item for members to share ideas for new programmes at an</w:t>
      </w:r>
      <w:r>
        <w:rPr>
          <w:rFonts w:ascii="Arial" w:hAnsi="Arial" w:cs="Arial"/>
          <w:color w:val="000000"/>
          <w:sz w:val="22"/>
          <w:szCs w:val="22"/>
        </w:rPr>
        <w:t xml:space="preserve"> </w:t>
      </w:r>
      <w:r w:rsidRPr="007F5319">
        <w:rPr>
          <w:rFonts w:ascii="Arial" w:hAnsi="Arial" w:cs="Arial"/>
          <w:color w:val="000000"/>
          <w:sz w:val="22"/>
          <w:szCs w:val="22"/>
        </w:rPr>
        <w:t>early stage;</w:t>
      </w:r>
    </w:p>
    <w:p w14:paraId="41DBCA24" w14:textId="77777777" w:rsidR="007F5319" w:rsidRDefault="007F5319" w:rsidP="007F5319">
      <w:pPr>
        <w:pStyle w:val="NormalWeb"/>
        <w:numPr>
          <w:ilvl w:val="0"/>
          <w:numId w:val="1"/>
        </w:numPr>
        <w:rPr>
          <w:rFonts w:ascii="Arial" w:hAnsi="Arial" w:cs="Arial"/>
          <w:color w:val="000000"/>
          <w:sz w:val="22"/>
          <w:szCs w:val="22"/>
        </w:rPr>
      </w:pPr>
      <w:r w:rsidRPr="007F5319">
        <w:rPr>
          <w:rFonts w:ascii="Arial" w:hAnsi="Arial" w:cs="Arial"/>
          <w:color w:val="000000"/>
          <w:sz w:val="22"/>
          <w:szCs w:val="22"/>
        </w:rPr>
        <w:t>Oversight of programme and module approval, modification and withdrawal (or of any sub-group delegated to deal with these matters) and ensuring that:</w:t>
      </w:r>
    </w:p>
    <w:p w14:paraId="3F480382" w14:textId="77777777" w:rsidR="007F5319" w:rsidRDefault="007F5319" w:rsidP="007F5319">
      <w:pPr>
        <w:pStyle w:val="NormalWeb"/>
        <w:numPr>
          <w:ilvl w:val="1"/>
          <w:numId w:val="1"/>
        </w:numPr>
        <w:rPr>
          <w:rFonts w:ascii="Arial" w:hAnsi="Arial" w:cs="Arial"/>
          <w:color w:val="000000"/>
          <w:sz w:val="22"/>
          <w:szCs w:val="22"/>
        </w:rPr>
      </w:pPr>
      <w:r w:rsidRPr="007F5319">
        <w:rPr>
          <w:rFonts w:ascii="Arial" w:hAnsi="Arial" w:cs="Arial"/>
          <w:color w:val="000000"/>
          <w:sz w:val="22"/>
          <w:szCs w:val="22"/>
        </w:rPr>
        <w:t>the effect on any shared provision, such as with other programmes,</w:t>
      </w:r>
      <w:r w:rsidRPr="007F5319">
        <w:rPr>
          <w:rFonts w:ascii="Arial" w:hAnsi="Arial" w:cs="Arial"/>
          <w:color w:val="000000"/>
          <w:sz w:val="22"/>
          <w:szCs w:val="22"/>
        </w:rPr>
        <w:t xml:space="preserve"> </w:t>
      </w:r>
      <w:r w:rsidRPr="007F5319">
        <w:rPr>
          <w:rFonts w:ascii="Arial" w:hAnsi="Arial" w:cs="Arial"/>
          <w:color w:val="000000"/>
          <w:sz w:val="22"/>
          <w:szCs w:val="22"/>
        </w:rPr>
        <w:t>Schools or collaborative partners (for example, articulation or progression arrangements), has been fully considered;</w:t>
      </w:r>
    </w:p>
    <w:p w14:paraId="7FC6BF00" w14:textId="25656E5F" w:rsidR="007F5319" w:rsidRPr="007F5319" w:rsidRDefault="007F5319" w:rsidP="007F5319">
      <w:pPr>
        <w:pStyle w:val="NormalWeb"/>
        <w:numPr>
          <w:ilvl w:val="1"/>
          <w:numId w:val="1"/>
        </w:numPr>
        <w:rPr>
          <w:rFonts w:ascii="Arial" w:hAnsi="Arial" w:cs="Arial"/>
          <w:color w:val="000000"/>
          <w:sz w:val="22"/>
          <w:szCs w:val="22"/>
        </w:rPr>
      </w:pPr>
      <w:r w:rsidRPr="007F5319">
        <w:rPr>
          <w:rFonts w:ascii="Arial" w:hAnsi="Arial" w:cs="Arial"/>
          <w:color w:val="000000"/>
          <w:sz w:val="22"/>
          <w:szCs w:val="22"/>
        </w:rPr>
        <w:t>all module leaders and programme directors have been consulted;</w:t>
      </w:r>
    </w:p>
    <w:p w14:paraId="294D63C1" w14:textId="77777777" w:rsidR="007F5319" w:rsidRDefault="007F5319" w:rsidP="007F5319">
      <w:pPr>
        <w:pStyle w:val="NormalWeb"/>
        <w:numPr>
          <w:ilvl w:val="0"/>
          <w:numId w:val="2"/>
        </w:numPr>
        <w:rPr>
          <w:rFonts w:ascii="Arial" w:hAnsi="Arial" w:cs="Arial"/>
          <w:color w:val="000000"/>
          <w:sz w:val="22"/>
          <w:szCs w:val="22"/>
        </w:rPr>
      </w:pPr>
      <w:r w:rsidRPr="007F5319">
        <w:rPr>
          <w:rFonts w:ascii="Arial" w:hAnsi="Arial" w:cs="Arial"/>
          <w:color w:val="000000"/>
          <w:sz w:val="22"/>
          <w:szCs w:val="22"/>
        </w:rPr>
        <w:t>Oversight of QAA subject benchmarks and ensuring that they are considered</w:t>
      </w:r>
      <w:r>
        <w:rPr>
          <w:rFonts w:ascii="Arial" w:hAnsi="Arial" w:cs="Arial"/>
          <w:color w:val="000000"/>
          <w:sz w:val="22"/>
          <w:szCs w:val="22"/>
        </w:rPr>
        <w:t xml:space="preserve"> </w:t>
      </w:r>
      <w:r w:rsidRPr="007F5319">
        <w:rPr>
          <w:rFonts w:ascii="Arial" w:hAnsi="Arial" w:cs="Arial"/>
          <w:color w:val="000000"/>
          <w:sz w:val="22"/>
          <w:szCs w:val="22"/>
        </w:rPr>
        <w:t>by Programme Committees;</w:t>
      </w:r>
    </w:p>
    <w:p w14:paraId="286B5E43" w14:textId="77777777" w:rsidR="007F5319" w:rsidRDefault="007F5319" w:rsidP="007F5319">
      <w:pPr>
        <w:pStyle w:val="NormalWeb"/>
        <w:numPr>
          <w:ilvl w:val="0"/>
          <w:numId w:val="2"/>
        </w:numPr>
        <w:rPr>
          <w:rFonts w:ascii="Arial" w:hAnsi="Arial" w:cs="Arial"/>
          <w:color w:val="000000"/>
          <w:sz w:val="22"/>
          <w:szCs w:val="22"/>
        </w:rPr>
      </w:pPr>
      <w:r w:rsidRPr="007F5319">
        <w:rPr>
          <w:rFonts w:ascii="Arial" w:hAnsi="Arial" w:cs="Arial"/>
          <w:color w:val="000000"/>
          <w:sz w:val="22"/>
          <w:szCs w:val="22"/>
        </w:rPr>
        <w:t>Responding to College level issues raised through student feedback and</w:t>
      </w:r>
      <w:r w:rsidRPr="007F5319">
        <w:rPr>
          <w:rFonts w:ascii="Arial" w:hAnsi="Arial" w:cs="Arial"/>
          <w:color w:val="000000"/>
          <w:sz w:val="22"/>
          <w:szCs w:val="22"/>
        </w:rPr>
        <w:t xml:space="preserve"> </w:t>
      </w:r>
      <w:r w:rsidRPr="007F5319">
        <w:rPr>
          <w:rFonts w:ascii="Arial" w:hAnsi="Arial" w:cs="Arial"/>
          <w:color w:val="000000"/>
          <w:sz w:val="22"/>
          <w:szCs w:val="22"/>
        </w:rPr>
        <w:t>student satisfaction surveys;</w:t>
      </w:r>
    </w:p>
    <w:p w14:paraId="6DE87D70" w14:textId="77777777" w:rsidR="007F5319" w:rsidRDefault="007F5319" w:rsidP="007F5319">
      <w:pPr>
        <w:pStyle w:val="NormalWeb"/>
        <w:numPr>
          <w:ilvl w:val="0"/>
          <w:numId w:val="2"/>
        </w:numPr>
        <w:rPr>
          <w:rFonts w:ascii="Arial" w:hAnsi="Arial" w:cs="Arial"/>
          <w:color w:val="000000"/>
          <w:sz w:val="22"/>
          <w:szCs w:val="22"/>
        </w:rPr>
      </w:pPr>
      <w:r w:rsidRPr="007F5319">
        <w:rPr>
          <w:rFonts w:ascii="Arial" w:hAnsi="Arial" w:cs="Arial"/>
          <w:color w:val="000000"/>
          <w:sz w:val="22"/>
          <w:szCs w:val="22"/>
        </w:rPr>
        <w:t>Oversight of PSRB and other external reports and responses;</w:t>
      </w:r>
    </w:p>
    <w:p w14:paraId="32381815" w14:textId="77777777" w:rsidR="007F5319" w:rsidRDefault="007F5319" w:rsidP="007F5319">
      <w:pPr>
        <w:pStyle w:val="NormalWeb"/>
        <w:numPr>
          <w:ilvl w:val="0"/>
          <w:numId w:val="2"/>
        </w:numPr>
        <w:rPr>
          <w:rFonts w:ascii="Arial" w:hAnsi="Arial" w:cs="Arial"/>
          <w:color w:val="000000"/>
          <w:sz w:val="22"/>
          <w:szCs w:val="22"/>
        </w:rPr>
      </w:pPr>
      <w:r w:rsidRPr="007F5319">
        <w:rPr>
          <w:rFonts w:ascii="Arial" w:hAnsi="Arial" w:cs="Arial"/>
          <w:color w:val="000000"/>
          <w:sz w:val="22"/>
          <w:szCs w:val="22"/>
        </w:rPr>
        <w:t>Oversight of programme level annual review (including the schedule of forthcoming reviews) and the production of a College level report (an Annual</w:t>
      </w:r>
      <w:r w:rsidRPr="007F5319">
        <w:rPr>
          <w:rFonts w:ascii="Arial" w:hAnsi="Arial" w:cs="Arial"/>
          <w:color w:val="000000"/>
          <w:sz w:val="22"/>
          <w:szCs w:val="22"/>
        </w:rPr>
        <w:t xml:space="preserve"> </w:t>
      </w:r>
      <w:r w:rsidRPr="007F5319">
        <w:rPr>
          <w:rFonts w:ascii="Arial" w:hAnsi="Arial" w:cs="Arial"/>
          <w:color w:val="000000"/>
          <w:sz w:val="22"/>
          <w:szCs w:val="22"/>
        </w:rPr>
        <w:t>Review progress check should be a standing item at College LTC meetings);</w:t>
      </w:r>
    </w:p>
    <w:p w14:paraId="4113F9EA" w14:textId="77777777" w:rsidR="007F5319" w:rsidRDefault="007F5319" w:rsidP="007F5319">
      <w:pPr>
        <w:pStyle w:val="NormalWeb"/>
        <w:numPr>
          <w:ilvl w:val="0"/>
          <w:numId w:val="2"/>
        </w:numPr>
        <w:rPr>
          <w:rFonts w:ascii="Arial" w:hAnsi="Arial" w:cs="Arial"/>
          <w:color w:val="000000"/>
          <w:sz w:val="22"/>
          <w:szCs w:val="22"/>
        </w:rPr>
      </w:pPr>
      <w:r w:rsidRPr="007F5319">
        <w:rPr>
          <w:rFonts w:ascii="Arial" w:hAnsi="Arial" w:cs="Arial"/>
          <w:color w:val="000000"/>
          <w:sz w:val="22"/>
          <w:szCs w:val="22"/>
        </w:rPr>
        <w:t>Ensuring that collaborative arrangements have been taken into account and reported on during the annual review process, including revisiting of financial</w:t>
      </w:r>
      <w:r w:rsidRPr="007F5319">
        <w:rPr>
          <w:rFonts w:ascii="Arial" w:hAnsi="Arial" w:cs="Arial"/>
          <w:color w:val="000000"/>
          <w:sz w:val="22"/>
          <w:szCs w:val="22"/>
        </w:rPr>
        <w:t xml:space="preserve"> </w:t>
      </w:r>
      <w:r w:rsidRPr="007F5319">
        <w:rPr>
          <w:rFonts w:ascii="Arial" w:hAnsi="Arial" w:cs="Arial"/>
          <w:color w:val="000000"/>
          <w:sz w:val="22"/>
          <w:szCs w:val="22"/>
        </w:rPr>
        <w:t>viability and risk assessment;</w:t>
      </w:r>
    </w:p>
    <w:p w14:paraId="2D9FA8C6" w14:textId="77777777" w:rsidR="007F5319" w:rsidRDefault="007F5319" w:rsidP="007F5319">
      <w:pPr>
        <w:pStyle w:val="NormalWeb"/>
        <w:numPr>
          <w:ilvl w:val="0"/>
          <w:numId w:val="2"/>
        </w:numPr>
        <w:rPr>
          <w:rFonts w:ascii="Arial" w:hAnsi="Arial" w:cs="Arial"/>
          <w:color w:val="000000"/>
          <w:sz w:val="22"/>
          <w:szCs w:val="22"/>
        </w:rPr>
      </w:pPr>
      <w:r w:rsidRPr="007F5319">
        <w:rPr>
          <w:rFonts w:ascii="Arial" w:hAnsi="Arial" w:cs="Arial"/>
          <w:color w:val="000000"/>
          <w:sz w:val="22"/>
          <w:szCs w:val="22"/>
        </w:rPr>
        <w:t>Oversight of periodic review reports and responses;</w:t>
      </w:r>
    </w:p>
    <w:p w14:paraId="2F00A201" w14:textId="77777777" w:rsidR="007F5319" w:rsidRDefault="007F5319" w:rsidP="007F5319">
      <w:pPr>
        <w:pStyle w:val="NormalWeb"/>
        <w:numPr>
          <w:ilvl w:val="0"/>
          <w:numId w:val="2"/>
        </w:numPr>
        <w:rPr>
          <w:rFonts w:ascii="Arial" w:hAnsi="Arial" w:cs="Arial"/>
          <w:color w:val="000000"/>
          <w:sz w:val="22"/>
          <w:szCs w:val="22"/>
        </w:rPr>
      </w:pPr>
      <w:r w:rsidRPr="007F5319">
        <w:rPr>
          <w:rFonts w:ascii="Arial" w:hAnsi="Arial" w:cs="Arial"/>
          <w:color w:val="000000"/>
          <w:sz w:val="22"/>
          <w:szCs w:val="22"/>
        </w:rPr>
        <w:t>Oversight of interim review reports on collaborative provision and responses;</w:t>
      </w:r>
    </w:p>
    <w:p w14:paraId="235B7E0E" w14:textId="1A00E291" w:rsidR="007F5319" w:rsidRPr="007F5319" w:rsidRDefault="007F5319" w:rsidP="007F5319">
      <w:pPr>
        <w:pStyle w:val="NormalWeb"/>
        <w:numPr>
          <w:ilvl w:val="0"/>
          <w:numId w:val="2"/>
        </w:numPr>
        <w:rPr>
          <w:rFonts w:ascii="Arial" w:hAnsi="Arial" w:cs="Arial"/>
          <w:color w:val="000000"/>
          <w:sz w:val="22"/>
          <w:szCs w:val="22"/>
        </w:rPr>
      </w:pPr>
      <w:r w:rsidRPr="007F5319">
        <w:rPr>
          <w:rFonts w:ascii="Arial" w:hAnsi="Arial" w:cs="Arial"/>
          <w:color w:val="000000"/>
          <w:sz w:val="22"/>
          <w:szCs w:val="22"/>
        </w:rPr>
        <w:t>Oversight of external examiners’ reports and responses, ensuring that</w:t>
      </w:r>
      <w:r w:rsidRPr="007F5319">
        <w:rPr>
          <w:rFonts w:ascii="Arial" w:hAnsi="Arial" w:cs="Arial"/>
          <w:color w:val="000000"/>
          <w:sz w:val="22"/>
          <w:szCs w:val="22"/>
        </w:rPr>
        <w:t xml:space="preserve"> </w:t>
      </w:r>
      <w:r w:rsidRPr="007F5319">
        <w:rPr>
          <w:rFonts w:ascii="Arial" w:hAnsi="Arial" w:cs="Arial"/>
          <w:color w:val="000000"/>
          <w:sz w:val="22"/>
          <w:szCs w:val="22"/>
        </w:rPr>
        <w:t>discussion of responses with student representatives has taken place;</w:t>
      </w:r>
    </w:p>
    <w:p w14:paraId="07FFA692" w14:textId="00875424" w:rsidR="007F5319" w:rsidRPr="007F5319" w:rsidRDefault="007F5319" w:rsidP="007F5319">
      <w:pPr>
        <w:pStyle w:val="NormalWeb"/>
        <w:rPr>
          <w:rFonts w:ascii="Arial" w:hAnsi="Arial" w:cs="Arial"/>
          <w:color w:val="000000"/>
          <w:sz w:val="22"/>
          <w:szCs w:val="22"/>
        </w:rPr>
      </w:pPr>
      <w:r w:rsidRPr="007F5319">
        <w:rPr>
          <w:rFonts w:ascii="Arial" w:hAnsi="Arial" w:cs="Arial"/>
          <w:color w:val="000000"/>
          <w:sz w:val="22"/>
          <w:szCs w:val="22"/>
        </w:rPr>
        <w:t xml:space="preserve">2. </w:t>
      </w:r>
      <w:r w:rsidRPr="007F5319">
        <w:rPr>
          <w:rFonts w:ascii="Arial" w:hAnsi="Arial" w:cs="Arial"/>
          <w:i/>
          <w:iCs/>
          <w:color w:val="000000"/>
          <w:sz w:val="22"/>
          <w:szCs w:val="22"/>
        </w:rPr>
        <w:t>To recommend for appointment by the Senate the internal and external examiners for</w:t>
      </w:r>
      <w:r w:rsidRPr="007F5319">
        <w:rPr>
          <w:rFonts w:ascii="Arial" w:hAnsi="Arial" w:cs="Arial"/>
          <w:i/>
          <w:iCs/>
          <w:color w:val="000000"/>
          <w:sz w:val="22"/>
          <w:szCs w:val="22"/>
        </w:rPr>
        <w:t xml:space="preserve"> </w:t>
      </w:r>
      <w:r w:rsidRPr="007F5319">
        <w:rPr>
          <w:rFonts w:ascii="Arial" w:hAnsi="Arial" w:cs="Arial"/>
          <w:i/>
          <w:iCs/>
          <w:color w:val="000000"/>
          <w:sz w:val="22"/>
          <w:szCs w:val="22"/>
        </w:rPr>
        <w:t>programmes of study within the College</w:t>
      </w:r>
      <w:r w:rsidRPr="007F5319">
        <w:rPr>
          <w:rFonts w:ascii="Arial" w:hAnsi="Arial" w:cs="Arial"/>
          <w:color w:val="000000"/>
          <w:sz w:val="22"/>
          <w:szCs w:val="22"/>
        </w:rPr>
        <w:t xml:space="preserve"> and to approve the membership of Examination Boards;</w:t>
      </w:r>
    </w:p>
    <w:p w14:paraId="75A5ED74" w14:textId="7C205C71" w:rsidR="007F5319" w:rsidRPr="007F5319" w:rsidRDefault="007F5319" w:rsidP="007F5319">
      <w:pPr>
        <w:pStyle w:val="NormalWeb"/>
        <w:rPr>
          <w:rFonts w:ascii="Arial" w:hAnsi="Arial" w:cs="Arial"/>
          <w:i/>
          <w:iCs/>
          <w:color w:val="000000"/>
          <w:sz w:val="22"/>
          <w:szCs w:val="22"/>
        </w:rPr>
      </w:pPr>
      <w:r w:rsidRPr="007F5319">
        <w:rPr>
          <w:rFonts w:ascii="Arial" w:hAnsi="Arial" w:cs="Arial"/>
          <w:color w:val="000000"/>
          <w:sz w:val="22"/>
          <w:szCs w:val="22"/>
        </w:rPr>
        <w:t xml:space="preserve">3. </w:t>
      </w:r>
      <w:r w:rsidRPr="007F5319">
        <w:rPr>
          <w:rFonts w:ascii="Arial" w:hAnsi="Arial" w:cs="Arial"/>
          <w:i/>
          <w:iCs/>
          <w:color w:val="000000"/>
          <w:sz w:val="22"/>
          <w:szCs w:val="22"/>
        </w:rPr>
        <w:t>To recommend to the Senate the institution, acceptance and award of Fellowships,</w:t>
      </w:r>
      <w:r w:rsidRPr="007F5319">
        <w:rPr>
          <w:rFonts w:ascii="Arial" w:hAnsi="Arial" w:cs="Arial"/>
          <w:i/>
          <w:iCs/>
          <w:color w:val="000000"/>
          <w:sz w:val="22"/>
          <w:szCs w:val="22"/>
        </w:rPr>
        <w:t xml:space="preserve"> </w:t>
      </w:r>
      <w:r w:rsidRPr="007F5319">
        <w:rPr>
          <w:rFonts w:ascii="Arial" w:hAnsi="Arial" w:cs="Arial"/>
          <w:i/>
          <w:iCs/>
          <w:color w:val="000000"/>
          <w:sz w:val="22"/>
          <w:szCs w:val="22"/>
        </w:rPr>
        <w:t>Scholarships, Studentships and Bursaries, Prizes and other such aids to study and</w:t>
      </w:r>
      <w:r w:rsidRPr="007F5319">
        <w:rPr>
          <w:rFonts w:ascii="Arial" w:hAnsi="Arial" w:cs="Arial"/>
          <w:i/>
          <w:iCs/>
          <w:color w:val="000000"/>
          <w:sz w:val="22"/>
          <w:szCs w:val="22"/>
        </w:rPr>
        <w:t xml:space="preserve"> </w:t>
      </w:r>
      <w:r w:rsidRPr="007F5319">
        <w:rPr>
          <w:rFonts w:ascii="Arial" w:hAnsi="Arial" w:cs="Arial"/>
          <w:i/>
          <w:iCs/>
          <w:color w:val="000000"/>
          <w:sz w:val="22"/>
          <w:szCs w:val="22"/>
        </w:rPr>
        <w:t>research;</w:t>
      </w:r>
    </w:p>
    <w:p w14:paraId="799360BD" w14:textId="3F309F37" w:rsidR="007F5319" w:rsidRPr="007F5319" w:rsidRDefault="007F5319" w:rsidP="007F5319">
      <w:pPr>
        <w:pStyle w:val="NormalWeb"/>
        <w:rPr>
          <w:rFonts w:ascii="Arial" w:hAnsi="Arial" w:cs="Arial"/>
          <w:color w:val="000000"/>
          <w:sz w:val="22"/>
          <w:szCs w:val="22"/>
        </w:rPr>
      </w:pPr>
      <w:r w:rsidRPr="007F5319">
        <w:rPr>
          <w:rFonts w:ascii="Arial" w:hAnsi="Arial" w:cs="Arial"/>
          <w:color w:val="000000"/>
          <w:sz w:val="22"/>
          <w:szCs w:val="22"/>
        </w:rPr>
        <w:t>4. To receive reports on and to monitor waivers of regulations relating to taught</w:t>
      </w:r>
      <w:r>
        <w:rPr>
          <w:rFonts w:ascii="Arial" w:hAnsi="Arial" w:cs="Arial"/>
          <w:color w:val="000000"/>
          <w:sz w:val="22"/>
          <w:szCs w:val="22"/>
        </w:rPr>
        <w:t xml:space="preserve"> </w:t>
      </w:r>
      <w:r w:rsidRPr="007F5319">
        <w:rPr>
          <w:rFonts w:ascii="Arial" w:hAnsi="Arial" w:cs="Arial"/>
          <w:color w:val="000000"/>
          <w:sz w:val="22"/>
          <w:szCs w:val="22"/>
        </w:rPr>
        <w:t>programmes;</w:t>
      </w:r>
    </w:p>
    <w:p w14:paraId="25F33E8E" w14:textId="4758DBB8" w:rsidR="007F5319" w:rsidRPr="007F5319" w:rsidRDefault="007F5319" w:rsidP="007F5319">
      <w:pPr>
        <w:pStyle w:val="NormalWeb"/>
        <w:rPr>
          <w:rFonts w:ascii="Arial" w:hAnsi="Arial" w:cs="Arial"/>
          <w:i/>
          <w:iCs/>
          <w:color w:val="000000"/>
          <w:sz w:val="22"/>
          <w:szCs w:val="22"/>
        </w:rPr>
      </w:pPr>
      <w:r w:rsidRPr="007F5319">
        <w:rPr>
          <w:rFonts w:ascii="Arial" w:hAnsi="Arial" w:cs="Arial"/>
          <w:color w:val="000000"/>
          <w:sz w:val="22"/>
          <w:szCs w:val="22"/>
        </w:rPr>
        <w:t xml:space="preserve">5. </w:t>
      </w:r>
      <w:r w:rsidRPr="007F5319">
        <w:rPr>
          <w:rFonts w:ascii="Arial" w:hAnsi="Arial" w:cs="Arial"/>
          <w:i/>
          <w:iCs/>
          <w:color w:val="000000"/>
          <w:sz w:val="22"/>
          <w:szCs w:val="22"/>
        </w:rPr>
        <w:t>To report to the College Management Team and University Learning and Teaching</w:t>
      </w:r>
      <w:r w:rsidRPr="007F5319">
        <w:rPr>
          <w:rFonts w:ascii="Arial" w:hAnsi="Arial" w:cs="Arial"/>
          <w:i/>
          <w:iCs/>
          <w:color w:val="000000"/>
          <w:sz w:val="22"/>
          <w:szCs w:val="22"/>
        </w:rPr>
        <w:t xml:space="preserve"> </w:t>
      </w:r>
      <w:r w:rsidRPr="007F5319">
        <w:rPr>
          <w:rFonts w:ascii="Arial" w:hAnsi="Arial" w:cs="Arial"/>
          <w:i/>
          <w:iCs/>
          <w:color w:val="000000"/>
          <w:sz w:val="22"/>
          <w:szCs w:val="22"/>
        </w:rPr>
        <w:t>Committee;</w:t>
      </w:r>
    </w:p>
    <w:p w14:paraId="7FB385DB" w14:textId="77777777" w:rsidR="007F5319" w:rsidRPr="007F5319" w:rsidRDefault="007F5319" w:rsidP="007F5319">
      <w:pPr>
        <w:pStyle w:val="NormalWeb"/>
        <w:rPr>
          <w:rFonts w:ascii="Arial" w:hAnsi="Arial" w:cs="Arial"/>
          <w:color w:val="000000"/>
          <w:sz w:val="22"/>
          <w:szCs w:val="22"/>
        </w:rPr>
      </w:pPr>
      <w:r w:rsidRPr="007F5319">
        <w:rPr>
          <w:rFonts w:ascii="Arial" w:hAnsi="Arial" w:cs="Arial"/>
          <w:color w:val="000000"/>
          <w:sz w:val="22"/>
          <w:szCs w:val="22"/>
        </w:rPr>
        <w:t>6. To receive and discuss reports and items for consideration from University Learning and Teaching Committee, Senior Management Team and other relevant committees;</w:t>
      </w:r>
    </w:p>
    <w:p w14:paraId="25230C36" w14:textId="2FD2A5D5" w:rsidR="007F5319" w:rsidRPr="007F5319" w:rsidRDefault="007F5319" w:rsidP="007F5319">
      <w:pPr>
        <w:pStyle w:val="NormalWeb"/>
        <w:rPr>
          <w:rFonts w:ascii="Arial" w:hAnsi="Arial" w:cs="Arial"/>
          <w:color w:val="000000"/>
          <w:sz w:val="22"/>
          <w:szCs w:val="22"/>
        </w:rPr>
      </w:pPr>
      <w:r w:rsidRPr="007F5319">
        <w:rPr>
          <w:rFonts w:ascii="Arial" w:hAnsi="Arial" w:cs="Arial"/>
          <w:color w:val="000000"/>
          <w:sz w:val="22"/>
          <w:szCs w:val="22"/>
        </w:rPr>
        <w:t>7. To consider items, recommendations and minutes of: College Quality Committee,</w:t>
      </w:r>
      <w:r>
        <w:rPr>
          <w:rFonts w:ascii="Arial" w:hAnsi="Arial" w:cs="Arial"/>
          <w:color w:val="000000"/>
          <w:sz w:val="22"/>
          <w:szCs w:val="22"/>
        </w:rPr>
        <w:t xml:space="preserve"> </w:t>
      </w:r>
      <w:r w:rsidRPr="007F5319">
        <w:rPr>
          <w:rFonts w:ascii="Arial" w:hAnsi="Arial" w:cs="Arial"/>
          <w:color w:val="000000"/>
          <w:sz w:val="22"/>
          <w:szCs w:val="22"/>
        </w:rPr>
        <w:t>Curriculum Development Committee, Programme Committees, SSCS, Industrial Advisory Groups, Partner Steering Groups and Collaborative Programme Committees and other groups as necessary;</w:t>
      </w:r>
    </w:p>
    <w:p w14:paraId="4C982B97" w14:textId="14342741" w:rsidR="007F5319" w:rsidRPr="007F5319" w:rsidRDefault="007F5319" w:rsidP="007F5319">
      <w:pPr>
        <w:pStyle w:val="NormalWeb"/>
        <w:rPr>
          <w:rFonts w:ascii="Arial" w:hAnsi="Arial" w:cs="Arial"/>
          <w:color w:val="000000"/>
          <w:sz w:val="22"/>
          <w:szCs w:val="22"/>
        </w:rPr>
      </w:pPr>
      <w:r w:rsidRPr="007F5319">
        <w:rPr>
          <w:rFonts w:ascii="Arial" w:hAnsi="Arial" w:cs="Arial"/>
          <w:color w:val="000000"/>
          <w:sz w:val="22"/>
          <w:szCs w:val="22"/>
        </w:rPr>
        <w:lastRenderedPageBreak/>
        <w:t>8. To consider/oversee the provision of timely, accurate and consistent College and Programme level information to students, applicants and the public, including that</w:t>
      </w:r>
      <w:r>
        <w:rPr>
          <w:rFonts w:ascii="Arial" w:hAnsi="Arial" w:cs="Arial"/>
          <w:color w:val="000000"/>
          <w:sz w:val="22"/>
          <w:szCs w:val="22"/>
        </w:rPr>
        <w:t xml:space="preserve"> </w:t>
      </w:r>
      <w:r w:rsidRPr="007F5319">
        <w:rPr>
          <w:rFonts w:ascii="Arial" w:hAnsi="Arial" w:cs="Arial"/>
          <w:color w:val="000000"/>
          <w:sz w:val="22"/>
          <w:szCs w:val="22"/>
        </w:rPr>
        <w:t>issued by partner organisations.</w:t>
      </w:r>
    </w:p>
    <w:p w14:paraId="7FEAF3C0" w14:textId="77777777" w:rsidR="00673F9D" w:rsidRDefault="007F5319"/>
    <w:sectPr w:rsidR="00673F9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53B01" w14:textId="77777777" w:rsidR="007F5319" w:rsidRDefault="007F5319" w:rsidP="007F5319">
      <w:pPr>
        <w:spacing w:after="0" w:line="240" w:lineRule="auto"/>
      </w:pPr>
      <w:r>
        <w:separator/>
      </w:r>
    </w:p>
  </w:endnote>
  <w:endnote w:type="continuationSeparator" w:id="0">
    <w:p w14:paraId="002DC9AA" w14:textId="77777777" w:rsidR="007F5319" w:rsidRDefault="007F5319" w:rsidP="007F5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11969" w14:textId="77777777" w:rsidR="007F5319" w:rsidRDefault="007F5319" w:rsidP="007F5319">
      <w:pPr>
        <w:spacing w:after="0" w:line="240" w:lineRule="auto"/>
      </w:pPr>
      <w:r>
        <w:separator/>
      </w:r>
    </w:p>
  </w:footnote>
  <w:footnote w:type="continuationSeparator" w:id="0">
    <w:p w14:paraId="7A592299" w14:textId="77777777" w:rsidR="007F5319" w:rsidRDefault="007F5319" w:rsidP="007F5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D099" w14:textId="7C9A0A17" w:rsidR="007F5319" w:rsidRDefault="007F5319" w:rsidP="007F5319">
    <w:pPr>
      <w:pStyle w:val="Header"/>
      <w:jc w:val="right"/>
    </w:pPr>
    <w:r>
      <w:t>AU-LTC-20-3162-B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C3084"/>
    <w:multiLevelType w:val="hybridMultilevel"/>
    <w:tmpl w:val="7A78C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2563CA"/>
    <w:multiLevelType w:val="hybridMultilevel"/>
    <w:tmpl w:val="28A2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319"/>
    <w:rsid w:val="007028EE"/>
    <w:rsid w:val="007F5319"/>
    <w:rsid w:val="00E36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A8A9"/>
  <w15:chartTrackingRefBased/>
  <w15:docId w15:val="{CB208F6A-102D-4FC7-8ED0-EF37C583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3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F5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319"/>
  </w:style>
  <w:style w:type="paragraph" w:styleId="Footer">
    <w:name w:val="footer"/>
    <w:basedOn w:val="Normal"/>
    <w:link w:val="FooterChar"/>
    <w:uiPriority w:val="99"/>
    <w:unhideWhenUsed/>
    <w:rsid w:val="007F5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8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Henderson</dc:creator>
  <cp:keywords/>
  <dc:description/>
  <cp:lastModifiedBy>Yvonne Henderson</cp:lastModifiedBy>
  <cp:revision>1</cp:revision>
  <dcterms:created xsi:type="dcterms:W3CDTF">2021-05-10T08:47:00Z</dcterms:created>
  <dcterms:modified xsi:type="dcterms:W3CDTF">2021-05-10T08:56:00Z</dcterms:modified>
</cp:coreProperties>
</file>