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ACC" w:rsidRDefault="00FB7ACC">
      <w:pPr>
        <w:rPr>
          <w:b/>
        </w:rPr>
      </w:pPr>
      <w:bookmarkStart w:id="0" w:name="_GoBack"/>
      <w:bookmarkEnd w:id="0"/>
    </w:p>
    <w:p w:rsidR="00FB7ACC" w:rsidRPr="00FB7ACC" w:rsidRDefault="00FB7ACC" w:rsidP="00FB7ACC">
      <w:pPr>
        <w:rPr>
          <w:rFonts w:ascii="Arial" w:hAnsi="Arial" w:cs="Arial"/>
          <w:b/>
          <w:u w:val="single"/>
        </w:rPr>
      </w:pPr>
      <w:r w:rsidRPr="00FB7ACC">
        <w:rPr>
          <w:rFonts w:ascii="Arial" w:hAnsi="Arial" w:cs="Arial"/>
          <w:b/>
          <w:u w:val="single"/>
        </w:rPr>
        <w:t>Teaching Observ</w:t>
      </w:r>
      <w:r w:rsidRPr="00FB7ACC">
        <w:rPr>
          <w:rFonts w:ascii="Arial" w:hAnsi="Arial" w:cs="Arial"/>
          <w:b/>
          <w:u w:val="single"/>
        </w:rPr>
        <w:t>ation in Life &amp; Health Sciences</w:t>
      </w:r>
      <w:r w:rsidRPr="00FB7ACC">
        <w:rPr>
          <w:rFonts w:ascii="Arial" w:hAnsi="Arial" w:cs="Arial"/>
          <w:b/>
        </w:rPr>
        <w:t xml:space="preserve"> </w:t>
      </w:r>
    </w:p>
    <w:p w:rsidR="00FB7ACC" w:rsidRPr="00FB7ACC" w:rsidRDefault="00FB7ACC" w:rsidP="00FB7ACC">
      <w:pPr>
        <w:rPr>
          <w:rFonts w:ascii="Arial" w:hAnsi="Arial" w:cs="Arial"/>
        </w:rPr>
      </w:pPr>
      <w:r w:rsidRPr="00FB7ACC">
        <w:rPr>
          <w:rFonts w:ascii="Arial" w:hAnsi="Arial" w:cs="Arial"/>
        </w:rPr>
        <w:t>In the School of Life &amp; Health Sciences all employed academic staff undergo one peer reviewed teaching observation a year. As is standard practice both reviewer and reviewee are encouraged to meet before the session to identify any areas of particular focus and will also meet after the session to share feedback. The completed observations forms are then sent to the SGL for discussion at PDRs. The process is managed at a local level by the programme directors who ensure that reviewers are assigned at the start of the year in a random fashion. Some colleagues may benefit from observing lectures that are delivered in other groups across the School and such cross-group observations are encouraged wherever possible and managed by the ADLT. This practice ensures that best practice in the groups is readily communicated across the School. All sessional and 'casual' staff who deliver lectures are also encouraged to undergo peer-observations of their classroom practice.</w:t>
      </w:r>
    </w:p>
    <w:p w:rsidR="00FB7ACC" w:rsidRPr="00FB7ACC" w:rsidRDefault="00FB7ACC" w:rsidP="00FB7ACC">
      <w:pPr>
        <w:rPr>
          <w:rFonts w:ascii="Arial" w:hAnsi="Arial" w:cs="Arial"/>
        </w:rPr>
      </w:pPr>
      <w:r w:rsidRPr="00FB7ACC">
        <w:rPr>
          <w:rFonts w:ascii="Arial" w:hAnsi="Arial" w:cs="Arial"/>
        </w:rPr>
        <w:t xml:space="preserve"> </w:t>
      </w:r>
    </w:p>
    <w:p w:rsidR="00FB7ACC" w:rsidRPr="00FB7ACC" w:rsidRDefault="00FB7ACC" w:rsidP="00FB7ACC">
      <w:pPr>
        <w:rPr>
          <w:rFonts w:ascii="Arial" w:hAnsi="Arial" w:cs="Arial"/>
        </w:rPr>
      </w:pPr>
      <w:r w:rsidRPr="00FB7ACC">
        <w:rPr>
          <w:rFonts w:ascii="Arial" w:hAnsi="Arial" w:cs="Arial"/>
        </w:rPr>
        <w:t>Carl Senior</w:t>
      </w:r>
    </w:p>
    <w:p w:rsidR="00FB7ACC" w:rsidRPr="00FB7ACC" w:rsidRDefault="00FB7ACC" w:rsidP="00FB7ACC">
      <w:pPr>
        <w:rPr>
          <w:rFonts w:ascii="Arial" w:hAnsi="Arial" w:cs="Arial"/>
        </w:rPr>
      </w:pPr>
      <w:r w:rsidRPr="00FB7ACC">
        <w:rPr>
          <w:rFonts w:ascii="Arial" w:hAnsi="Arial" w:cs="Arial"/>
        </w:rPr>
        <w:t>Associate Dean, Learning &amp; Teaching</w:t>
      </w:r>
    </w:p>
    <w:p w:rsidR="00FB7ACC" w:rsidRPr="00FB7ACC" w:rsidRDefault="00FB7ACC" w:rsidP="00FB7ACC">
      <w:pPr>
        <w:rPr>
          <w:rFonts w:ascii="Arial" w:hAnsi="Arial" w:cs="Arial"/>
        </w:rPr>
      </w:pPr>
      <w:r w:rsidRPr="00FB7ACC">
        <w:rPr>
          <w:rFonts w:ascii="Arial" w:hAnsi="Arial" w:cs="Arial"/>
        </w:rPr>
        <w:t>School of Life &amp; Health Sciences</w:t>
      </w:r>
    </w:p>
    <w:p w:rsidR="00FB7ACC" w:rsidRPr="00FB7ACC" w:rsidRDefault="00FB7ACC">
      <w:pPr>
        <w:rPr>
          <w:rFonts w:ascii="Arial" w:hAnsi="Arial" w:cs="Arial"/>
        </w:rPr>
      </w:pPr>
      <w:r w:rsidRPr="00FB7ACC">
        <w:rPr>
          <w:rFonts w:ascii="Arial" w:hAnsi="Arial" w:cs="Arial"/>
        </w:rPr>
        <w:t>May 2017</w:t>
      </w:r>
    </w:p>
    <w:sectPr w:rsidR="00FB7ACC" w:rsidRPr="00FB7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A1"/>
    <w:rsid w:val="00942EC6"/>
    <w:rsid w:val="00E83DA1"/>
    <w:rsid w:val="00FB7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5BCFB-C401-4291-9C7C-CF3CCA98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950</Characters>
  <Application>Microsoft Office Word</Application>
  <DocSecurity>0</DocSecurity>
  <Lines>7</Lines>
  <Paragraphs>2</Paragraphs>
  <ScaleCrop>false</ScaleCrop>
  <Company>Aston University</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Sarah</dc:creator>
  <cp:keywords/>
  <dc:description/>
  <cp:lastModifiedBy>Davies, Sarah</cp:lastModifiedBy>
  <cp:revision>2</cp:revision>
  <dcterms:created xsi:type="dcterms:W3CDTF">2017-05-31T08:09:00Z</dcterms:created>
  <dcterms:modified xsi:type="dcterms:W3CDTF">2017-05-31T08:11:00Z</dcterms:modified>
</cp:coreProperties>
</file>